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52B" w:rsidRPr="005255FB" w:rsidRDefault="00FD6577" w:rsidP="00312619">
      <w:pPr>
        <w:jc w:val="center"/>
        <w:rPr>
          <w:rFonts w:ascii="Arial" w:hAnsi="Arial" w:cs="Arial"/>
          <w:b/>
          <w:bCs/>
          <w:sz w:val="20"/>
          <w:szCs w:val="20"/>
        </w:rPr>
      </w:pPr>
      <w:r w:rsidRPr="005255FB">
        <w:rPr>
          <w:rFonts w:ascii="Arial" w:hAnsi="Arial" w:cs="Arial"/>
          <w:b/>
          <w:bCs/>
          <w:sz w:val="20"/>
          <w:szCs w:val="20"/>
        </w:rPr>
        <w:t>Iso</w:t>
      </w:r>
      <w:bookmarkStart w:id="0" w:name="_GoBack"/>
      <w:bookmarkEnd w:id="0"/>
      <w:r w:rsidRPr="005255FB">
        <w:rPr>
          <w:rFonts w:ascii="Arial" w:hAnsi="Arial" w:cs="Arial"/>
          <w:b/>
          <w:bCs/>
          <w:sz w:val="20"/>
          <w:szCs w:val="20"/>
        </w:rPr>
        <w:t>map</w:t>
      </w:r>
    </w:p>
    <w:p w:rsidR="00F4388E" w:rsidRPr="005255FB" w:rsidRDefault="00F4388E" w:rsidP="00F4388E">
      <w:pPr>
        <w:jc w:val="both"/>
        <w:rPr>
          <w:rFonts w:ascii="Arial" w:hAnsi="Arial" w:cs="Arial"/>
          <w:sz w:val="20"/>
          <w:szCs w:val="20"/>
        </w:rPr>
      </w:pPr>
      <w:r w:rsidRPr="005255FB">
        <w:rPr>
          <w:rFonts w:ascii="Arial" w:hAnsi="Arial" w:cs="Arial"/>
          <w:sz w:val="20"/>
          <w:szCs w:val="20"/>
        </w:rPr>
        <w:t>Isomap significa mapeo isométrico. Isomap es un método de reducción de dimensionalidad no lineal basado en la teoría espectral que intenta preservar las distancias geodésicas en la dimensión inferior. Isomap comienza creando una red de vecindarios. Después de eso, usa la distancia del gráfico a la distancia geodésica aproximada entre todos los pares de puntos. Y luego, a través de la descomposición de valores propios de la matriz de distancia geodésica, encuentra la incrustación de baja dimensión del conjunto de datos. En variedades no lineales, la métrica euclidiana para la distancia es válida si y solo si la estructura de vecindad puede aproximarse como lineal. Si el vecindario contiene huecos, las distancias euclidianas pueden ser muy engañosas. En contraste con esto, si medimos la distancia entre dos puntos siguiendo la variedad, tendremos una mejor aproximación de qué tan lejos o cerca están dos puntos. Entendamos esto con un ejemplo 2-D extremadamente simple. Supongamos que nuestros datos se encuentran en una variedad circular en una estructura 2-D como en la imagen de abajo.</w:t>
      </w:r>
    </w:p>
    <w:p w:rsidR="00F4388E" w:rsidRPr="005255FB" w:rsidRDefault="00F4388E" w:rsidP="00F4388E">
      <w:pPr>
        <w:jc w:val="both"/>
        <w:rPr>
          <w:rFonts w:ascii="Arial" w:hAnsi="Arial" w:cs="Arial"/>
          <w:sz w:val="20"/>
          <w:szCs w:val="20"/>
        </w:rPr>
      </w:pPr>
      <w:r w:rsidRPr="005255FB">
        <w:rPr>
          <w:rFonts w:ascii="Arial" w:hAnsi="Arial" w:cs="Arial"/>
          <w:sz w:val="20"/>
          <w:szCs w:val="20"/>
        </w:rPr>
        <w:t xml:space="preserve">Para los datos que se encuentran en una variedad no lineal, la "distancia </w:t>
      </w:r>
      <w:proofErr w:type="spellStart"/>
      <w:r w:rsidRPr="005255FB">
        <w:rPr>
          <w:rFonts w:ascii="Arial" w:hAnsi="Arial" w:cs="Arial"/>
          <w:sz w:val="20"/>
          <w:szCs w:val="20"/>
        </w:rPr>
        <w:t>real"entre</w:t>
      </w:r>
      <w:proofErr w:type="spellEnd"/>
      <w:r w:rsidRPr="005255FB">
        <w:rPr>
          <w:rFonts w:ascii="Arial" w:hAnsi="Arial" w:cs="Arial"/>
          <w:sz w:val="20"/>
          <w:szCs w:val="20"/>
        </w:rPr>
        <w:t xml:space="preserve"> dos puntos de datos es la distancia geodésica en el </w:t>
      </w:r>
      <w:proofErr w:type="spellStart"/>
      <w:r w:rsidRPr="005255FB">
        <w:rPr>
          <w:rFonts w:ascii="Arial" w:hAnsi="Arial" w:cs="Arial"/>
          <w:sz w:val="20"/>
          <w:szCs w:val="20"/>
        </w:rPr>
        <w:t>mani</w:t>
      </w:r>
      <w:proofErr w:type="spellEnd"/>
      <w:r w:rsidRPr="005255FB">
        <w:rPr>
          <w:rFonts w:ascii="Arial" w:hAnsi="Arial" w:cs="Arial"/>
          <w:sz w:val="20"/>
          <w:szCs w:val="20"/>
        </w:rPr>
        <w:t>-pliegue, es decir, la distancia a lo largo de la superficie del colector, en lugar de que la distancia euclidiana en línea recta. El propósito principal de Isomap es encontrar la geometría intrínseca de los datos, tal como se capturan en las distancias geodésicas múltiples entre todos los pares de datos puntos. </w:t>
      </w:r>
    </w:p>
    <w:p w:rsidR="00312619" w:rsidRPr="005255FB" w:rsidRDefault="00312619" w:rsidP="00F4388E">
      <w:pPr>
        <w:jc w:val="both"/>
        <w:rPr>
          <w:rFonts w:ascii="Arial" w:hAnsi="Arial" w:cs="Arial"/>
          <w:b/>
          <w:bCs/>
          <w:sz w:val="20"/>
          <w:szCs w:val="20"/>
        </w:rPr>
      </w:pPr>
    </w:p>
    <w:p w:rsidR="00FD6577" w:rsidRPr="005255FB" w:rsidRDefault="00FD6577" w:rsidP="00F4388E">
      <w:pPr>
        <w:jc w:val="both"/>
        <w:rPr>
          <w:rFonts w:ascii="Arial" w:hAnsi="Arial" w:cs="Arial"/>
          <w:sz w:val="20"/>
          <w:szCs w:val="20"/>
        </w:rPr>
      </w:pPr>
      <w:r w:rsidRPr="005255FB">
        <w:rPr>
          <w:rFonts w:ascii="Arial" w:hAnsi="Arial" w:cs="Arial"/>
          <w:sz w:val="20"/>
          <w:szCs w:val="20"/>
        </w:rPr>
        <w:t>La gente a menudo se enfrenta al problema de la reducción de la dimensionalidad. Isomap resulta ser una herramienta de reducción muy efectiva que nos permite eludir muchos problemas relacionados con la linealidad, en particular es una de las dimensiones no lineales.  siendo capaz de preservar una estructura geométrica local naturalmente. Sin embargo, cuando se aplica Isomap a datos del mundo real, muestra algunas limitaciones, tales como</w:t>
      </w:r>
    </w:p>
    <w:p w:rsidR="00FD6577" w:rsidRPr="005255FB" w:rsidRDefault="00FD6577" w:rsidP="00FD6577">
      <w:pPr>
        <w:rPr>
          <w:rFonts w:ascii="Arial" w:hAnsi="Arial" w:cs="Arial"/>
          <w:sz w:val="20"/>
          <w:szCs w:val="20"/>
        </w:rPr>
      </w:pPr>
      <w:r w:rsidRPr="005255FB">
        <w:rPr>
          <w:rFonts w:ascii="Arial" w:hAnsi="Arial" w:cs="Arial"/>
          <w:sz w:val="20"/>
          <w:szCs w:val="20"/>
        </w:rPr>
        <w:t>1. sensible al ruido</w:t>
      </w:r>
    </w:p>
    <w:p w:rsidR="00FD6577" w:rsidRPr="005255FB" w:rsidRDefault="00FD6577" w:rsidP="00FD6577">
      <w:pPr>
        <w:rPr>
          <w:rFonts w:ascii="Arial" w:hAnsi="Arial" w:cs="Arial"/>
          <w:sz w:val="20"/>
          <w:szCs w:val="20"/>
        </w:rPr>
      </w:pPr>
      <w:r w:rsidRPr="005255FB">
        <w:rPr>
          <w:rFonts w:ascii="Arial" w:hAnsi="Arial" w:cs="Arial"/>
          <w:sz w:val="20"/>
          <w:szCs w:val="20"/>
        </w:rPr>
        <w:t>2. Pocos parámetros libres</w:t>
      </w:r>
    </w:p>
    <w:p w:rsidR="00FD6577" w:rsidRPr="005255FB" w:rsidRDefault="00FD6577" w:rsidP="00FD6577">
      <w:pPr>
        <w:rPr>
          <w:rFonts w:ascii="Arial" w:hAnsi="Arial" w:cs="Arial"/>
          <w:sz w:val="20"/>
          <w:szCs w:val="20"/>
        </w:rPr>
      </w:pPr>
      <w:r w:rsidRPr="005255FB">
        <w:rPr>
          <w:rFonts w:ascii="Arial" w:hAnsi="Arial" w:cs="Arial"/>
          <w:sz w:val="20"/>
          <w:szCs w:val="20"/>
        </w:rPr>
        <w:t xml:space="preserve">3. Sensible a </w:t>
      </w:r>
      <w:proofErr w:type="spellStart"/>
      <w:r w:rsidRPr="005255FB">
        <w:rPr>
          <w:rFonts w:ascii="Arial" w:hAnsi="Arial" w:cs="Arial"/>
          <w:sz w:val="20"/>
          <w:szCs w:val="20"/>
        </w:rPr>
        <w:t>outliers</w:t>
      </w:r>
      <w:proofErr w:type="spellEnd"/>
    </w:p>
    <w:p w:rsidR="00F4388E" w:rsidRPr="005255FB" w:rsidRDefault="00F4388E" w:rsidP="00FD6577">
      <w:pPr>
        <w:rPr>
          <w:rFonts w:ascii="Arial" w:hAnsi="Arial" w:cs="Arial"/>
          <w:sz w:val="20"/>
          <w:szCs w:val="20"/>
        </w:rPr>
      </w:pPr>
    </w:p>
    <w:p w:rsidR="00FD6577" w:rsidRPr="005255FB" w:rsidRDefault="00FD6577" w:rsidP="00A563A1">
      <w:pPr>
        <w:jc w:val="both"/>
        <w:rPr>
          <w:rFonts w:ascii="Arial" w:hAnsi="Arial" w:cs="Arial"/>
          <w:sz w:val="20"/>
          <w:szCs w:val="20"/>
        </w:rPr>
      </w:pPr>
      <w:r w:rsidRPr="005255FB">
        <w:rPr>
          <w:rFonts w:ascii="Arial" w:hAnsi="Arial" w:cs="Arial"/>
          <w:sz w:val="20"/>
          <w:szCs w:val="20"/>
        </w:rPr>
        <w:t xml:space="preserve">El método ISOMAP busca un espacio reducido embebido en el espacio original que mantenga las distancias geodésicas entre todos los puntos de coordenadas, con lo cual consigue caracterizar las vecindades presentes en la variedad. El uso de la distancia geodésica resulta mucho más expresivo y captura la distribución real de los </w:t>
      </w:r>
      <w:r w:rsidR="00A563A1" w:rsidRPr="005255FB">
        <w:rPr>
          <w:rFonts w:ascii="Arial" w:hAnsi="Arial" w:cs="Arial"/>
          <w:sz w:val="20"/>
          <w:szCs w:val="20"/>
        </w:rPr>
        <w:t>datos, como</w:t>
      </w:r>
      <w:r w:rsidRPr="005255FB">
        <w:rPr>
          <w:rFonts w:ascii="Arial" w:hAnsi="Arial" w:cs="Arial"/>
          <w:sz w:val="20"/>
          <w:szCs w:val="20"/>
        </w:rPr>
        <w:t xml:space="preserve"> es posible apreciar en la Figura.</w:t>
      </w:r>
    </w:p>
    <w:p w:rsidR="00FD6577" w:rsidRPr="005255FB" w:rsidRDefault="00FD6577" w:rsidP="00FD6577">
      <w:pPr>
        <w:rPr>
          <w:rFonts w:ascii="Arial" w:hAnsi="Arial" w:cs="Arial"/>
          <w:sz w:val="20"/>
          <w:szCs w:val="20"/>
        </w:rPr>
      </w:pPr>
    </w:p>
    <w:p w:rsidR="00FD6577" w:rsidRPr="005255FB" w:rsidRDefault="00FD6577" w:rsidP="00FD6577">
      <w:pPr>
        <w:rPr>
          <w:rFonts w:ascii="Arial" w:hAnsi="Arial" w:cs="Arial"/>
          <w:sz w:val="20"/>
          <w:szCs w:val="20"/>
          <w:lang w:val="en-US"/>
        </w:rPr>
      </w:pPr>
      <w:r w:rsidRPr="005255FB">
        <w:rPr>
          <w:rFonts w:ascii="Arial" w:hAnsi="Arial" w:cs="Arial"/>
          <w:noProof/>
          <w:sz w:val="20"/>
          <w:szCs w:val="20"/>
        </w:rPr>
        <w:drawing>
          <wp:inline distT="0" distB="0" distL="0" distR="0" wp14:anchorId="2393A98D" wp14:editId="72DC5964">
            <wp:extent cx="5612130" cy="15760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76070"/>
                    </a:xfrm>
                    <a:prstGeom prst="rect">
                      <a:avLst/>
                    </a:prstGeom>
                  </pic:spPr>
                </pic:pic>
              </a:graphicData>
            </a:graphic>
          </wp:inline>
        </w:drawing>
      </w:r>
    </w:p>
    <w:p w:rsidR="00FD6577" w:rsidRPr="005255FB" w:rsidRDefault="00FD6577" w:rsidP="00FD6577">
      <w:pPr>
        <w:rPr>
          <w:rFonts w:ascii="Arial" w:hAnsi="Arial" w:cs="Arial"/>
          <w:b/>
          <w:bCs/>
          <w:sz w:val="20"/>
          <w:szCs w:val="20"/>
          <w:lang w:val="en-US"/>
        </w:rPr>
      </w:pPr>
    </w:p>
    <w:p w:rsidR="00FD6577" w:rsidRPr="005255FB" w:rsidRDefault="00FD6577" w:rsidP="00FD6577">
      <w:pPr>
        <w:rPr>
          <w:rFonts w:ascii="Arial" w:hAnsi="Arial" w:cs="Arial"/>
          <w:sz w:val="20"/>
          <w:szCs w:val="20"/>
        </w:rPr>
      </w:pPr>
      <w:r w:rsidRPr="005255FB">
        <w:rPr>
          <w:rFonts w:ascii="Arial" w:hAnsi="Arial" w:cs="Arial"/>
          <w:b/>
          <w:bCs/>
          <w:sz w:val="20"/>
          <w:szCs w:val="20"/>
        </w:rPr>
        <w:lastRenderedPageBreak/>
        <w:t>ISOMAP</w:t>
      </w:r>
      <w:r w:rsidRPr="005255FB">
        <w:rPr>
          <w:rFonts w:ascii="Arial" w:hAnsi="Arial" w:cs="Arial"/>
          <w:sz w:val="20"/>
          <w:szCs w:val="20"/>
        </w:rPr>
        <w:t xml:space="preserve"> explorando los caminos geodésicos en el conjunto de datos Swiss roll para relacionar los objetos luego de realizar la reducción de dimensión. </w:t>
      </w:r>
    </w:p>
    <w:p w:rsidR="00FD6577" w:rsidRPr="005255FB" w:rsidRDefault="00FD6577" w:rsidP="00FD6577">
      <w:pPr>
        <w:jc w:val="both"/>
        <w:rPr>
          <w:rFonts w:ascii="Arial" w:hAnsi="Arial" w:cs="Arial"/>
          <w:sz w:val="20"/>
          <w:szCs w:val="20"/>
        </w:rPr>
      </w:pPr>
      <w:r w:rsidRPr="005255FB">
        <w:rPr>
          <w:rFonts w:ascii="Arial" w:hAnsi="Arial" w:cs="Arial"/>
          <w:sz w:val="20"/>
          <w:szCs w:val="20"/>
        </w:rPr>
        <w:t xml:space="preserve">En </w:t>
      </w:r>
      <w:r w:rsidRPr="005255FB">
        <w:rPr>
          <w:rFonts w:ascii="Arial" w:hAnsi="Arial" w:cs="Arial"/>
          <w:b/>
          <w:bCs/>
          <w:sz w:val="20"/>
          <w:szCs w:val="20"/>
        </w:rPr>
        <w:t xml:space="preserve">A </w:t>
      </w:r>
      <w:r w:rsidRPr="005255FB">
        <w:rPr>
          <w:rFonts w:ascii="Arial" w:hAnsi="Arial" w:cs="Arial"/>
          <w:sz w:val="20"/>
          <w:szCs w:val="20"/>
        </w:rPr>
        <w:t>se localizan puntos representados en la variedad que son aparentemente cercanos, si</w:t>
      </w:r>
      <w:r w:rsidRPr="005255FB">
        <w:rPr>
          <w:rFonts w:ascii="Arial" w:hAnsi="Arial" w:cs="Arial"/>
          <w:sz w:val="20"/>
          <w:szCs w:val="20"/>
        </w:rPr>
        <w:t xml:space="preserve"> </w:t>
      </w:r>
      <w:r w:rsidRPr="005255FB">
        <w:rPr>
          <w:rFonts w:ascii="Arial" w:hAnsi="Arial" w:cs="Arial"/>
          <w:sz w:val="20"/>
          <w:szCs w:val="20"/>
        </w:rPr>
        <w:t xml:space="preserve">se utiliza una medida de distancia que no capte las irregularidades de la variedad, como la distancia Euclidiana. </w:t>
      </w:r>
    </w:p>
    <w:p w:rsidR="00FD6577" w:rsidRPr="005255FB" w:rsidRDefault="00FD6577" w:rsidP="00FD6577">
      <w:pPr>
        <w:rPr>
          <w:rFonts w:ascii="Arial" w:hAnsi="Arial" w:cs="Arial"/>
          <w:sz w:val="20"/>
          <w:szCs w:val="20"/>
        </w:rPr>
      </w:pPr>
      <w:r w:rsidRPr="005255FB">
        <w:rPr>
          <w:rFonts w:ascii="Arial" w:hAnsi="Arial" w:cs="Arial"/>
          <w:sz w:val="20"/>
          <w:szCs w:val="20"/>
        </w:rPr>
        <w:t xml:space="preserve">En </w:t>
      </w:r>
      <w:r w:rsidRPr="005255FB">
        <w:rPr>
          <w:rFonts w:ascii="Arial" w:hAnsi="Arial" w:cs="Arial"/>
          <w:b/>
          <w:bCs/>
          <w:sz w:val="20"/>
          <w:szCs w:val="20"/>
        </w:rPr>
        <w:t>B</w:t>
      </w:r>
      <w:r w:rsidRPr="005255FB">
        <w:rPr>
          <w:rFonts w:ascii="Arial" w:hAnsi="Arial" w:cs="Arial"/>
          <w:sz w:val="20"/>
          <w:szCs w:val="20"/>
        </w:rPr>
        <w:t xml:space="preserve"> se calcula la distancia real entre los puntos, utilizando las distancias geodésicas. </w:t>
      </w:r>
    </w:p>
    <w:p w:rsidR="00FD6577" w:rsidRPr="005255FB" w:rsidRDefault="00FD6577" w:rsidP="00FD6577">
      <w:pPr>
        <w:rPr>
          <w:rFonts w:ascii="Arial" w:hAnsi="Arial" w:cs="Arial"/>
          <w:sz w:val="20"/>
          <w:szCs w:val="20"/>
        </w:rPr>
      </w:pPr>
      <w:r w:rsidRPr="005255FB">
        <w:rPr>
          <w:rFonts w:ascii="Arial" w:hAnsi="Arial" w:cs="Arial"/>
          <w:sz w:val="20"/>
          <w:szCs w:val="20"/>
        </w:rPr>
        <w:t xml:space="preserve">En </w:t>
      </w:r>
      <w:r w:rsidRPr="005255FB">
        <w:rPr>
          <w:rFonts w:ascii="Arial" w:hAnsi="Arial" w:cs="Arial"/>
          <w:b/>
          <w:bCs/>
          <w:sz w:val="20"/>
          <w:szCs w:val="20"/>
        </w:rPr>
        <w:t xml:space="preserve">C </w:t>
      </w:r>
      <w:r w:rsidRPr="005255FB">
        <w:rPr>
          <w:rFonts w:ascii="Arial" w:hAnsi="Arial" w:cs="Arial"/>
          <w:sz w:val="20"/>
          <w:szCs w:val="20"/>
        </w:rPr>
        <w:t>se representan los puntos luego de la reducción de dimensión.</w:t>
      </w:r>
    </w:p>
    <w:p w:rsidR="00CC3E75" w:rsidRPr="005255FB" w:rsidRDefault="00CC3E75" w:rsidP="00CC3E75">
      <w:pPr>
        <w:jc w:val="both"/>
        <w:rPr>
          <w:rFonts w:ascii="Arial" w:hAnsi="Arial" w:cs="Arial"/>
          <w:sz w:val="20"/>
          <w:szCs w:val="20"/>
        </w:rPr>
      </w:pPr>
      <w:r w:rsidRPr="005255FB">
        <w:rPr>
          <w:rFonts w:ascii="Arial" w:hAnsi="Arial" w:cs="Arial"/>
          <w:sz w:val="20"/>
          <w:szCs w:val="20"/>
        </w:rPr>
        <w:t>El método ISOMAP establece relaciones de vecindad en la variedad basado en evaluaciones de las distancias geodésicas en las entradas y luego busca una representación Euclidiana, exacta o aproximada, que coincida con las evaluaciones geodésicas previas. ISOMAP comienza estimando las distancias geodésicas entre los puntos en las entradas utilizando las distancias más cercanas en el grafo de los vecinos más cercanos del conjunto de datos. Para ello, construye un grafo ponderado de los vecinos más cercanos utilizando la distancia Euclidiana y lo recorre utilizando un algoritmo para calcular el camino mínimo (Dijkstra o Ford), produciendo como salida las distancias geodésicas.</w:t>
      </w:r>
    </w:p>
    <w:p w:rsidR="00CC3E75" w:rsidRPr="005255FB" w:rsidRDefault="00CC3E75" w:rsidP="00F4388E">
      <w:pPr>
        <w:jc w:val="both"/>
        <w:rPr>
          <w:rFonts w:ascii="Arial" w:hAnsi="Arial" w:cs="Arial"/>
          <w:sz w:val="20"/>
          <w:szCs w:val="20"/>
        </w:rPr>
      </w:pPr>
      <w:r w:rsidRPr="005255FB">
        <w:rPr>
          <w:rFonts w:ascii="Arial" w:hAnsi="Arial" w:cs="Arial"/>
          <w:sz w:val="20"/>
          <w:szCs w:val="20"/>
        </w:rPr>
        <w:t>Los métodos ISOMAP, LLE, LE, PCA, MDS, ICA, LPP, NPE son considerados métodos para la reducción de la dimensionalidad que realizan un aprendizaje no supervisado de métricas de distancias utilizando información de los propios datos o de la dimensión donde se encuentran representados. Estos métodos logran embeber datos que originalmente se encuentran en una dimensión en otra dimensión reducida, al mismo tiempo que se preservan las características principales de los datos.</w:t>
      </w:r>
    </w:p>
    <w:p w:rsidR="00FD6577" w:rsidRPr="005255FB" w:rsidRDefault="00FD6577" w:rsidP="00FD6577">
      <w:pPr>
        <w:rPr>
          <w:rFonts w:ascii="Arial" w:hAnsi="Arial" w:cs="Arial"/>
          <w:b/>
          <w:bCs/>
          <w:sz w:val="20"/>
          <w:szCs w:val="20"/>
        </w:rPr>
      </w:pPr>
      <w:r w:rsidRPr="005255FB">
        <w:rPr>
          <w:rFonts w:ascii="Arial" w:hAnsi="Arial" w:cs="Arial"/>
          <w:b/>
          <w:bCs/>
          <w:sz w:val="20"/>
          <w:szCs w:val="20"/>
        </w:rPr>
        <w:t>Características</w:t>
      </w:r>
    </w:p>
    <w:p w:rsidR="00FD6577" w:rsidRPr="005255FB" w:rsidRDefault="00FD6577" w:rsidP="00FD6577">
      <w:pPr>
        <w:jc w:val="both"/>
        <w:rPr>
          <w:rFonts w:ascii="Arial" w:hAnsi="Arial" w:cs="Arial"/>
          <w:sz w:val="20"/>
          <w:szCs w:val="20"/>
        </w:rPr>
      </w:pPr>
      <w:r w:rsidRPr="005255FB">
        <w:rPr>
          <w:rFonts w:ascii="Arial" w:hAnsi="Arial" w:cs="Arial"/>
          <w:sz w:val="20"/>
          <w:szCs w:val="20"/>
        </w:rPr>
        <w:t>1-Buscar el vecino (</w:t>
      </w:r>
      <w:proofErr w:type="spellStart"/>
      <w:r w:rsidRPr="005255FB">
        <w:rPr>
          <w:rFonts w:ascii="Arial" w:hAnsi="Arial" w:cs="Arial"/>
          <w:sz w:val="20"/>
          <w:szCs w:val="20"/>
        </w:rPr>
        <w:t>neighbors</w:t>
      </w:r>
      <w:proofErr w:type="spellEnd"/>
      <w:r w:rsidRPr="005255FB">
        <w:rPr>
          <w:rFonts w:ascii="Arial" w:hAnsi="Arial" w:cs="Arial"/>
          <w:sz w:val="20"/>
          <w:szCs w:val="20"/>
        </w:rPr>
        <w:t xml:space="preserve">) más cercano en Manifold </w:t>
      </w:r>
      <w:proofErr w:type="gramStart"/>
      <w:r w:rsidRPr="005255FB">
        <w:rPr>
          <w:rFonts w:ascii="Arial" w:hAnsi="Arial" w:cs="Arial"/>
          <w:sz w:val="20"/>
          <w:szCs w:val="20"/>
        </w:rPr>
        <w:t xml:space="preserve">( </w:t>
      </w:r>
      <w:proofErr w:type="spellStart"/>
      <w:r w:rsidRPr="005255FB">
        <w:rPr>
          <w:rFonts w:ascii="Arial" w:hAnsi="Arial" w:cs="Arial"/>
          <w:sz w:val="20"/>
          <w:szCs w:val="20"/>
        </w:rPr>
        <w:t>basadonde</w:t>
      </w:r>
      <w:proofErr w:type="spellEnd"/>
      <w:proofErr w:type="gramEnd"/>
      <w:r w:rsidRPr="005255FB">
        <w:rPr>
          <w:rFonts w:ascii="Arial" w:hAnsi="Arial" w:cs="Arial"/>
          <w:sz w:val="20"/>
          <w:szCs w:val="20"/>
        </w:rPr>
        <w:t xml:space="preserve"> según las distancias euclidianas).</w:t>
      </w:r>
    </w:p>
    <w:p w:rsidR="00FD6577" w:rsidRPr="005255FB" w:rsidRDefault="00FD6577" w:rsidP="00FD6577">
      <w:pPr>
        <w:jc w:val="both"/>
        <w:rPr>
          <w:rFonts w:ascii="Arial" w:hAnsi="Arial" w:cs="Arial"/>
          <w:sz w:val="20"/>
          <w:szCs w:val="20"/>
        </w:rPr>
      </w:pPr>
      <w:r w:rsidRPr="005255FB">
        <w:rPr>
          <w:rFonts w:ascii="Arial" w:hAnsi="Arial" w:cs="Arial"/>
          <w:sz w:val="20"/>
          <w:szCs w:val="20"/>
        </w:rPr>
        <w:t xml:space="preserve">2-Calcular las distancias del </w:t>
      </w:r>
      <w:proofErr w:type="spellStart"/>
      <w:proofErr w:type="gramStart"/>
      <w:r w:rsidRPr="005255FB">
        <w:rPr>
          <w:rFonts w:ascii="Arial" w:hAnsi="Arial" w:cs="Arial"/>
          <w:sz w:val="20"/>
          <w:szCs w:val="20"/>
        </w:rPr>
        <w:t>grafo:En</w:t>
      </w:r>
      <w:proofErr w:type="spellEnd"/>
      <w:proofErr w:type="gramEnd"/>
      <w:r w:rsidRPr="005255FB">
        <w:rPr>
          <w:rFonts w:ascii="Arial" w:hAnsi="Arial" w:cs="Arial"/>
          <w:sz w:val="20"/>
          <w:szCs w:val="20"/>
        </w:rPr>
        <w:t xml:space="preserve"> este paso, calcularemos la geodésica. Por lo tanto, calcularemos la distancia de cada par de </w:t>
      </w:r>
      <w:proofErr w:type="gramStart"/>
      <w:r w:rsidRPr="005255FB">
        <w:rPr>
          <w:rFonts w:ascii="Arial" w:hAnsi="Arial" w:cs="Arial"/>
          <w:sz w:val="20"/>
          <w:szCs w:val="20"/>
        </w:rPr>
        <w:t>puntos</w:t>
      </w:r>
      <w:proofErr w:type="gramEnd"/>
      <w:r w:rsidRPr="005255FB">
        <w:rPr>
          <w:rFonts w:ascii="Arial" w:hAnsi="Arial" w:cs="Arial"/>
          <w:sz w:val="20"/>
          <w:szCs w:val="20"/>
        </w:rPr>
        <w:t xml:space="preserve"> pero no trabajará en un espacio euclidiano, corresponderá con el camino más corto entre todos los caminos posibles para conectar dos puntos en el colector. Un ejemplo de uso común puede ser el algoritmo </w:t>
      </w:r>
      <w:proofErr w:type="spellStart"/>
      <w:r w:rsidRPr="005255FB">
        <w:rPr>
          <w:rFonts w:ascii="Arial" w:hAnsi="Arial" w:cs="Arial"/>
          <w:sz w:val="20"/>
          <w:szCs w:val="20"/>
        </w:rPr>
        <w:t>Djkstra</w:t>
      </w:r>
      <w:proofErr w:type="spellEnd"/>
      <w:r w:rsidRPr="005255FB">
        <w:rPr>
          <w:rFonts w:ascii="Arial" w:hAnsi="Arial" w:cs="Arial"/>
          <w:sz w:val="20"/>
          <w:szCs w:val="20"/>
        </w:rPr>
        <w:t>, muy común en el cálculo de la navegación por carretera.</w:t>
      </w:r>
    </w:p>
    <w:p w:rsidR="00FD6577" w:rsidRPr="005255FB" w:rsidRDefault="00922D9E" w:rsidP="00FD6577">
      <w:pPr>
        <w:jc w:val="both"/>
        <w:rPr>
          <w:rFonts w:ascii="Arial" w:hAnsi="Arial" w:cs="Arial"/>
          <w:sz w:val="20"/>
          <w:szCs w:val="20"/>
        </w:rPr>
      </w:pPr>
      <w:r w:rsidRPr="005255FB">
        <w:rPr>
          <w:rFonts w:ascii="Arial" w:hAnsi="Arial" w:cs="Arial"/>
          <w:noProof/>
          <w:sz w:val="20"/>
          <w:szCs w:val="20"/>
        </w:rPr>
        <w:drawing>
          <wp:anchor distT="0" distB="0" distL="114300" distR="114300" simplePos="0" relativeHeight="251660288" behindDoc="1" locked="0" layoutInCell="1" allowOverlap="1" wp14:anchorId="346EECA5">
            <wp:simplePos x="0" y="0"/>
            <wp:positionH relativeFrom="margin">
              <wp:align>right</wp:align>
            </wp:positionH>
            <wp:positionV relativeFrom="paragraph">
              <wp:posOffset>481330</wp:posOffset>
            </wp:positionV>
            <wp:extent cx="5612130" cy="2172266"/>
            <wp:effectExtent l="0" t="0" r="7620" b="0"/>
            <wp:wrapTight wrapText="bothSides">
              <wp:wrapPolygon edited="0">
                <wp:start x="0" y="0"/>
                <wp:lineTo x="0" y="21411"/>
                <wp:lineTo x="21556" y="21411"/>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746"/>
                    <a:stretch/>
                  </pic:blipFill>
                  <pic:spPr bwMode="auto">
                    <a:xfrm>
                      <a:off x="0" y="0"/>
                      <a:ext cx="5612130" cy="2172266"/>
                    </a:xfrm>
                    <a:prstGeom prst="rect">
                      <a:avLst/>
                    </a:prstGeom>
                    <a:ln>
                      <a:noFill/>
                    </a:ln>
                    <a:extLst>
                      <a:ext uri="{53640926-AAD7-44D8-BBD7-CCE9431645EC}">
                        <a14:shadowObscured xmlns:a14="http://schemas.microsoft.com/office/drawing/2010/main"/>
                      </a:ext>
                    </a:extLst>
                  </pic:spPr>
                </pic:pic>
              </a:graphicData>
            </a:graphic>
          </wp:anchor>
        </w:drawing>
      </w:r>
      <w:r w:rsidR="00FD6577" w:rsidRPr="005255FB">
        <w:rPr>
          <w:rFonts w:ascii="Arial" w:hAnsi="Arial" w:cs="Arial"/>
          <w:sz w:val="20"/>
          <w:szCs w:val="20"/>
        </w:rPr>
        <w:t>3-Escalado multidimensional (MDS</w:t>
      </w:r>
      <w:proofErr w:type="gramStart"/>
      <w:r w:rsidR="00FD6577" w:rsidRPr="005255FB">
        <w:rPr>
          <w:rFonts w:ascii="Arial" w:hAnsi="Arial" w:cs="Arial"/>
          <w:sz w:val="20"/>
          <w:szCs w:val="20"/>
        </w:rPr>
        <w:t>):a</w:t>
      </w:r>
      <w:proofErr w:type="gramEnd"/>
      <w:r w:rsidR="00FD6577" w:rsidRPr="005255FB">
        <w:rPr>
          <w:rFonts w:ascii="Arial" w:hAnsi="Arial" w:cs="Arial"/>
          <w:sz w:val="20"/>
          <w:szCs w:val="20"/>
        </w:rPr>
        <w:t xml:space="preserve"> la matriz de distancia de las geodésicas para reconstruirlo en un espacio euclidiano que mantendrá la misma estructura geométrica.</w:t>
      </w:r>
    </w:p>
    <w:p w:rsidR="00FD6577" w:rsidRPr="005255FB" w:rsidRDefault="00FD6577" w:rsidP="00FD6577">
      <w:pPr>
        <w:jc w:val="both"/>
        <w:rPr>
          <w:rFonts w:ascii="Arial" w:hAnsi="Arial" w:cs="Arial"/>
          <w:sz w:val="20"/>
          <w:szCs w:val="20"/>
        </w:rPr>
      </w:pPr>
    </w:p>
    <w:p w:rsidR="00922D9E" w:rsidRPr="005255FB" w:rsidRDefault="00922D9E" w:rsidP="00922D9E">
      <w:pPr>
        <w:jc w:val="both"/>
        <w:rPr>
          <w:rFonts w:ascii="Arial" w:hAnsi="Arial" w:cs="Arial"/>
          <w:sz w:val="20"/>
          <w:szCs w:val="20"/>
        </w:rPr>
      </w:pPr>
      <w:r w:rsidRPr="00E86056">
        <w:rPr>
          <w:rFonts w:ascii="Arial" w:hAnsi="Arial" w:cs="Arial"/>
          <w:sz w:val="20"/>
          <w:szCs w:val="20"/>
        </w:rPr>
        <w:lastRenderedPageBreak/>
        <w:t>clasificación en conjuntos de datos tanto artificiales como del mundo real. Algunos</w:t>
      </w:r>
      <w:r w:rsidRPr="005255FB">
        <w:rPr>
          <w:rFonts w:ascii="Arial" w:hAnsi="Arial" w:cs="Arial"/>
          <w:sz w:val="20"/>
          <w:szCs w:val="20"/>
        </w:rPr>
        <w:t xml:space="preserve"> </w:t>
      </w:r>
      <w:r w:rsidRPr="00E86056">
        <w:rPr>
          <w:rFonts w:ascii="Arial" w:hAnsi="Arial" w:cs="Arial"/>
          <w:sz w:val="20"/>
          <w:szCs w:val="20"/>
        </w:rPr>
        <w:t>otros métodos de clasificación bien establecidos que incluyen -</w:t>
      </w:r>
      <w:proofErr w:type="spellStart"/>
      <w:proofErr w:type="gramStart"/>
      <w:r w:rsidRPr="00E86056">
        <w:rPr>
          <w:rFonts w:ascii="Arial" w:hAnsi="Arial" w:cs="Arial"/>
          <w:sz w:val="20"/>
          <w:szCs w:val="20"/>
        </w:rPr>
        <w:t>NN,También</w:t>
      </w:r>
      <w:proofErr w:type="spellEnd"/>
      <w:proofErr w:type="gramEnd"/>
      <w:r w:rsidRPr="00E86056">
        <w:rPr>
          <w:rFonts w:ascii="Arial" w:hAnsi="Arial" w:cs="Arial"/>
          <w:sz w:val="20"/>
          <w:szCs w:val="20"/>
        </w:rPr>
        <w:t xml:space="preserve"> se comparan la red BP, el árbol de decisiones J4.8 y </w:t>
      </w:r>
      <w:proofErr w:type="spellStart"/>
      <w:r w:rsidRPr="00E86056">
        <w:rPr>
          <w:rFonts w:ascii="Arial" w:hAnsi="Arial" w:cs="Arial"/>
          <w:sz w:val="20"/>
          <w:szCs w:val="20"/>
        </w:rPr>
        <w:t>SVM.Los</w:t>
      </w:r>
      <w:proofErr w:type="spellEnd"/>
      <w:r w:rsidRPr="00E86056">
        <w:rPr>
          <w:rFonts w:ascii="Arial" w:hAnsi="Arial" w:cs="Arial"/>
          <w:sz w:val="20"/>
          <w:szCs w:val="20"/>
        </w:rPr>
        <w:t xml:space="preserve"> resultados muestran que S-Isomap también es un sistema preciso y robusto.</w:t>
      </w:r>
      <w:r w:rsidRPr="005255FB">
        <w:rPr>
          <w:rFonts w:ascii="Arial" w:hAnsi="Arial" w:cs="Arial"/>
          <w:sz w:val="20"/>
          <w:szCs w:val="20"/>
        </w:rPr>
        <w:t xml:space="preserve"> </w:t>
      </w:r>
    </w:p>
    <w:p w:rsidR="00922D9E" w:rsidRPr="005255FB" w:rsidRDefault="00922D9E" w:rsidP="00FD6577">
      <w:pPr>
        <w:jc w:val="both"/>
        <w:rPr>
          <w:rFonts w:ascii="Arial" w:hAnsi="Arial" w:cs="Arial"/>
          <w:sz w:val="20"/>
          <w:szCs w:val="20"/>
        </w:rPr>
      </w:pPr>
      <w:r w:rsidRPr="00FC785C">
        <w:rPr>
          <w:rFonts w:ascii="Arial" w:hAnsi="Arial" w:cs="Arial"/>
          <w:sz w:val="20"/>
          <w:szCs w:val="20"/>
        </w:rPr>
        <w:t>Cuando los datos dados se encuentran dispersos en grupos lejanos, el gráfico de vecindad de ellos puede estar desconectado.</w:t>
      </w:r>
    </w:p>
    <w:p w:rsidR="00FD6577" w:rsidRPr="005255FB" w:rsidRDefault="00922D9E" w:rsidP="00FD6577">
      <w:pPr>
        <w:jc w:val="both"/>
        <w:rPr>
          <w:rFonts w:ascii="Arial" w:hAnsi="Arial" w:cs="Arial"/>
          <w:sz w:val="20"/>
          <w:szCs w:val="20"/>
        </w:rPr>
      </w:pPr>
      <w:r w:rsidRPr="005255FB">
        <w:rPr>
          <w:rFonts w:ascii="Arial" w:hAnsi="Arial" w:cs="Arial"/>
          <w:noProof/>
          <w:sz w:val="20"/>
          <w:szCs w:val="20"/>
        </w:rPr>
        <w:drawing>
          <wp:anchor distT="0" distB="0" distL="114300" distR="114300" simplePos="0" relativeHeight="251658240" behindDoc="1" locked="0" layoutInCell="1" allowOverlap="1" wp14:anchorId="060524B7">
            <wp:simplePos x="0" y="0"/>
            <wp:positionH relativeFrom="page">
              <wp:posOffset>3981450</wp:posOffset>
            </wp:positionH>
            <wp:positionV relativeFrom="paragraph">
              <wp:posOffset>630555</wp:posOffset>
            </wp:positionV>
            <wp:extent cx="3181350" cy="278713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1350" cy="2787139"/>
                    </a:xfrm>
                    <a:prstGeom prst="rect">
                      <a:avLst/>
                    </a:prstGeom>
                  </pic:spPr>
                </pic:pic>
              </a:graphicData>
            </a:graphic>
            <wp14:sizeRelH relativeFrom="margin">
              <wp14:pctWidth>0</wp14:pctWidth>
            </wp14:sizeRelH>
            <wp14:sizeRelV relativeFrom="margin">
              <wp14:pctHeight>0</wp14:pctHeight>
            </wp14:sizeRelV>
          </wp:anchor>
        </w:drawing>
      </w:r>
      <w:r w:rsidR="00FD6577" w:rsidRPr="005255FB">
        <w:rPr>
          <w:rFonts w:ascii="Arial" w:hAnsi="Arial" w:cs="Arial"/>
          <w:sz w:val="20"/>
          <w:szCs w:val="20"/>
        </w:rPr>
        <w:t xml:space="preserve"> </w:t>
      </w:r>
      <w:r w:rsidR="00FD6577" w:rsidRPr="005255FB">
        <w:rPr>
          <w:rFonts w:ascii="Arial" w:hAnsi="Arial" w:cs="Arial"/>
          <w:sz w:val="20"/>
          <w:szCs w:val="20"/>
        </w:rPr>
        <w:t>La reducción de la dimensionalidad de los datos también se usa a menudo en el procesamiento de texto, reconocimiento de rostros, reconocimiento de imágenes, procesamiento de lenguaje natural y otros campos.</w:t>
      </w:r>
    </w:p>
    <w:p w:rsidR="00FD6577" w:rsidRPr="005255FB" w:rsidRDefault="00922D9E" w:rsidP="00FD6577">
      <w:pPr>
        <w:jc w:val="both"/>
        <w:rPr>
          <w:rFonts w:ascii="Arial" w:hAnsi="Arial" w:cs="Arial"/>
          <w:sz w:val="20"/>
          <w:szCs w:val="20"/>
        </w:rPr>
      </w:pPr>
      <w:r w:rsidRPr="005255FB">
        <w:rPr>
          <w:rFonts w:ascii="Arial" w:hAnsi="Arial" w:cs="Arial"/>
          <w:noProof/>
          <w:sz w:val="20"/>
          <w:szCs w:val="20"/>
        </w:rPr>
        <w:drawing>
          <wp:anchor distT="0" distB="0" distL="114300" distR="114300" simplePos="0" relativeHeight="251659264" behindDoc="1" locked="0" layoutInCell="1" allowOverlap="1" wp14:anchorId="4EEBE0F3">
            <wp:simplePos x="0" y="0"/>
            <wp:positionH relativeFrom="column">
              <wp:posOffset>-346710</wp:posOffset>
            </wp:positionH>
            <wp:positionV relativeFrom="paragraph">
              <wp:posOffset>12700</wp:posOffset>
            </wp:positionV>
            <wp:extent cx="2981325" cy="26098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1325" cy="2609850"/>
                    </a:xfrm>
                    <a:prstGeom prst="rect">
                      <a:avLst/>
                    </a:prstGeom>
                  </pic:spPr>
                </pic:pic>
              </a:graphicData>
            </a:graphic>
          </wp:anchor>
        </w:drawing>
      </w:r>
    </w:p>
    <w:p w:rsidR="00FD6577" w:rsidRPr="005255FB" w:rsidRDefault="00FD6577" w:rsidP="00FD6577">
      <w:pPr>
        <w:jc w:val="both"/>
        <w:rPr>
          <w:rFonts w:ascii="Arial" w:hAnsi="Arial" w:cs="Arial"/>
          <w:sz w:val="20"/>
          <w:szCs w:val="20"/>
        </w:rPr>
      </w:pPr>
    </w:p>
    <w:p w:rsidR="00FD6577" w:rsidRPr="005255FB" w:rsidRDefault="00FD6577" w:rsidP="00FD6577">
      <w:pPr>
        <w:jc w:val="both"/>
        <w:rPr>
          <w:rFonts w:ascii="Arial" w:hAnsi="Arial" w:cs="Arial"/>
          <w:sz w:val="20"/>
          <w:szCs w:val="20"/>
        </w:rPr>
      </w:pPr>
    </w:p>
    <w:p w:rsidR="00FD6577" w:rsidRPr="005255FB" w:rsidRDefault="00FD6577" w:rsidP="00FD6577">
      <w:pPr>
        <w:jc w:val="both"/>
        <w:rPr>
          <w:rFonts w:ascii="Arial" w:hAnsi="Arial" w:cs="Arial"/>
          <w:sz w:val="20"/>
          <w:szCs w:val="20"/>
        </w:rPr>
      </w:pPr>
    </w:p>
    <w:p w:rsidR="00FD6577" w:rsidRPr="005255FB" w:rsidRDefault="00FD6577" w:rsidP="00FD6577">
      <w:pPr>
        <w:jc w:val="both"/>
        <w:rPr>
          <w:rFonts w:ascii="Arial" w:hAnsi="Arial" w:cs="Arial"/>
          <w:sz w:val="20"/>
          <w:szCs w:val="20"/>
        </w:rPr>
      </w:pPr>
    </w:p>
    <w:p w:rsidR="00A563A1" w:rsidRPr="005255FB" w:rsidRDefault="00A563A1" w:rsidP="00FD6577">
      <w:pPr>
        <w:jc w:val="both"/>
        <w:rPr>
          <w:rFonts w:ascii="Arial" w:hAnsi="Arial" w:cs="Arial"/>
          <w:sz w:val="20"/>
          <w:szCs w:val="20"/>
        </w:rPr>
      </w:pPr>
    </w:p>
    <w:p w:rsidR="00E86056" w:rsidRPr="005255FB" w:rsidRDefault="00E86056" w:rsidP="00E86056">
      <w:pPr>
        <w:jc w:val="both"/>
        <w:rPr>
          <w:rFonts w:ascii="Arial" w:hAnsi="Arial" w:cs="Arial"/>
          <w:sz w:val="20"/>
          <w:szCs w:val="20"/>
        </w:rPr>
      </w:pPr>
    </w:p>
    <w:p w:rsidR="00922D9E" w:rsidRPr="005255FB" w:rsidRDefault="00922D9E" w:rsidP="00E86056">
      <w:pPr>
        <w:jc w:val="both"/>
        <w:rPr>
          <w:rFonts w:ascii="Arial" w:hAnsi="Arial" w:cs="Arial"/>
          <w:sz w:val="20"/>
          <w:szCs w:val="20"/>
        </w:rPr>
      </w:pPr>
    </w:p>
    <w:p w:rsidR="00922D9E" w:rsidRPr="005255FB" w:rsidRDefault="00922D9E" w:rsidP="00E86056">
      <w:pPr>
        <w:jc w:val="both"/>
        <w:rPr>
          <w:rFonts w:ascii="Arial" w:hAnsi="Arial" w:cs="Arial"/>
          <w:sz w:val="20"/>
          <w:szCs w:val="20"/>
        </w:rPr>
      </w:pPr>
    </w:p>
    <w:p w:rsidR="00922D9E" w:rsidRPr="005255FB" w:rsidRDefault="00922D9E" w:rsidP="00E86056">
      <w:pPr>
        <w:jc w:val="both"/>
        <w:rPr>
          <w:rFonts w:ascii="Arial" w:hAnsi="Arial" w:cs="Arial"/>
          <w:sz w:val="20"/>
          <w:szCs w:val="20"/>
        </w:rPr>
      </w:pPr>
    </w:p>
    <w:p w:rsidR="005255FB" w:rsidRPr="005255FB" w:rsidRDefault="005255FB" w:rsidP="00E86056">
      <w:pPr>
        <w:jc w:val="both"/>
        <w:rPr>
          <w:rFonts w:ascii="Arial" w:hAnsi="Arial" w:cs="Arial"/>
          <w:sz w:val="20"/>
          <w:szCs w:val="20"/>
        </w:rPr>
      </w:pPr>
    </w:p>
    <w:p w:rsidR="005255FB" w:rsidRPr="005255FB" w:rsidRDefault="005255FB" w:rsidP="00E86056">
      <w:pPr>
        <w:jc w:val="both"/>
        <w:rPr>
          <w:rFonts w:ascii="Arial" w:hAnsi="Arial" w:cs="Arial"/>
          <w:sz w:val="20"/>
          <w:szCs w:val="20"/>
        </w:rPr>
      </w:pPr>
    </w:p>
    <w:p w:rsidR="005255FB" w:rsidRPr="005255FB" w:rsidRDefault="005255FB" w:rsidP="00E86056">
      <w:pPr>
        <w:jc w:val="both"/>
        <w:rPr>
          <w:rFonts w:ascii="Arial" w:hAnsi="Arial" w:cs="Arial"/>
          <w:sz w:val="20"/>
          <w:szCs w:val="20"/>
        </w:rPr>
      </w:pPr>
      <w:r w:rsidRPr="005255FB">
        <w:rPr>
          <w:rFonts w:ascii="Arial" w:hAnsi="Arial" w:cs="Arial"/>
          <w:noProof/>
          <w:sz w:val="20"/>
          <w:szCs w:val="20"/>
        </w:rPr>
        <w:drawing>
          <wp:anchor distT="0" distB="0" distL="114300" distR="114300" simplePos="0" relativeHeight="251661312" behindDoc="1" locked="0" layoutInCell="1" allowOverlap="1" wp14:anchorId="6B9E25EB">
            <wp:simplePos x="0" y="0"/>
            <wp:positionH relativeFrom="margin">
              <wp:align>center</wp:align>
            </wp:positionH>
            <wp:positionV relativeFrom="paragraph">
              <wp:posOffset>63500</wp:posOffset>
            </wp:positionV>
            <wp:extent cx="4143375" cy="375622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89DD9.tmp"/>
                    <pic:cNvPicPr/>
                  </pic:nvPicPr>
                  <pic:blipFill>
                    <a:blip r:embed="rId10">
                      <a:extLst>
                        <a:ext uri="{28A0092B-C50C-407E-A947-70E740481C1C}">
                          <a14:useLocalDpi xmlns:a14="http://schemas.microsoft.com/office/drawing/2010/main" val="0"/>
                        </a:ext>
                      </a:extLst>
                    </a:blip>
                    <a:stretch>
                      <a:fillRect/>
                    </a:stretch>
                  </pic:blipFill>
                  <pic:spPr>
                    <a:xfrm>
                      <a:off x="0" y="0"/>
                      <a:ext cx="4143375" cy="3756221"/>
                    </a:xfrm>
                    <a:prstGeom prst="rect">
                      <a:avLst/>
                    </a:prstGeom>
                  </pic:spPr>
                </pic:pic>
              </a:graphicData>
            </a:graphic>
            <wp14:sizeRelH relativeFrom="margin">
              <wp14:pctWidth>0</wp14:pctWidth>
            </wp14:sizeRelH>
            <wp14:sizeRelV relativeFrom="margin">
              <wp14:pctHeight>0</wp14:pctHeight>
            </wp14:sizeRelV>
          </wp:anchor>
        </w:drawing>
      </w: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Default="005255FB" w:rsidP="00E86056">
      <w:pPr>
        <w:jc w:val="both"/>
        <w:rPr>
          <w:rFonts w:ascii="Arial" w:hAnsi="Arial" w:cs="Arial"/>
          <w:sz w:val="20"/>
          <w:szCs w:val="20"/>
        </w:rPr>
      </w:pPr>
    </w:p>
    <w:p w:rsidR="005255FB" w:rsidRPr="005255FB" w:rsidRDefault="005255FB" w:rsidP="00E86056">
      <w:pPr>
        <w:jc w:val="both"/>
        <w:rPr>
          <w:rFonts w:ascii="Arial" w:hAnsi="Arial" w:cs="Arial"/>
          <w:sz w:val="20"/>
          <w:szCs w:val="20"/>
        </w:rPr>
      </w:pPr>
    </w:p>
    <w:p w:rsidR="00922D9E" w:rsidRPr="00E86056" w:rsidRDefault="00922D9E" w:rsidP="00E86056">
      <w:pPr>
        <w:jc w:val="both"/>
        <w:rPr>
          <w:rFonts w:ascii="Arial" w:hAnsi="Arial" w:cs="Arial"/>
          <w:sz w:val="20"/>
          <w:szCs w:val="20"/>
        </w:rPr>
      </w:pPr>
      <w:r w:rsidRPr="005255FB">
        <w:rPr>
          <w:rFonts w:ascii="Arial" w:hAnsi="Arial" w:cs="Arial"/>
          <w:sz w:val="20"/>
          <w:szCs w:val="20"/>
        </w:rPr>
        <w:t xml:space="preserve">La fase de detección consiste en encontrar áreas de la imagen que contengan una cara para aislarlas del resto. Este es uno de los objetivos del proyecto, y una de las fases más importante de la aplicación ya que una mala detección conllevaría un error en el resto de las fases. Como se verá en la implementación, también es importante detectar la posición de los ojos. La fase de normalización es importante si se quieren mejorar los resultados. Esta fase consiste en la localización de los componentes principales de la cara y, mediante transformaciones geométricas, normalizar aspectos como el tamaño, la posición de la cara o las condiciones de luminosidad. La fase de extracción de características puede variar según la técnica </w:t>
      </w:r>
      <w:r w:rsidRPr="005255FB">
        <w:rPr>
          <w:rFonts w:ascii="Arial" w:hAnsi="Arial" w:cs="Arial"/>
          <w:sz w:val="20"/>
          <w:szCs w:val="20"/>
        </w:rPr>
        <w:t>empleada,</w:t>
      </w:r>
      <w:r w:rsidRPr="005255FB">
        <w:rPr>
          <w:rFonts w:ascii="Arial" w:hAnsi="Arial" w:cs="Arial"/>
          <w:sz w:val="20"/>
          <w:szCs w:val="20"/>
        </w:rPr>
        <w:t xml:space="preserve"> pero mantiene en todos los casos una misma finalidad. En esta fase, el sistema extrae una serie de características propias de un rostro y las guarda en una base de datos. En la última fase, se compara la información extraída del rostro que se quiere reconocer con los datos que hay almacenados en la base de datos. Si al comparar se encuentra un rostro con un porcentaje elevado de similitud, el sistema devuelve la identidad de la cara.</w:t>
      </w:r>
    </w:p>
    <w:p w:rsidR="00A563A1" w:rsidRPr="005255FB" w:rsidRDefault="00A563A1" w:rsidP="005255FB">
      <w:pPr>
        <w:jc w:val="center"/>
        <w:rPr>
          <w:rFonts w:ascii="Arial" w:hAnsi="Arial" w:cs="Arial"/>
          <w:b/>
          <w:bCs/>
          <w:sz w:val="20"/>
          <w:szCs w:val="20"/>
        </w:rPr>
      </w:pPr>
    </w:p>
    <w:p w:rsidR="00A563A1" w:rsidRPr="005255FB" w:rsidRDefault="005255FB" w:rsidP="005255FB">
      <w:pPr>
        <w:jc w:val="center"/>
        <w:rPr>
          <w:rFonts w:ascii="Arial" w:hAnsi="Arial" w:cs="Arial"/>
          <w:b/>
          <w:bCs/>
          <w:sz w:val="20"/>
          <w:szCs w:val="20"/>
        </w:rPr>
      </w:pPr>
      <w:r w:rsidRPr="005255FB">
        <w:rPr>
          <w:rFonts w:ascii="Arial" w:hAnsi="Arial" w:cs="Arial"/>
          <w:b/>
          <w:bCs/>
          <w:sz w:val="20"/>
          <w:szCs w:val="20"/>
        </w:rPr>
        <w:t>Bibliografía</w:t>
      </w:r>
    </w:p>
    <w:p w:rsidR="005255FB" w:rsidRPr="005255FB" w:rsidRDefault="005255FB" w:rsidP="00FD6577">
      <w:pPr>
        <w:jc w:val="both"/>
        <w:rPr>
          <w:rFonts w:ascii="Arial" w:hAnsi="Arial" w:cs="Arial"/>
          <w:sz w:val="20"/>
          <w:szCs w:val="20"/>
        </w:rPr>
      </w:pPr>
    </w:p>
    <w:p w:rsidR="005255FB" w:rsidRPr="005255FB" w:rsidRDefault="005255FB" w:rsidP="005255FB">
      <w:pPr>
        <w:jc w:val="both"/>
        <w:rPr>
          <w:rFonts w:ascii="Arial" w:hAnsi="Arial" w:cs="Arial"/>
          <w:sz w:val="20"/>
          <w:szCs w:val="20"/>
          <w:u w:val="single"/>
        </w:rPr>
      </w:pPr>
    </w:p>
    <w:p w:rsidR="005255FB" w:rsidRPr="005255FB" w:rsidRDefault="005255FB" w:rsidP="005255FB">
      <w:pPr>
        <w:jc w:val="both"/>
        <w:rPr>
          <w:rFonts w:ascii="Arial" w:hAnsi="Arial" w:cs="Arial"/>
          <w:sz w:val="20"/>
          <w:szCs w:val="20"/>
          <w:u w:val="single"/>
        </w:rPr>
      </w:pPr>
      <w:hyperlink r:id="rId11" w:history="1">
        <w:r w:rsidRPr="005255FB">
          <w:rPr>
            <w:rStyle w:val="Hipervnculo"/>
            <w:rFonts w:ascii="Arial" w:hAnsi="Arial" w:cs="Arial"/>
            <w:color w:val="auto"/>
            <w:sz w:val="20"/>
            <w:szCs w:val="20"/>
          </w:rPr>
          <w:t>https://github.com/asdspal/dimRed/blob/master/Isomap.ipynb</w:t>
        </w:r>
      </w:hyperlink>
    </w:p>
    <w:p w:rsidR="005255FB" w:rsidRPr="005255FB" w:rsidRDefault="005255FB" w:rsidP="005255FB">
      <w:pPr>
        <w:jc w:val="both"/>
        <w:rPr>
          <w:rFonts w:ascii="Arial" w:hAnsi="Arial" w:cs="Arial"/>
          <w:sz w:val="20"/>
          <w:szCs w:val="20"/>
          <w:u w:val="single"/>
        </w:rPr>
      </w:pPr>
      <w:hyperlink r:id="rId12" w:history="1">
        <w:r w:rsidRPr="005255FB">
          <w:rPr>
            <w:rStyle w:val="Hipervnculo"/>
            <w:rFonts w:ascii="Arial" w:hAnsi="Arial" w:cs="Arial"/>
            <w:color w:val="auto"/>
            <w:sz w:val="20"/>
            <w:szCs w:val="20"/>
          </w:rPr>
          <w:t>https://dspace.uclv.edu.cu/bitstream/handle/123456789/7627/Tesis%20Manifold%20Learning.pdf?sequence=1&amp;isAllowed=y</w:t>
        </w:r>
      </w:hyperlink>
    </w:p>
    <w:p w:rsidR="005255FB" w:rsidRPr="005255FB" w:rsidRDefault="005255FB" w:rsidP="005255FB">
      <w:pPr>
        <w:rPr>
          <w:rFonts w:ascii="Arial" w:hAnsi="Arial" w:cs="Arial"/>
          <w:sz w:val="20"/>
          <w:szCs w:val="20"/>
          <w:u w:val="single"/>
        </w:rPr>
      </w:pPr>
      <w:hyperlink r:id="rId13" w:history="1">
        <w:r w:rsidRPr="005255FB">
          <w:rPr>
            <w:rStyle w:val="Hipervnculo"/>
            <w:rFonts w:ascii="Arial" w:hAnsi="Arial" w:cs="Arial"/>
            <w:color w:val="auto"/>
            <w:sz w:val="20"/>
            <w:szCs w:val="20"/>
          </w:rPr>
          <w:t>https://programmerclick.com/article/10781232031/</w:t>
        </w:r>
      </w:hyperlink>
    </w:p>
    <w:p w:rsidR="005255FB" w:rsidRPr="005255FB" w:rsidRDefault="005255FB" w:rsidP="005255FB">
      <w:pPr>
        <w:rPr>
          <w:rFonts w:ascii="Arial" w:hAnsi="Arial" w:cs="Arial"/>
          <w:sz w:val="20"/>
          <w:szCs w:val="20"/>
          <w:u w:val="single"/>
        </w:rPr>
      </w:pPr>
      <w:hyperlink r:id="rId14" w:history="1">
        <w:r w:rsidRPr="005255FB">
          <w:rPr>
            <w:rStyle w:val="Hipervnculo"/>
            <w:rFonts w:ascii="Arial" w:hAnsi="Arial" w:cs="Arial"/>
            <w:color w:val="auto"/>
            <w:sz w:val="20"/>
            <w:szCs w:val="20"/>
          </w:rPr>
          <w:t>https://ddd.uab.cat/pub/tfg/2016/tfg_49339/Software_para_la_deteccio_n_y_el_reconocimiento_de_caras.pdf</w:t>
        </w:r>
      </w:hyperlink>
    </w:p>
    <w:p w:rsidR="005255FB" w:rsidRPr="005255FB" w:rsidRDefault="005255FB" w:rsidP="005255FB">
      <w:pPr>
        <w:rPr>
          <w:rFonts w:ascii="Arial" w:hAnsi="Arial" w:cs="Arial"/>
          <w:sz w:val="20"/>
          <w:szCs w:val="20"/>
          <w:u w:val="single"/>
        </w:rPr>
      </w:pPr>
      <w:hyperlink r:id="rId15" w:history="1">
        <w:r w:rsidRPr="005255FB">
          <w:rPr>
            <w:rStyle w:val="Hipervnculo"/>
            <w:rFonts w:ascii="Arial" w:hAnsi="Arial" w:cs="Arial"/>
            <w:color w:val="auto"/>
            <w:sz w:val="20"/>
            <w:szCs w:val="20"/>
          </w:rPr>
          <w:t>https://programmerclick.com/article/9328607798/</w:t>
        </w:r>
      </w:hyperlink>
    </w:p>
    <w:p w:rsidR="005255FB" w:rsidRPr="005255FB" w:rsidRDefault="005255FB" w:rsidP="005255FB">
      <w:pPr>
        <w:rPr>
          <w:rFonts w:ascii="Arial" w:hAnsi="Arial" w:cs="Arial"/>
          <w:sz w:val="20"/>
          <w:szCs w:val="20"/>
          <w:u w:val="single"/>
        </w:rPr>
      </w:pPr>
      <w:hyperlink r:id="rId16" w:history="1">
        <w:r w:rsidRPr="005255FB">
          <w:rPr>
            <w:rStyle w:val="Hipervnculo"/>
            <w:rFonts w:ascii="Arial" w:hAnsi="Arial" w:cs="Arial"/>
            <w:color w:val="auto"/>
            <w:sz w:val="20"/>
            <w:szCs w:val="20"/>
          </w:rPr>
          <w:t>http://bibing.us.es/proyectos/abreproy/91975/fichero/TFG-1975-JIMENEZ.pdf</w:t>
        </w:r>
      </w:hyperlink>
    </w:p>
    <w:p w:rsidR="005255FB" w:rsidRPr="005255FB" w:rsidRDefault="005255FB" w:rsidP="005255FB">
      <w:pPr>
        <w:rPr>
          <w:rFonts w:ascii="Arial" w:hAnsi="Arial" w:cs="Arial"/>
          <w:sz w:val="20"/>
          <w:szCs w:val="20"/>
          <w:u w:val="single"/>
        </w:rPr>
      </w:pPr>
      <w:hyperlink r:id="rId17" w:history="1">
        <w:r w:rsidRPr="005255FB">
          <w:rPr>
            <w:rStyle w:val="Hipervnculo"/>
            <w:rFonts w:ascii="Arial" w:hAnsi="Arial" w:cs="Arial"/>
            <w:color w:val="auto"/>
            <w:sz w:val="20"/>
            <w:szCs w:val="20"/>
          </w:rPr>
          <w:t>https://jeheonpark93.medium.com/vc-isomap-manifolds-learning-965e758316eb</w:t>
        </w:r>
      </w:hyperlink>
    </w:p>
    <w:p w:rsidR="005255FB" w:rsidRPr="005255FB" w:rsidRDefault="005255FB" w:rsidP="005255FB">
      <w:pPr>
        <w:rPr>
          <w:rFonts w:ascii="Arial" w:hAnsi="Arial" w:cs="Arial"/>
          <w:sz w:val="20"/>
          <w:szCs w:val="20"/>
          <w:u w:val="single"/>
        </w:rPr>
      </w:pPr>
      <w:hyperlink r:id="rId18" w:history="1">
        <w:r w:rsidRPr="005255FB">
          <w:rPr>
            <w:rStyle w:val="Hipervnculo"/>
            <w:rFonts w:ascii="Arial" w:hAnsi="Arial" w:cs="Arial"/>
            <w:color w:val="auto"/>
            <w:sz w:val="20"/>
            <w:szCs w:val="20"/>
          </w:rPr>
          <w:t>http://scielo.sld.cu/pdf/rcci/v10n4/rcci04416.pdf</w:t>
        </w:r>
      </w:hyperlink>
    </w:p>
    <w:p w:rsidR="005255FB" w:rsidRPr="005255FB" w:rsidRDefault="005255FB" w:rsidP="005255FB">
      <w:pPr>
        <w:rPr>
          <w:rFonts w:ascii="Arial" w:hAnsi="Arial" w:cs="Arial"/>
          <w:sz w:val="20"/>
          <w:szCs w:val="20"/>
          <w:u w:val="single"/>
        </w:rPr>
      </w:pPr>
      <w:hyperlink r:id="rId19" w:history="1">
        <w:r w:rsidRPr="005255FB">
          <w:rPr>
            <w:rStyle w:val="Hipervnculo"/>
            <w:rFonts w:ascii="Arial" w:hAnsi="Arial" w:cs="Arial"/>
            <w:color w:val="auto"/>
            <w:sz w:val="20"/>
            <w:szCs w:val="20"/>
          </w:rPr>
          <w:t>https://dspace.uclv.edu.cu/bitstream/handle/123456789/7627/Tesis%20Manifold%20Learning.pdf?sequence=1&amp;isAllowed=y</w:t>
        </w:r>
      </w:hyperlink>
    </w:p>
    <w:p w:rsidR="005255FB" w:rsidRPr="005255FB" w:rsidRDefault="005255FB" w:rsidP="005255FB">
      <w:pPr>
        <w:rPr>
          <w:rFonts w:ascii="Arial" w:hAnsi="Arial" w:cs="Arial"/>
          <w:sz w:val="20"/>
          <w:szCs w:val="20"/>
          <w:u w:val="single"/>
          <w:lang w:val="en-US"/>
        </w:rPr>
      </w:pPr>
      <w:r w:rsidRPr="005255FB">
        <w:rPr>
          <w:rFonts w:ascii="Arial" w:hAnsi="Arial" w:cs="Arial"/>
          <w:sz w:val="20"/>
          <w:szCs w:val="20"/>
          <w:u w:val="single"/>
          <w:lang w:val="en-US"/>
        </w:rPr>
        <w:t>Supervised_nonlinear_dimensionality_reduction_for_visualization_and_classification</w:t>
      </w:r>
    </w:p>
    <w:p w:rsidR="005255FB" w:rsidRPr="005255FB" w:rsidRDefault="005255FB" w:rsidP="005255FB">
      <w:pPr>
        <w:rPr>
          <w:rFonts w:ascii="Arial" w:hAnsi="Arial" w:cs="Arial"/>
          <w:sz w:val="20"/>
          <w:szCs w:val="20"/>
          <w:u w:val="single"/>
          <w:lang w:val="en-US"/>
        </w:rPr>
      </w:pPr>
      <w:r w:rsidRPr="005255FB">
        <w:rPr>
          <w:rFonts w:ascii="Arial" w:hAnsi="Arial" w:cs="Arial"/>
          <w:sz w:val="20"/>
          <w:szCs w:val="20"/>
          <w:u w:val="single"/>
          <w:lang w:val="en-US"/>
        </w:rPr>
        <w:t>Localization in Wireless Sensor Network Using</w:t>
      </w:r>
      <w:r w:rsidRPr="005255FB">
        <w:rPr>
          <w:rFonts w:ascii="Arial" w:hAnsi="Arial" w:cs="Arial"/>
          <w:sz w:val="20"/>
          <w:szCs w:val="20"/>
          <w:u w:val="single"/>
          <w:lang w:val="en-US"/>
        </w:rPr>
        <w:t xml:space="preserve"> </w:t>
      </w:r>
      <w:r w:rsidRPr="005255FB">
        <w:rPr>
          <w:rFonts w:ascii="Arial" w:hAnsi="Arial" w:cs="Arial"/>
          <w:sz w:val="20"/>
          <w:szCs w:val="20"/>
          <w:u w:val="single"/>
          <w:lang w:val="en-US"/>
        </w:rPr>
        <w:t xml:space="preserve">LLE-ISOMAP </w:t>
      </w:r>
      <w:proofErr w:type="gramStart"/>
      <w:r w:rsidRPr="005255FB">
        <w:rPr>
          <w:rFonts w:ascii="Arial" w:hAnsi="Arial" w:cs="Arial"/>
          <w:sz w:val="20"/>
          <w:szCs w:val="20"/>
          <w:u w:val="single"/>
          <w:lang w:val="en-US"/>
        </w:rPr>
        <w:t>Algorithm</w:t>
      </w:r>
      <w:r w:rsidRPr="005255FB">
        <w:rPr>
          <w:rFonts w:ascii="Arial" w:hAnsi="Arial" w:cs="Arial"/>
          <w:sz w:val="20"/>
          <w:szCs w:val="20"/>
          <w:u w:val="single"/>
          <w:lang w:val="en-US"/>
        </w:rPr>
        <w:t xml:space="preserve"> ,</w:t>
      </w:r>
      <w:proofErr w:type="gramEnd"/>
      <w:r w:rsidRPr="005255FB">
        <w:rPr>
          <w:rFonts w:ascii="Arial" w:hAnsi="Arial" w:cs="Arial"/>
          <w:sz w:val="20"/>
          <w:szCs w:val="20"/>
          <w:lang w:val="en-US"/>
        </w:rPr>
        <w:t xml:space="preserve"> </w:t>
      </w:r>
      <w:r w:rsidRPr="005255FB">
        <w:rPr>
          <w:rFonts w:ascii="Arial" w:hAnsi="Arial" w:cs="Arial"/>
          <w:sz w:val="20"/>
          <w:szCs w:val="20"/>
          <w:u w:val="single"/>
          <w:lang w:val="en-US"/>
        </w:rPr>
        <w:t>Proc. of the 2017 IEEE Region 10 Conference (TENCON), Malaysia, November 5-8, 2017</w:t>
      </w:r>
    </w:p>
    <w:p w:rsidR="005255FB" w:rsidRPr="005255FB" w:rsidRDefault="005255FB" w:rsidP="005255FB">
      <w:pPr>
        <w:rPr>
          <w:rFonts w:ascii="Arial" w:hAnsi="Arial" w:cs="Arial"/>
          <w:sz w:val="20"/>
          <w:szCs w:val="20"/>
          <w:lang w:val="en-US"/>
        </w:rPr>
      </w:pPr>
    </w:p>
    <w:p w:rsidR="005255FB" w:rsidRPr="005255FB" w:rsidRDefault="005255FB" w:rsidP="00FD6577">
      <w:pPr>
        <w:jc w:val="both"/>
        <w:rPr>
          <w:rFonts w:ascii="Arial" w:hAnsi="Arial" w:cs="Arial"/>
          <w:sz w:val="20"/>
          <w:szCs w:val="20"/>
          <w:lang w:val="en-US"/>
        </w:rPr>
      </w:pPr>
    </w:p>
    <w:p w:rsidR="00A563A1" w:rsidRPr="005255FB" w:rsidRDefault="00A563A1" w:rsidP="00FD6577">
      <w:pPr>
        <w:jc w:val="both"/>
        <w:rPr>
          <w:rFonts w:ascii="Arial" w:hAnsi="Arial" w:cs="Arial"/>
          <w:sz w:val="20"/>
          <w:szCs w:val="20"/>
          <w:lang w:val="en-US"/>
        </w:rPr>
      </w:pPr>
    </w:p>
    <w:sectPr w:rsidR="00A563A1" w:rsidRPr="005255FB">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D75" w:rsidRDefault="00B00D75" w:rsidP="005255FB">
      <w:pPr>
        <w:spacing w:after="0" w:line="240" w:lineRule="auto"/>
      </w:pPr>
      <w:r>
        <w:separator/>
      </w:r>
    </w:p>
  </w:endnote>
  <w:endnote w:type="continuationSeparator" w:id="0">
    <w:p w:rsidR="00B00D75" w:rsidRDefault="00B00D75" w:rsidP="0052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D75" w:rsidRDefault="00B00D75" w:rsidP="005255FB">
      <w:pPr>
        <w:spacing w:after="0" w:line="240" w:lineRule="auto"/>
      </w:pPr>
      <w:r>
        <w:separator/>
      </w:r>
    </w:p>
  </w:footnote>
  <w:footnote w:type="continuationSeparator" w:id="0">
    <w:p w:rsidR="00B00D75" w:rsidRDefault="00B00D75" w:rsidP="00525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5FB" w:rsidRDefault="005255FB">
    <w:pPr>
      <w:pStyle w:val="Encabezado"/>
    </w:pPr>
    <w:r>
      <w:t>Melisa Manios Cuellar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77"/>
    <w:rsid w:val="0023552B"/>
    <w:rsid w:val="00312619"/>
    <w:rsid w:val="005255FB"/>
    <w:rsid w:val="00922D9E"/>
    <w:rsid w:val="00A563A1"/>
    <w:rsid w:val="00B00D75"/>
    <w:rsid w:val="00CC3E75"/>
    <w:rsid w:val="00E86056"/>
    <w:rsid w:val="00F4388E"/>
    <w:rsid w:val="00FC785C"/>
    <w:rsid w:val="00FD6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B5CF"/>
  <w15:chartTrackingRefBased/>
  <w15:docId w15:val="{D51C057D-2E5C-4124-BCCC-5D1CD239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55FB"/>
    <w:rPr>
      <w:color w:val="0000FF"/>
      <w:u w:val="single"/>
    </w:rPr>
  </w:style>
  <w:style w:type="paragraph" w:styleId="Encabezado">
    <w:name w:val="header"/>
    <w:basedOn w:val="Normal"/>
    <w:link w:val="EncabezadoCar"/>
    <w:uiPriority w:val="99"/>
    <w:unhideWhenUsed/>
    <w:rsid w:val="005255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5FB"/>
  </w:style>
  <w:style w:type="paragraph" w:styleId="Piedepgina">
    <w:name w:val="footer"/>
    <w:basedOn w:val="Normal"/>
    <w:link w:val="PiedepginaCar"/>
    <w:uiPriority w:val="99"/>
    <w:unhideWhenUsed/>
    <w:rsid w:val="005255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0141">
      <w:bodyDiv w:val="1"/>
      <w:marLeft w:val="0"/>
      <w:marRight w:val="0"/>
      <w:marTop w:val="0"/>
      <w:marBottom w:val="0"/>
      <w:divBdr>
        <w:top w:val="none" w:sz="0" w:space="0" w:color="auto"/>
        <w:left w:val="none" w:sz="0" w:space="0" w:color="auto"/>
        <w:bottom w:val="none" w:sz="0" w:space="0" w:color="auto"/>
        <w:right w:val="none" w:sz="0" w:space="0" w:color="auto"/>
      </w:divBdr>
      <w:divsChild>
        <w:div w:id="1875652376">
          <w:marLeft w:val="0"/>
          <w:marRight w:val="0"/>
          <w:marTop w:val="0"/>
          <w:marBottom w:val="0"/>
          <w:divBdr>
            <w:top w:val="none" w:sz="0" w:space="0" w:color="auto"/>
            <w:left w:val="none" w:sz="0" w:space="0" w:color="auto"/>
            <w:bottom w:val="none" w:sz="0" w:space="0" w:color="auto"/>
            <w:right w:val="none" w:sz="0" w:space="0" w:color="auto"/>
          </w:divBdr>
        </w:div>
        <w:div w:id="1334840795">
          <w:marLeft w:val="0"/>
          <w:marRight w:val="0"/>
          <w:marTop w:val="0"/>
          <w:marBottom w:val="0"/>
          <w:divBdr>
            <w:top w:val="none" w:sz="0" w:space="0" w:color="auto"/>
            <w:left w:val="none" w:sz="0" w:space="0" w:color="auto"/>
            <w:bottom w:val="none" w:sz="0" w:space="0" w:color="auto"/>
            <w:right w:val="none" w:sz="0" w:space="0" w:color="auto"/>
          </w:divBdr>
        </w:div>
        <w:div w:id="431900512">
          <w:marLeft w:val="0"/>
          <w:marRight w:val="0"/>
          <w:marTop w:val="0"/>
          <w:marBottom w:val="0"/>
          <w:divBdr>
            <w:top w:val="none" w:sz="0" w:space="0" w:color="auto"/>
            <w:left w:val="none" w:sz="0" w:space="0" w:color="auto"/>
            <w:bottom w:val="none" w:sz="0" w:space="0" w:color="auto"/>
            <w:right w:val="none" w:sz="0" w:space="0" w:color="auto"/>
          </w:divBdr>
        </w:div>
        <w:div w:id="1109814554">
          <w:marLeft w:val="0"/>
          <w:marRight w:val="0"/>
          <w:marTop w:val="0"/>
          <w:marBottom w:val="0"/>
          <w:divBdr>
            <w:top w:val="none" w:sz="0" w:space="0" w:color="auto"/>
            <w:left w:val="none" w:sz="0" w:space="0" w:color="auto"/>
            <w:bottom w:val="none" w:sz="0" w:space="0" w:color="auto"/>
            <w:right w:val="none" w:sz="0" w:space="0" w:color="auto"/>
          </w:divBdr>
        </w:div>
        <w:div w:id="584799208">
          <w:marLeft w:val="0"/>
          <w:marRight w:val="0"/>
          <w:marTop w:val="0"/>
          <w:marBottom w:val="0"/>
          <w:divBdr>
            <w:top w:val="none" w:sz="0" w:space="0" w:color="auto"/>
            <w:left w:val="none" w:sz="0" w:space="0" w:color="auto"/>
            <w:bottom w:val="none" w:sz="0" w:space="0" w:color="auto"/>
            <w:right w:val="none" w:sz="0" w:space="0" w:color="auto"/>
          </w:divBdr>
        </w:div>
      </w:divsChild>
    </w:div>
    <w:div w:id="843012563">
      <w:bodyDiv w:val="1"/>
      <w:marLeft w:val="0"/>
      <w:marRight w:val="0"/>
      <w:marTop w:val="0"/>
      <w:marBottom w:val="0"/>
      <w:divBdr>
        <w:top w:val="none" w:sz="0" w:space="0" w:color="auto"/>
        <w:left w:val="none" w:sz="0" w:space="0" w:color="auto"/>
        <w:bottom w:val="none" w:sz="0" w:space="0" w:color="auto"/>
        <w:right w:val="none" w:sz="0" w:space="0" w:color="auto"/>
      </w:divBdr>
      <w:divsChild>
        <w:div w:id="196938201">
          <w:marLeft w:val="0"/>
          <w:marRight w:val="0"/>
          <w:marTop w:val="0"/>
          <w:marBottom w:val="0"/>
          <w:divBdr>
            <w:top w:val="none" w:sz="0" w:space="0" w:color="auto"/>
            <w:left w:val="none" w:sz="0" w:space="0" w:color="auto"/>
            <w:bottom w:val="none" w:sz="0" w:space="0" w:color="auto"/>
            <w:right w:val="none" w:sz="0" w:space="0" w:color="auto"/>
          </w:divBdr>
        </w:div>
        <w:div w:id="1657567078">
          <w:marLeft w:val="0"/>
          <w:marRight w:val="0"/>
          <w:marTop w:val="0"/>
          <w:marBottom w:val="0"/>
          <w:divBdr>
            <w:top w:val="none" w:sz="0" w:space="0" w:color="auto"/>
            <w:left w:val="none" w:sz="0" w:space="0" w:color="auto"/>
            <w:bottom w:val="none" w:sz="0" w:space="0" w:color="auto"/>
            <w:right w:val="none" w:sz="0" w:space="0" w:color="auto"/>
          </w:divBdr>
        </w:div>
      </w:divsChild>
    </w:div>
    <w:div w:id="1330056199">
      <w:bodyDiv w:val="1"/>
      <w:marLeft w:val="0"/>
      <w:marRight w:val="0"/>
      <w:marTop w:val="0"/>
      <w:marBottom w:val="0"/>
      <w:divBdr>
        <w:top w:val="none" w:sz="0" w:space="0" w:color="auto"/>
        <w:left w:val="none" w:sz="0" w:space="0" w:color="auto"/>
        <w:bottom w:val="none" w:sz="0" w:space="0" w:color="auto"/>
        <w:right w:val="none" w:sz="0" w:space="0" w:color="auto"/>
      </w:divBdr>
      <w:divsChild>
        <w:div w:id="44642498">
          <w:marLeft w:val="0"/>
          <w:marRight w:val="0"/>
          <w:marTop w:val="0"/>
          <w:marBottom w:val="0"/>
          <w:divBdr>
            <w:top w:val="none" w:sz="0" w:space="0" w:color="auto"/>
            <w:left w:val="none" w:sz="0" w:space="0" w:color="auto"/>
            <w:bottom w:val="none" w:sz="0" w:space="0" w:color="auto"/>
            <w:right w:val="none" w:sz="0" w:space="0" w:color="auto"/>
          </w:divBdr>
        </w:div>
        <w:div w:id="420955319">
          <w:marLeft w:val="0"/>
          <w:marRight w:val="0"/>
          <w:marTop w:val="0"/>
          <w:marBottom w:val="0"/>
          <w:divBdr>
            <w:top w:val="none" w:sz="0" w:space="0" w:color="auto"/>
            <w:left w:val="none" w:sz="0" w:space="0" w:color="auto"/>
            <w:bottom w:val="none" w:sz="0" w:space="0" w:color="auto"/>
            <w:right w:val="none" w:sz="0" w:space="0" w:color="auto"/>
          </w:divBdr>
        </w:div>
      </w:divsChild>
    </w:div>
    <w:div w:id="2086098584">
      <w:bodyDiv w:val="1"/>
      <w:marLeft w:val="0"/>
      <w:marRight w:val="0"/>
      <w:marTop w:val="0"/>
      <w:marBottom w:val="0"/>
      <w:divBdr>
        <w:top w:val="none" w:sz="0" w:space="0" w:color="auto"/>
        <w:left w:val="none" w:sz="0" w:space="0" w:color="auto"/>
        <w:bottom w:val="none" w:sz="0" w:space="0" w:color="auto"/>
        <w:right w:val="none" w:sz="0" w:space="0" w:color="auto"/>
      </w:divBdr>
      <w:divsChild>
        <w:div w:id="1374038717">
          <w:marLeft w:val="0"/>
          <w:marRight w:val="0"/>
          <w:marTop w:val="0"/>
          <w:marBottom w:val="0"/>
          <w:divBdr>
            <w:top w:val="none" w:sz="0" w:space="0" w:color="auto"/>
            <w:left w:val="none" w:sz="0" w:space="0" w:color="auto"/>
            <w:bottom w:val="none" w:sz="0" w:space="0" w:color="auto"/>
            <w:right w:val="none" w:sz="0" w:space="0" w:color="auto"/>
          </w:divBdr>
        </w:div>
        <w:div w:id="999431059">
          <w:marLeft w:val="0"/>
          <w:marRight w:val="0"/>
          <w:marTop w:val="0"/>
          <w:marBottom w:val="0"/>
          <w:divBdr>
            <w:top w:val="none" w:sz="0" w:space="0" w:color="auto"/>
            <w:left w:val="none" w:sz="0" w:space="0" w:color="auto"/>
            <w:bottom w:val="none" w:sz="0" w:space="0" w:color="auto"/>
            <w:right w:val="none" w:sz="0" w:space="0" w:color="auto"/>
          </w:divBdr>
        </w:div>
        <w:div w:id="1941797619">
          <w:marLeft w:val="0"/>
          <w:marRight w:val="0"/>
          <w:marTop w:val="0"/>
          <w:marBottom w:val="0"/>
          <w:divBdr>
            <w:top w:val="none" w:sz="0" w:space="0" w:color="auto"/>
            <w:left w:val="none" w:sz="0" w:space="0" w:color="auto"/>
            <w:bottom w:val="none" w:sz="0" w:space="0" w:color="auto"/>
            <w:right w:val="none" w:sz="0" w:space="0" w:color="auto"/>
          </w:divBdr>
        </w:div>
        <w:div w:id="1623073239">
          <w:marLeft w:val="0"/>
          <w:marRight w:val="0"/>
          <w:marTop w:val="0"/>
          <w:marBottom w:val="0"/>
          <w:divBdr>
            <w:top w:val="none" w:sz="0" w:space="0" w:color="auto"/>
            <w:left w:val="none" w:sz="0" w:space="0" w:color="auto"/>
            <w:bottom w:val="none" w:sz="0" w:space="0" w:color="auto"/>
            <w:right w:val="none" w:sz="0" w:space="0" w:color="auto"/>
          </w:divBdr>
        </w:div>
        <w:div w:id="1283851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ogrammerclick.com/article/10781232031/" TargetMode="External"/><Relationship Id="rId18" Type="http://schemas.openxmlformats.org/officeDocument/2006/relationships/hyperlink" Target="http://scielo.sld.cu/pdf/rcci/v10n4/rcci04416.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space.uclv.edu.cu/bitstream/handle/123456789/7627/Tesis%20Manifold%20Learning.pdf?sequence=1&amp;isAllowed=y" TargetMode="External"/><Relationship Id="rId17" Type="http://schemas.openxmlformats.org/officeDocument/2006/relationships/hyperlink" Target="https://jeheonpark93.medium.com/vc-isomap-manifolds-learning-965e758316eb" TargetMode="External"/><Relationship Id="rId2" Type="http://schemas.openxmlformats.org/officeDocument/2006/relationships/settings" Target="settings.xml"/><Relationship Id="rId16" Type="http://schemas.openxmlformats.org/officeDocument/2006/relationships/hyperlink" Target="http://bibing.us.es/proyectos/abreproy/91975/fichero/TFG-1975-JIMENEZ.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asdspal/dimRed/blob/master/Isomap.ipynb" TargetMode="External"/><Relationship Id="rId5" Type="http://schemas.openxmlformats.org/officeDocument/2006/relationships/endnotes" Target="endnotes.xml"/><Relationship Id="rId15" Type="http://schemas.openxmlformats.org/officeDocument/2006/relationships/hyperlink" Target="https://programmerclick.com/article/9328607798/" TargetMode="External"/><Relationship Id="rId10" Type="http://schemas.openxmlformats.org/officeDocument/2006/relationships/image" Target="media/image5.tmp"/><Relationship Id="rId19" Type="http://schemas.openxmlformats.org/officeDocument/2006/relationships/hyperlink" Target="https://dspace.uclv.edu.cu/bitstream/handle/123456789/7627/Tesis%20Manifold%20Learning.pdf?sequence=1&amp;isAllowed=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dd.uab.cat/pub/tfg/2016/tfg_49339/Software_para_la_deteccio_n_y_el_reconocimiento_de_caras.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Penagos Leiva</dc:creator>
  <cp:keywords/>
  <dc:description/>
  <cp:lastModifiedBy>Penagos Leiva</cp:lastModifiedBy>
  <cp:revision>1</cp:revision>
  <dcterms:created xsi:type="dcterms:W3CDTF">2021-09-16T12:54:00Z</dcterms:created>
  <dcterms:modified xsi:type="dcterms:W3CDTF">2021-09-16T15:21:00Z</dcterms:modified>
</cp:coreProperties>
</file>