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Notes for Football Data</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All data is in csv format, ready for use within standard spreadsheet applications. Please note that some abbreviations are no longer in use (in particular odds f</w:t>
      </w:r>
      <w:bookmarkStart w:id="0" w:name="_GoBack"/>
      <w:bookmarkEnd w:id="0"/>
      <w:r w:rsidRPr="000A0ACB">
        <w:rPr>
          <w:rFonts w:ascii="Courier New" w:eastAsia="Times New Roman" w:hAnsi="Courier New" w:cs="Courier New"/>
          <w:color w:val="000000"/>
          <w:sz w:val="20"/>
          <w:szCs w:val="20"/>
          <w:lang w:eastAsia="es-CO"/>
        </w:rPr>
        <w:t>rom specific bookmakers no longer used) and refer to data collected in earlier seasons. For a current list of what bookmakers are included in the dataset please visit http://www.football-data.co.uk/matches.php</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Key to results data:</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Div = League Division</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Date = Match Date (dd/mm/yy)</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Time = Time of match kick off</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HomeTeam = Home Team</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AwayTeam = Away Team</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FTHG and HG = Full Time Home Team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FTAG and AG = Full Time Away Team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FTR and Res = Full Time Result (H=Home Win, D=Draw, A=Away Win)</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HTHG = Half Time Home Team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HTAG = Half Time Away Team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HTR = Half Time Result (H=Home Win, D=Draw, A=Away Win)</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Match Statistics (where available)</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Attendance = Crowd Attendance</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Referee = Match Referee</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HS = Home Team Shots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AS = Away Team Shots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HST = Home Team Shots on Target</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AST = Away Team Shots on Target</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HHW = Home Team Hit Woodwork</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AHW = Away Team Hit Woodwork</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HC = Home Team Corners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AC = Away Team Corners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HF = Home Team Fouls Committed</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AF = Away Team Fouls Committed</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HFKC = Home Team Free Kicks Conceded</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AFKC = Away Team Free Kicks Conceded</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HO = Home Team Offsides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AO = Away Team Offsides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HY = Home Team Yellow Cards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AY = Away Team Yellow Cards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HR = Home Team Red Cards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AR = Away Team Red Cards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HBP = Home Team Bookings Points (10 = yellow, 25 = red)</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ABP = Away Team Bookings Points (10 = yellow, 25 = red)</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Note that Free Kicks Conceeded includes fouls, offsides and any other offense commmitted and will always be equal to or higher than the number of fouls. Fouls make up the vast majority of Free Kicks Conceded. Free Kicks Conceded are shown when specific data on Fouls are not available (France 2nd, Belgium 1st and Greece 1st divisions).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Note also that English and Scottish yellow cards do not include the initial yellow card when a second is shown to a player converting it into a red, but this is included as a yellow (plus red) for European games.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Key to 1X2 (match) betting odds data:</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B365H = Bet365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B365D = Bet365 draw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B365A = Bet365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BSH = Blue Square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BSD = Blue Square draw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BSA = Blue Square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BWH = Bet&amp;Win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BWD = Bet&amp;Win draw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BWA = Bet&amp;Win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GBH = Gamebookers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GBD = Gamebookers draw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GBA = Gamebookers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IWH = Interwetten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IWD = Interwetten draw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IWA = Interwetten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LBH = Ladbrokes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LBD = Ladbrokes draw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LBA = Ladbrokes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PSH and PH = Pinnacle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PSD and PD = Pinnacle draw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PSA and PA = Pinnacle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SOH = Sporting Odds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SOD = Sporting Odds draw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SOA = Sporting Odds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SBH = Sportingbet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SBD = Sportingbet draw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SBA = Sportingbet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SJH = Stan James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SJD = Stan James draw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SJA = Stan James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SYH = Stanleybet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SYD = Stanleybet draw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SYA = Stanleybet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VCH = VC Bet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VCD = VC Bet draw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VCA = VC Bet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WHH = William Hill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WHD = William Hill draw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WHA = William Hill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Bb1X2 = Number of BetBrain bookmakers used to calculate match odds averages and maximums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BbMxH = Betbrain maximum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BbAvH = Betbrain average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BbMxD = Betbrain maximum draw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BbAvD = Betbrain average draw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BbMxA = Betbrain maximum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BbAvA = Betbrain average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MaxH = Oddsportal maximum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MaxD = Oddsportal maximum draw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MaxA = Oddsportal maximum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AvgH = Oddsportal average home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AvgD = Oddsportal average draw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lastRenderedPageBreak/>
        <w:t>AvgA = Oddsportal average away win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Key to total goals betting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BbOU = Number of BetBrain bookmakers used to calculate over/under 2.5 goals (total goals) averages and maximums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BbMx&gt;2.5 = Betbrain maximum over 2.5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BbAv&gt;2.5 = Betbrain average over 2.5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BbMx&lt;2.5 = Betbrain maximum under 2.5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BbAv&lt;2.5 = Betbrain average under 2.5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GB&gt;2.5 = Gamebookers over 2.5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GB&lt;2.5 = Gamebookers under 2.5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B365&gt;2.5 = Bet365 over 2.5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B365&lt;2.5 = Bet365 under 2.5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P&gt;2.5 = Pinnacle over 2.5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P&lt;2.5 = Pinnacle under 2.5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Max&gt;2.5 = Oddsportal maximum over 2.5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Max&lt;2.5 = Oddsportal maximum under 2.5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Avg&gt;2.5 = Oddsportal average over 2.5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Avg&lt;2.5 = Oddsportal average under 2.5 goals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Key to Asian handicap betting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BbAH = Number of BetBrain bookmakers used to Asian handicap averages and maximums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BbAHh = Betbrain size of handicap (home team)</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AHh = Oddsportal size of handicap (home team) (since 2019/2020)</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BbMxAHH = Betbrain maximum Asian handicap home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BbAvAHH = Betbrain average Asian handicap home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BbMxAHA = Betbrain maximum Asian handicap away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BbAvAHA = Betbrain average Asian handicap away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GBAHH = Gamebookers Asian handicap home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GBAHA = Gamebookers Asian handicap away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GBAH = Gamebookers size of handicap (home team)</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LBAHH = Ladbrokes Asian handicap home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LBAHA = Ladbrokes Asian handicap away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LBAH = Ladbrokes size of handicap (home team)</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B365AHH = Bet365 Asian handicap home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B365AHA = Bet365 Asian handicap away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B365AH = Bet365 size of handicap (home team)</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PAHH = Pinnacle Asian handicap home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PAHA = Pinnacle Asian handicap away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MaxAHH = Oddsportal maximum Asian handicap home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MaxAHA = Oddsportal maximum Asian handicap away team odds</w:t>
      </w:r>
      <w:r w:rsidRPr="000A0ACB">
        <w:rPr>
          <w:rFonts w:ascii="Courier New" w:eastAsia="Times New Roman" w:hAnsi="Courier New" w:cs="Courier New"/>
          <w:color w:val="000000"/>
          <w:sz w:val="20"/>
          <w:szCs w:val="20"/>
          <w:lang w:eastAsia="es-CO"/>
        </w:rPr>
        <w:tab/>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AvgAHH = Oddsportal average Asian handicap home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AvgAHA = Oddsportal average Asian handicap away team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Closing odds (last odds before match starts)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lastRenderedPageBreak/>
        <w:t>As above but with an additional "C" character following the bookmaker abbreviation/Max/Avg</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Football-Data would like to acknowledge the following sources which have been utilised in the compilation of Football-Data's results and odds files.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Current results (full time, half time)</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Xcores - http://www.xcores .com</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Match statistics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Sportinglife, ESPN Soccer, Bundesliga.de, Gazzetta.it and Football.fr</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Bookmakers betting odds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Betbrain - http://www.betbrain.com</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Oddsportal - http://www.oddsportal.com</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Individual bookmakers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Betting odds for weekend games are collected Friday afternoons, and on Tuesday afternoons for midweek games.</w:t>
      </w: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0A0ACB" w:rsidRPr="000A0ACB" w:rsidRDefault="000A0ACB" w:rsidP="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0A0ACB">
        <w:rPr>
          <w:rFonts w:ascii="Courier New" w:eastAsia="Times New Roman" w:hAnsi="Courier New" w:cs="Courier New"/>
          <w:color w:val="000000"/>
          <w:sz w:val="20"/>
          <w:szCs w:val="20"/>
          <w:lang w:eastAsia="es-CO"/>
        </w:rPr>
        <w:t>Additional match statistics (corners, shots, bookings, referee etc.) for the 2000/01 and 2001/02 seasons for the English, Scottish and German leagues were provided by Sports.com (now under new ownership and no longer available).</w:t>
      </w:r>
    </w:p>
    <w:p w:rsidR="00B63BF8" w:rsidRDefault="00B63BF8"/>
    <w:sectPr w:rsidR="00B63B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090"/>
    <w:rsid w:val="000A0ACB"/>
    <w:rsid w:val="00AF3090"/>
    <w:rsid w:val="00B63B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B060A-C67C-4D65-A18B-00D68DB1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A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A0ACB"/>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5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1025</Words>
  <Characters>5643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Antonio Bohorquez Ordonez</dc:creator>
  <cp:keywords/>
  <dc:description/>
  <cp:lastModifiedBy>Diego Antonio Bohorquez Ordonez</cp:lastModifiedBy>
  <cp:revision>2</cp:revision>
  <dcterms:created xsi:type="dcterms:W3CDTF">2019-09-10T20:33:00Z</dcterms:created>
  <dcterms:modified xsi:type="dcterms:W3CDTF">2019-09-10T20:33:00Z</dcterms:modified>
</cp:coreProperties>
</file>