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64E6CA4" w:rsidR="00035636" w:rsidRPr="00BD0E37" w:rsidRDefault="00834F7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69791766" w:rsidR="00035636" w:rsidRPr="00543733" w:rsidRDefault="00834F7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498193BA" w:rsidR="005A498D" w:rsidRPr="00325A9A" w:rsidRDefault="00834F7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პროგრეს ტესტი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4DF2A99A" w14:textId="7B9686C9" w:rsidR="0020519A" w:rsidRP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</w:t>
      </w:r>
      <w:r w:rsidRPr="00AF109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project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ფოლდერში არსებული პროექტი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ში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7BD13DAF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5385D3C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51247E75" w14:textId="6FF8C3B3" w:rsidR="00DE2302" w:rsidRPr="009C761C" w:rsidRDefault="00DE2302" w:rsidP="00DE2302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683F5F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683F5F">
        <w:rPr>
          <w:rFonts w:ascii="Sylfaen" w:hAnsi="Sylfaen" w:cs="Courier New"/>
          <w:b/>
          <w:noProof/>
          <w:sz w:val="28"/>
          <w:szCs w:val="28"/>
        </w:rPr>
        <w:t>1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>. (</w:t>
      </w:r>
      <w:r w:rsidR="00683F5F">
        <w:rPr>
          <w:rFonts w:ascii="Sylfaen" w:hAnsi="Sylfaen" w:cs="Courier New"/>
          <w:b/>
          <w:noProof/>
          <w:sz w:val="28"/>
          <w:szCs w:val="28"/>
        </w:rPr>
        <w:t>20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</w:p>
    <w:p w14:paraId="03474484" w14:textId="4B6F03D2" w:rsidR="00683F5F" w:rsidRDefault="00683F5F" w:rsidP="00683F5F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მოცემული გაქვთ ორობითი ხე და დადებითი რიცხვი </w:t>
      </w:r>
      <w:r>
        <w:rPr>
          <w:rFonts w:ascii="Sylfaen" w:hAnsi="Sylfaen" w:cs="Courier New"/>
        </w:rPr>
        <w:t xml:space="preserve">k, </w:t>
      </w:r>
      <w:r>
        <w:rPr>
          <w:rFonts w:ascii="Sylfaen" w:hAnsi="Sylfaen" w:cs="Courier New"/>
          <w:lang w:val="ka-GE"/>
        </w:rPr>
        <w:t xml:space="preserve">დაწერეთ </w:t>
      </w:r>
      <w:r w:rsidRPr="00553BF9">
        <w:rPr>
          <w:rFonts w:ascii="Courier New" w:hAnsi="Courier New" w:cs="Courier New"/>
          <w:noProof/>
          <w:sz w:val="28"/>
          <w:szCs w:val="32"/>
        </w:rPr>
        <w:t xml:space="preserve">kDistanceValues </w:t>
      </w:r>
      <w:r>
        <w:rPr>
          <w:rFonts w:ascii="Sylfaen" w:hAnsi="Sylfaen" w:cs="Courier New"/>
          <w:lang w:val="ka-GE"/>
        </w:rPr>
        <w:t xml:space="preserve">ფუნქციის რეალიზაცია რომელიც აბრუნებს </w:t>
      </w:r>
      <w:r>
        <w:rPr>
          <w:rFonts w:ascii="Sylfaen" w:hAnsi="Sylfaen" w:cs="Courier New"/>
        </w:rPr>
        <w:t>root</w:t>
      </w:r>
      <w:r>
        <w:rPr>
          <w:rFonts w:ascii="Sylfaen" w:hAnsi="Sylfaen" w:cs="Courier New"/>
          <w:lang w:val="ka-GE"/>
        </w:rPr>
        <w:t xml:space="preserve"> ელემენტიდან </w:t>
      </w:r>
      <w:r>
        <w:rPr>
          <w:rFonts w:ascii="Sylfaen" w:hAnsi="Sylfaen" w:cs="Courier New"/>
        </w:rPr>
        <w:t xml:space="preserve">k </w:t>
      </w:r>
      <w:r>
        <w:rPr>
          <w:rFonts w:ascii="Sylfaen" w:hAnsi="Sylfaen" w:cs="Courier New"/>
          <w:lang w:val="ka-GE"/>
        </w:rPr>
        <w:t>ბიჯით დაშორებულ ყველა ელემენტს.</w:t>
      </w:r>
    </w:p>
    <w:p w14:paraId="601C3786" w14:textId="77777777" w:rsidR="00683F5F" w:rsidRDefault="00683F5F" w:rsidP="00683F5F">
      <w:pPr>
        <w:ind w:left="-540" w:right="-560"/>
        <w:rPr>
          <w:rFonts w:ascii="Sylfaen" w:hAnsi="Sylfaen" w:cs="Courier New"/>
          <w:lang w:val="ka-GE"/>
        </w:rPr>
      </w:pPr>
    </w:p>
    <w:p w14:paraId="358AE9AA" w14:textId="576EC9F6" w:rsidR="00683F5F" w:rsidRPr="00553BF9" w:rsidRDefault="00683F5F" w:rsidP="00683F5F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მაგალითისთვის, სურათზე ნაჩვენები ხისთვის და </w:t>
      </w:r>
      <w:r w:rsidR="00445056">
        <w:rPr>
          <w:rFonts w:ascii="Sylfaen" w:hAnsi="Sylfaen" w:cs="Courier New"/>
        </w:rPr>
        <w:t>k=2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ისთვის ფუნქციამ უნდა დააბრუნოს 4, 5 და 8. ჩათვალეთ რომე ხეში რიცხვები არ მეორდებიან. </w:t>
      </w:r>
    </w:p>
    <w:p w14:paraId="2D32F6BA" w14:textId="77777777" w:rsidR="00683F5F" w:rsidRDefault="00683F5F" w:rsidP="00683F5F">
      <w:pPr>
        <w:ind w:left="-540" w:right="-560"/>
        <w:rPr>
          <w:rFonts w:ascii="Sylfaen" w:hAnsi="Sylfaen" w:cs="Courier New"/>
          <w:lang w:val="ka-GE"/>
        </w:rPr>
      </w:pPr>
      <w:r w:rsidRPr="00553BF9">
        <w:rPr>
          <w:rFonts w:ascii="Sylfaen" w:hAnsi="Sylfaen" w:cs="Courier New"/>
          <w:lang w:val="ka-GE"/>
        </w:rPr>
        <w:t xml:space="preserve">  </w:t>
      </w:r>
      <w:r>
        <w:rPr>
          <w:rFonts w:ascii="Sylfaen" w:hAnsi="Sylfaen" w:cs="Courier New"/>
          <w:lang w:val="ka-GE"/>
        </w:rPr>
        <w:tab/>
        <w:t xml:space="preserve">  </w:t>
      </w:r>
    </w:p>
    <w:p w14:paraId="172FFA7D" w14:textId="77777777" w:rsidR="00683F5F" w:rsidRDefault="00683F5F" w:rsidP="00683F5F">
      <w:pPr>
        <w:ind w:left="-540" w:right="-560"/>
        <w:rPr>
          <w:rFonts w:ascii="Sylfaen" w:hAnsi="Sylfaen" w:cs="Courier New"/>
          <w:lang w:val="ka-GE"/>
        </w:rPr>
      </w:pPr>
      <w:r>
        <w:rPr>
          <w:noProof/>
        </w:rPr>
        <w:drawing>
          <wp:inline distT="0" distB="0" distL="0" distR="0" wp14:anchorId="1AE1CA63" wp14:editId="631DEDFD">
            <wp:extent cx="2324420" cy="170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440" cy="1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4DA" w14:textId="77777777" w:rsidR="00326133" w:rsidRDefault="00326133" w:rsidP="00683F5F">
      <w:pPr>
        <w:ind w:left="-540" w:right="-560"/>
        <w:rPr>
          <w:rFonts w:ascii="Sylfaen" w:hAnsi="Sylfaen" w:cs="Courier New"/>
          <w:lang w:val="ka-GE"/>
        </w:rPr>
      </w:pPr>
    </w:p>
    <w:p w14:paraId="211E9D50" w14:textId="77777777" w:rsidR="00326133" w:rsidRDefault="00326133" w:rsidP="00683F5F">
      <w:pPr>
        <w:ind w:left="-540" w:right="-560"/>
        <w:rPr>
          <w:rFonts w:ascii="Sylfaen" w:hAnsi="Sylfaen" w:cs="Courier New"/>
          <w:lang w:val="ka-GE"/>
        </w:rPr>
      </w:pPr>
    </w:p>
    <w:p w14:paraId="2E85CFCB" w14:textId="77777777" w:rsidR="00326133" w:rsidRDefault="00326133" w:rsidP="00683F5F">
      <w:pPr>
        <w:ind w:left="-540" w:right="-560"/>
        <w:rPr>
          <w:rFonts w:ascii="Sylfaen" w:hAnsi="Sylfaen" w:cs="Courier New"/>
          <w:lang w:val="ka-GE"/>
        </w:rPr>
      </w:pPr>
    </w:p>
    <w:p w14:paraId="5E816E65" w14:textId="77777777" w:rsidR="00326133" w:rsidRDefault="00326133" w:rsidP="00683F5F">
      <w:pPr>
        <w:ind w:left="-540" w:right="-560"/>
        <w:rPr>
          <w:rFonts w:ascii="Sylfaen" w:hAnsi="Sylfaen" w:cs="Courier New"/>
          <w:lang w:val="ka-GE"/>
        </w:rPr>
      </w:pPr>
    </w:p>
    <w:p w14:paraId="52A01968" w14:textId="48C5D404" w:rsidR="00326133" w:rsidRPr="00556FAA" w:rsidRDefault="00326133" w:rsidP="00326133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556FAA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3. (</w:t>
      </w:r>
      <w:r>
        <w:rPr>
          <w:rFonts w:ascii="Sylfaen" w:hAnsi="Sylfaen" w:cs="Courier New"/>
          <w:b/>
          <w:noProof/>
          <w:sz w:val="28"/>
          <w:szCs w:val="28"/>
        </w:rPr>
        <w:t>4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>0</w:t>
      </w:r>
      <w:r w:rsidRPr="00556F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 დიდი რიცხვების შეკრება</w:t>
      </w:r>
    </w:p>
    <w:p w14:paraId="62FB9900" w14:textId="77777777" w:rsidR="00326133" w:rsidRPr="00556FAA" w:rsidRDefault="00326133" w:rsidP="00326133">
      <w:pPr>
        <w:ind w:left="-540" w:right="-560"/>
        <w:rPr>
          <w:rFonts w:cs="Courier New"/>
          <w:lang w:val="ka-GE"/>
        </w:rPr>
      </w:pPr>
      <w:r w:rsidRPr="00556FAA">
        <w:rPr>
          <w:rFonts w:ascii="Sylfaen" w:hAnsi="Sylfaen" w:cs="Courier New"/>
          <w:lang w:val="ka-GE"/>
        </w:rPr>
        <w:t>თქვენ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უნდა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დაწეროთ</w:t>
      </w:r>
      <w:r w:rsidRPr="00556FAA">
        <w:rPr>
          <w:rFonts w:cs="Courier New"/>
          <w:lang w:val="ka-GE"/>
        </w:rPr>
        <w:t xml:space="preserve"> sum </w:t>
      </w:r>
      <w:r w:rsidRPr="00556FAA">
        <w:rPr>
          <w:rFonts w:ascii="Sylfaen" w:hAnsi="Sylfaen" w:cs="Courier New"/>
          <w:lang w:val="ka-GE"/>
        </w:rPr>
        <w:t>მეთოდის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რეალიზაცია</w:t>
      </w:r>
      <w:r w:rsidRPr="00556FAA">
        <w:rPr>
          <w:rFonts w:cs="Courier New"/>
          <w:lang w:val="ka-GE"/>
        </w:rPr>
        <w:t xml:space="preserve">, </w:t>
      </w:r>
      <w:r w:rsidRPr="00556FAA">
        <w:rPr>
          <w:rFonts w:ascii="Sylfaen" w:hAnsi="Sylfaen" w:cs="Courier New"/>
          <w:lang w:val="ka-GE"/>
        </w:rPr>
        <w:t>რომელსაც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გადაეცემა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ორი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რიცხვი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ციფრების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სიის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სახით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და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აბრუნებს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ამ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ორი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რიცხვის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ჯამს</w:t>
      </w:r>
      <w:r w:rsidRPr="00556FAA">
        <w:rPr>
          <w:rFonts w:cs="Courier New"/>
          <w:lang w:val="ka-GE"/>
        </w:rPr>
        <w:t xml:space="preserve">, </w:t>
      </w:r>
      <w:r w:rsidRPr="00556FAA">
        <w:rPr>
          <w:rFonts w:ascii="Sylfaen" w:hAnsi="Sylfaen" w:cs="Courier New"/>
          <w:lang w:val="ka-GE"/>
        </w:rPr>
        <w:t>ასევე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ციფრების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სიის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სახით</w:t>
      </w:r>
      <w:r w:rsidRPr="00556FAA">
        <w:rPr>
          <w:rFonts w:cs="Courier New"/>
          <w:lang w:val="ka-GE"/>
        </w:rPr>
        <w:t xml:space="preserve">. </w:t>
      </w:r>
    </w:p>
    <w:p w14:paraId="69297641" w14:textId="77777777" w:rsidR="00326133" w:rsidRPr="00556FAA" w:rsidRDefault="00326133" w:rsidP="00326133">
      <w:pPr>
        <w:ind w:left="-540" w:right="-560"/>
        <w:rPr>
          <w:rFonts w:cs="Courier New"/>
          <w:lang w:val="ka-GE"/>
        </w:rPr>
      </w:pPr>
      <w:r w:rsidRPr="00556FAA">
        <w:rPr>
          <w:rFonts w:ascii="Sylfaen" w:hAnsi="Sylfaen" w:cs="Courier New"/>
          <w:lang w:val="ka-GE"/>
        </w:rPr>
        <w:t>მაგალითისთვის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ქვემოთ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ნაჩვენებია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თუ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როგორ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წარმოდგინდება</w:t>
      </w:r>
      <w:r w:rsidRPr="00556FAA">
        <w:rPr>
          <w:rFonts w:cs="Courier New"/>
          <w:lang w:val="ka-GE"/>
        </w:rPr>
        <w:t xml:space="preserve"> 73705 </w:t>
      </w:r>
      <w:r w:rsidRPr="00556FAA">
        <w:rPr>
          <w:rFonts w:ascii="Sylfaen" w:hAnsi="Sylfaen" w:cs="Courier New"/>
          <w:lang w:val="ka-GE"/>
        </w:rPr>
        <w:t>ბმული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სიის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სახით</w:t>
      </w:r>
      <w:r w:rsidRPr="00556FAA">
        <w:rPr>
          <w:rFonts w:cs="Courier New"/>
          <w:lang w:val="ka-GE"/>
        </w:rPr>
        <w:t>:</w:t>
      </w:r>
    </w:p>
    <w:p w14:paraId="76AA92F9" w14:textId="77777777" w:rsidR="00326133" w:rsidRPr="00556FAA" w:rsidRDefault="00326133" w:rsidP="00326133">
      <w:pPr>
        <w:ind w:left="-540" w:right="-560"/>
        <w:rPr>
          <w:rFonts w:cs="Courier New"/>
          <w:lang w:val="ka-GE"/>
        </w:rPr>
      </w:pPr>
    </w:p>
    <w:p w14:paraId="08D541DD" w14:textId="77777777" w:rsidR="00326133" w:rsidRPr="00556FAA" w:rsidRDefault="00326133" w:rsidP="00326133">
      <w:pPr>
        <w:ind w:left="-540" w:right="-560"/>
        <w:jc w:val="center"/>
        <w:rPr>
          <w:rFonts w:cs="Courier New"/>
          <w:lang w:val="ka-GE"/>
        </w:rPr>
      </w:pPr>
      <w:r>
        <w:rPr>
          <w:noProof/>
        </w:rPr>
        <w:drawing>
          <wp:inline distT="0" distB="0" distL="0" distR="0" wp14:anchorId="4740B289" wp14:editId="180E0FF5">
            <wp:extent cx="5314950" cy="4520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61DF" w14:textId="77777777" w:rsidR="00326133" w:rsidRPr="00556FAA" w:rsidRDefault="00326133" w:rsidP="00326133">
      <w:pPr>
        <w:ind w:left="-540" w:right="-560"/>
        <w:rPr>
          <w:rFonts w:cs="Courier New"/>
          <w:lang w:val="ka-GE"/>
        </w:rPr>
      </w:pPr>
    </w:p>
    <w:p w14:paraId="255396C2" w14:textId="67823FFD" w:rsidR="00326133" w:rsidRDefault="00326133" w:rsidP="00326133">
      <w:pPr>
        <w:ind w:left="-540" w:right="-560"/>
        <w:rPr>
          <w:rFonts w:ascii="Sylfaen" w:hAnsi="Sylfaen" w:cs="Courier New"/>
          <w:lang w:val="ka-GE"/>
        </w:rPr>
      </w:pPr>
      <w:r w:rsidRPr="00556FAA">
        <w:rPr>
          <w:rFonts w:ascii="Sylfaen" w:hAnsi="Sylfaen" w:cs="Courier New"/>
          <w:lang w:val="ka-GE"/>
        </w:rPr>
        <w:t>შენიშვნა</w:t>
      </w:r>
      <w:r w:rsidRPr="00556FAA">
        <w:rPr>
          <w:rFonts w:cs="Courier New"/>
          <w:lang w:val="ka-GE"/>
        </w:rPr>
        <w:t xml:space="preserve">: </w:t>
      </w:r>
      <w:r w:rsidRPr="00556FAA">
        <w:rPr>
          <w:rFonts w:ascii="Sylfaen" w:hAnsi="Sylfaen" w:cs="Courier New"/>
          <w:lang w:val="ka-GE"/>
        </w:rPr>
        <w:t>გადაცემული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რიცხვები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შეიძლება</w:t>
      </w:r>
      <w:r w:rsidRPr="00556FAA">
        <w:rPr>
          <w:rFonts w:cs="Courier New"/>
          <w:lang w:val="ka-GE"/>
        </w:rPr>
        <w:t xml:space="preserve"> </w:t>
      </w:r>
      <w:r w:rsidRPr="00556FAA">
        <w:rPr>
          <w:rFonts w:ascii="Sylfaen" w:hAnsi="Sylfaen" w:cs="Courier New"/>
          <w:lang w:val="ka-GE"/>
        </w:rPr>
        <w:t>იყოს</w:t>
      </w:r>
      <w:r w:rsidRPr="00556FAA">
        <w:rPr>
          <w:rFonts w:cs="Courier New"/>
          <w:lang w:val="ka-GE"/>
        </w:rPr>
        <w:t xml:space="preserve"> 1000 </w:t>
      </w:r>
      <w:r w:rsidRPr="00556FAA">
        <w:rPr>
          <w:rFonts w:ascii="Sylfaen" w:hAnsi="Sylfaen" w:cs="Courier New"/>
          <w:lang w:val="ka-GE"/>
        </w:rPr>
        <w:t>ნიშნა</w:t>
      </w:r>
      <w:r>
        <w:rPr>
          <w:rFonts w:ascii="Sylfaen" w:hAnsi="Sylfaen" w:cs="Courier New"/>
          <w:lang w:val="ka-GE"/>
        </w:rPr>
        <w:t>, ფუნქციას გადაეცემა მხოლოდ დადებითი რიცხვები და პირველი ციფრი არ იქნება 0</w:t>
      </w:r>
      <w:r w:rsidRPr="00556FAA">
        <w:rPr>
          <w:rFonts w:cs="Courier New"/>
          <w:lang w:val="ka-GE"/>
        </w:rPr>
        <w:t xml:space="preserve">. </w:t>
      </w:r>
      <w:r w:rsidR="00F55EF2">
        <w:rPr>
          <w:rFonts w:ascii="Sylfaen" w:hAnsi="Sylfaen" w:cs="Courier New"/>
          <w:lang w:val="ka-GE"/>
        </w:rPr>
        <w:t xml:space="preserve">ამოხსნისას შეგიძლიათ განსაზღვროთ მხოლოდ პრიმიტიული ტიპის ცვლადები და </w:t>
      </w:r>
      <w:r w:rsidR="00F55EF2">
        <w:rPr>
          <w:rFonts w:ascii="Sylfaen" w:hAnsi="Sylfaen" w:cs="Courier New"/>
        </w:rPr>
        <w:t xml:space="preserve">digit </w:t>
      </w:r>
      <w:r w:rsidR="00F55EF2">
        <w:rPr>
          <w:rFonts w:ascii="Sylfaen" w:hAnsi="Sylfaen" w:cs="Courier New"/>
          <w:lang w:val="ka-GE"/>
        </w:rPr>
        <w:t xml:space="preserve">ტიპის სტრუქტურები. </w:t>
      </w:r>
      <w:r>
        <w:rPr>
          <w:rFonts w:ascii="Sylfaen" w:hAnsi="Sylfaen" w:cs="Courier New"/>
          <w:lang w:val="ka-GE"/>
        </w:rPr>
        <w:t>არ გაქვთ მასივის ან რომელიმე ქოლეშენის გამოყენების უფლება, მათ შორის არც სტრინგის.</w:t>
      </w:r>
    </w:p>
    <w:p w14:paraId="55B88F45" w14:textId="77777777" w:rsidR="00C352B2" w:rsidRDefault="00C352B2" w:rsidP="00326133">
      <w:pPr>
        <w:ind w:left="-540" w:right="-560"/>
        <w:rPr>
          <w:rFonts w:ascii="Sylfaen" w:hAnsi="Sylfaen" w:cs="Courier New"/>
          <w:lang w:val="ka-GE"/>
        </w:rPr>
      </w:pPr>
    </w:p>
    <w:p w14:paraId="245D1C1D" w14:textId="77777777" w:rsidR="00C352B2" w:rsidRDefault="00C352B2" w:rsidP="00326133">
      <w:pPr>
        <w:ind w:left="-540" w:right="-560"/>
        <w:rPr>
          <w:rFonts w:ascii="Sylfaen" w:hAnsi="Sylfaen" w:cs="Courier New"/>
          <w:lang w:val="ka-GE"/>
        </w:rPr>
      </w:pPr>
    </w:p>
    <w:p w14:paraId="230C5A68" w14:textId="08F7839A" w:rsidR="00C352B2" w:rsidRPr="00326133" w:rsidRDefault="00C352B2" w:rsidP="00326133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მინიშნება: შეიძლება </w:t>
      </w:r>
      <w:r w:rsidR="00175C38">
        <w:rPr>
          <w:rFonts w:ascii="Sylfaen" w:hAnsi="Sylfaen" w:cs="Courier New"/>
          <w:lang w:val="ka-GE"/>
        </w:rPr>
        <w:t xml:space="preserve">ჯამის გამოთლა უფრო გამრტივდეს თუ </w:t>
      </w:r>
      <w:r>
        <w:rPr>
          <w:rFonts w:ascii="Sylfaen" w:hAnsi="Sylfaen" w:cs="Courier New"/>
          <w:lang w:val="ka-GE"/>
        </w:rPr>
        <w:t>ბმულ სიებს შეაბრუნებთ</w:t>
      </w:r>
      <w:bookmarkStart w:id="0" w:name="_GoBack"/>
      <w:bookmarkEnd w:id="0"/>
      <w:r>
        <w:rPr>
          <w:rFonts w:ascii="Sylfaen" w:hAnsi="Sylfaen" w:cs="Courier New"/>
          <w:lang w:val="ka-GE"/>
        </w:rPr>
        <w:t>.</w:t>
      </w:r>
    </w:p>
    <w:p w14:paraId="12CB55F0" w14:textId="77777777" w:rsidR="00326133" w:rsidRPr="00556FAA" w:rsidRDefault="00326133" w:rsidP="00326133">
      <w:pPr>
        <w:ind w:left="-540" w:right="-560"/>
        <w:rPr>
          <w:rFonts w:cs="Courier New"/>
          <w:lang w:val="ka-GE"/>
        </w:rPr>
      </w:pPr>
    </w:p>
    <w:p w14:paraId="1DAC9A47" w14:textId="77777777" w:rsidR="00326133" w:rsidRDefault="00326133" w:rsidP="00326133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struct</w:t>
      </w:r>
      <w:r>
        <w:rPr>
          <w:rFonts w:ascii="Courier New" w:hAnsi="Courier New" w:cs="Courier New"/>
          <w:noProof/>
          <w:sz w:val="32"/>
          <w:szCs w:val="32"/>
        </w:rPr>
        <w:t xml:space="preserve"> digit {</w:t>
      </w:r>
    </w:p>
    <w:p w14:paraId="01A75137" w14:textId="77777777" w:rsidR="00326133" w:rsidRDefault="00326133" w:rsidP="00326133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noProof/>
          <w:sz w:val="32"/>
          <w:szCs w:val="32"/>
        </w:rPr>
        <w:t xml:space="preserve"> d;</w:t>
      </w:r>
    </w:p>
    <w:p w14:paraId="0AE36009" w14:textId="77777777" w:rsidR="00326133" w:rsidRDefault="00326133" w:rsidP="00326133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>digit * next;</w:t>
      </w:r>
    </w:p>
    <w:p w14:paraId="4FE7DD76" w14:textId="77777777" w:rsidR="00326133" w:rsidRDefault="00326133" w:rsidP="00326133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}; </w:t>
      </w:r>
    </w:p>
    <w:p w14:paraId="0D27D2F2" w14:textId="77777777" w:rsidR="00326133" w:rsidRDefault="00326133" w:rsidP="00326133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4BD44C41" w14:textId="77777777" w:rsidR="00326133" w:rsidRDefault="00326133" w:rsidP="00326133">
      <w:pPr>
        <w:ind w:left="-540" w:right="-560"/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  <w:noProof/>
          <w:sz w:val="32"/>
          <w:szCs w:val="32"/>
        </w:rPr>
        <w:t>digit * sum(digit * first, digit* second);</w:t>
      </w:r>
    </w:p>
    <w:p w14:paraId="2A7E3840" w14:textId="77777777" w:rsidR="00326133" w:rsidRDefault="00326133" w:rsidP="00326133">
      <w:pPr>
        <w:ind w:left="-540" w:right="-560"/>
        <w:rPr>
          <w:rFonts w:ascii="Sylfaen" w:hAnsi="Sylfaen" w:cs="Courier New"/>
          <w:lang w:val="ka-GE"/>
        </w:rPr>
      </w:pPr>
    </w:p>
    <w:p w14:paraId="2674F5C1" w14:textId="77777777" w:rsidR="00326133" w:rsidRDefault="00326133" w:rsidP="00683F5F">
      <w:pPr>
        <w:ind w:left="-540" w:right="-560"/>
        <w:rPr>
          <w:rFonts w:ascii="Sylfaen" w:hAnsi="Sylfaen" w:cs="Courier New"/>
          <w:lang w:val="ka-GE"/>
        </w:rPr>
      </w:pPr>
    </w:p>
    <w:p w14:paraId="26A95ABD" w14:textId="77777777" w:rsidR="00683F5F" w:rsidRDefault="00683F5F" w:rsidP="00683F5F">
      <w:pPr>
        <w:ind w:left="-540" w:right="-560"/>
        <w:rPr>
          <w:rFonts w:ascii="Sylfaen" w:hAnsi="Sylfaen" w:cs="Courier New"/>
          <w:lang w:val="ka-GE"/>
        </w:rPr>
      </w:pPr>
    </w:p>
    <w:p w14:paraId="40BE3565" w14:textId="35789780" w:rsidR="00D776BD" w:rsidRPr="00A108DE" w:rsidRDefault="00D776BD" w:rsidP="00A108DE">
      <w:pPr>
        <w:ind w:left="-540" w:right="-560"/>
        <w:rPr>
          <w:rFonts w:ascii="Sylfaen" w:hAnsi="Sylfaen" w:cs="Courier New"/>
          <w:lang w:val="ka-GE"/>
        </w:rPr>
      </w:pPr>
    </w:p>
    <w:sectPr w:rsidR="00D776BD" w:rsidRPr="00A108DE" w:rsidSect="004E1002">
      <w:headerReference w:type="default" r:id="rId10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CCA6E" w14:textId="77777777" w:rsidR="004E22E5" w:rsidRDefault="004E22E5" w:rsidP="00035636">
      <w:r>
        <w:separator/>
      </w:r>
    </w:p>
  </w:endnote>
  <w:endnote w:type="continuationSeparator" w:id="0">
    <w:p w14:paraId="2365FCDF" w14:textId="77777777" w:rsidR="004E22E5" w:rsidRDefault="004E22E5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34F78" w14:textId="77777777" w:rsidR="004E22E5" w:rsidRDefault="004E22E5" w:rsidP="00035636">
      <w:r>
        <w:separator/>
      </w:r>
    </w:p>
  </w:footnote>
  <w:footnote w:type="continuationSeparator" w:id="0">
    <w:p w14:paraId="5DE9056F" w14:textId="77777777" w:rsidR="004E22E5" w:rsidRDefault="004E22E5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4E22E5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7"/>
  </w:num>
  <w:num w:numId="9">
    <w:abstractNumId w:val="15"/>
  </w:num>
  <w:num w:numId="10">
    <w:abstractNumId w:val="0"/>
  </w:num>
  <w:num w:numId="11">
    <w:abstractNumId w:val="12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</w:num>
  <w:num w:numId="17">
    <w:abstractNumId w:val="8"/>
  </w:num>
  <w:num w:numId="18">
    <w:abstractNumId w:val="9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64377"/>
    <w:rsid w:val="00074BFD"/>
    <w:rsid w:val="00076ABB"/>
    <w:rsid w:val="00076B20"/>
    <w:rsid w:val="000823E9"/>
    <w:rsid w:val="00097795"/>
    <w:rsid w:val="000A3F08"/>
    <w:rsid w:val="000B77DC"/>
    <w:rsid w:val="000C2CAD"/>
    <w:rsid w:val="000C38A3"/>
    <w:rsid w:val="000C72FC"/>
    <w:rsid w:val="000D1B6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A2A4E"/>
    <w:rsid w:val="001A445C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3128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34A9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22E5"/>
    <w:rsid w:val="004E4B61"/>
    <w:rsid w:val="004E6206"/>
    <w:rsid w:val="004E7385"/>
    <w:rsid w:val="004F2076"/>
    <w:rsid w:val="004F27B3"/>
    <w:rsid w:val="004F63DF"/>
    <w:rsid w:val="005030B1"/>
    <w:rsid w:val="005177EA"/>
    <w:rsid w:val="005300C2"/>
    <w:rsid w:val="00530CE6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3F5F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3606A"/>
    <w:rsid w:val="0074722E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F6779"/>
    <w:rsid w:val="00903898"/>
    <w:rsid w:val="00924334"/>
    <w:rsid w:val="0094378D"/>
    <w:rsid w:val="00951157"/>
    <w:rsid w:val="00952025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08DE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AF109C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87DAE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52B2"/>
    <w:rsid w:val="00C47E2A"/>
    <w:rsid w:val="00C6472A"/>
    <w:rsid w:val="00C71AC4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E2302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C6FA6"/>
    <w:rsid w:val="00EE0966"/>
    <w:rsid w:val="00EF1049"/>
    <w:rsid w:val="00EF1BBC"/>
    <w:rsid w:val="00EF1DD3"/>
    <w:rsid w:val="00EF1EB1"/>
    <w:rsid w:val="00EF3045"/>
    <w:rsid w:val="00EF73EA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EF2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2C4B8E-0F45-489B-A3C6-7EA30299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9952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266</cp:revision>
  <cp:lastPrinted>2014-03-26T10:10:00Z</cp:lastPrinted>
  <dcterms:created xsi:type="dcterms:W3CDTF">2013-10-08T13:02:00Z</dcterms:created>
  <dcterms:modified xsi:type="dcterms:W3CDTF">2020-06-21T06:27:00Z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