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F2F2B" w14:textId="61CAC659" w:rsidR="00DF1B91" w:rsidRPr="00DF1B91" w:rsidRDefault="00DF1B91" w:rsidP="00DF1B9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DF1B91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Curiosidades e influências</w:t>
      </w:r>
    </w:p>
    <w:p w14:paraId="36EB6C74" w14:textId="1BB1F55D" w:rsidR="00DF1B91" w:rsidRPr="00DF1B91" w:rsidRDefault="00DF1B91" w:rsidP="00DF1B9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Curiosidades:</w:t>
      </w:r>
    </w:p>
    <w:p w14:paraId="00AC80AD" w14:textId="77777777" w:rsidR="00DF1B91" w:rsidRPr="00DF1B91" w:rsidRDefault="00DF1B91" w:rsidP="00DF1B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Produção intensa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: Van Gogh pintou mais de </w:t>
      </w: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2.100 obras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 em 10 anos, apesar de ter começado a pintar aos 27 anos.</w:t>
      </w:r>
    </w:p>
    <w:p w14:paraId="74D11ADA" w14:textId="77777777" w:rsidR="00DF1B91" w:rsidRPr="00DF1B91" w:rsidRDefault="00DF1B91" w:rsidP="00DF1B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Desconhecido em vida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>: Ele teve apenas uma exposição durante sua vida e sua fama veio após sua morte.</w:t>
      </w:r>
    </w:p>
    <w:p w14:paraId="15000B45" w14:textId="77777777" w:rsidR="00DF1B91" w:rsidRPr="00DF1B91" w:rsidRDefault="00DF1B91" w:rsidP="00DF1B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Orelha cortada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: Em 1888, após uma briga com Paul </w:t>
      </w:r>
      <w:proofErr w:type="spellStart"/>
      <w:r w:rsidRPr="00DF1B91">
        <w:rPr>
          <w:rFonts w:ascii="Arial" w:eastAsia="Times New Roman" w:hAnsi="Arial" w:cs="Arial"/>
          <w:sz w:val="24"/>
          <w:szCs w:val="24"/>
          <w:lang w:eastAsia="pt-BR"/>
        </w:rPr>
        <w:t>Gauguin</w:t>
      </w:r>
      <w:proofErr w:type="spellEnd"/>
      <w:r w:rsidRPr="00DF1B91">
        <w:rPr>
          <w:rFonts w:ascii="Arial" w:eastAsia="Times New Roman" w:hAnsi="Arial" w:cs="Arial"/>
          <w:sz w:val="24"/>
          <w:szCs w:val="24"/>
          <w:lang w:eastAsia="pt-BR"/>
        </w:rPr>
        <w:t>, Van Gogh cortou parte de sua própria orelha.</w:t>
      </w:r>
    </w:p>
    <w:p w14:paraId="3DBD0EA3" w14:textId="77777777" w:rsidR="00DF1B91" w:rsidRPr="00DF1B91" w:rsidRDefault="00DF1B91" w:rsidP="00DF1B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Problemas de saúde mental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: Sofreu de </w:t>
      </w: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depressão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psicoses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>, e foi internado várias vezes.</w:t>
      </w:r>
    </w:p>
    <w:p w14:paraId="18E76260" w14:textId="77777777" w:rsidR="00DF1B91" w:rsidRPr="00DF1B91" w:rsidRDefault="00DF1B91" w:rsidP="00DF1B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Cartas para Theo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: Manteve uma correspondência de mais de </w:t>
      </w: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800 cartas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 com seu irmão, Theo.</w:t>
      </w:r>
    </w:p>
    <w:p w14:paraId="7FB5CA92" w14:textId="77777777" w:rsidR="00DF1B91" w:rsidRPr="00DF1B91" w:rsidRDefault="00DF1B91" w:rsidP="00DF1B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 Noite Estrelada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>: Feita enquanto estava em um hospital psiquiátrico, reflete sua luta emocional.</w:t>
      </w:r>
    </w:p>
    <w:p w14:paraId="7C29511A" w14:textId="77777777" w:rsidR="00DF1B91" w:rsidRPr="00DF1B91" w:rsidRDefault="00DF1B91" w:rsidP="00DF1B9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Influência no expressionismo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: Precursor do </w:t>
      </w: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expressionismo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 com sua forma única de usar </w:t>
      </w: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cores vibrantes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8193B45" w14:textId="77777777" w:rsidR="00DF1B91" w:rsidRPr="00DF1B91" w:rsidRDefault="00DF1B91" w:rsidP="00DF1B9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7"/>
          <w:szCs w:val="27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7"/>
          <w:szCs w:val="27"/>
          <w:lang w:eastAsia="pt-BR"/>
        </w:rPr>
        <w:t>Influências:</w:t>
      </w:r>
    </w:p>
    <w:p w14:paraId="5B03A466" w14:textId="77777777" w:rsidR="00DF1B91" w:rsidRPr="00DF1B91" w:rsidRDefault="00DF1B91" w:rsidP="00DF1B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Impressionismo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: Influenciado por artistas como </w:t>
      </w: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Monet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proofErr w:type="spellStart"/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Pissarro</w:t>
      </w:r>
      <w:proofErr w:type="spellEnd"/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, Van Gogh explorou </w:t>
      </w: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cores vibrantes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 e a interação da </w:t>
      </w: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luz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35C6D132" w14:textId="77777777" w:rsidR="00DF1B91" w:rsidRPr="00DF1B91" w:rsidRDefault="00DF1B91" w:rsidP="00DF1B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Gravuras japonesas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: Incorporou elementos das </w:t>
      </w: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gravuras japonesas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 em suas obras, como o uso de cores fortes.</w:t>
      </w:r>
    </w:p>
    <w:p w14:paraId="27543379" w14:textId="77777777" w:rsidR="00DF1B91" w:rsidRPr="00DF1B91" w:rsidRDefault="00DF1B91" w:rsidP="00DF1B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Realismo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: Inicialmente, foi influenciado pelo </w:t>
      </w: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realismo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 e retratou a vida difícil dos camponeses, como em </w:t>
      </w: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Os Comedores de Batatas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6447674C" w14:textId="77777777" w:rsidR="00DF1B91" w:rsidRPr="00DF1B91" w:rsidRDefault="00DF1B91" w:rsidP="00DF1B9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Outros artistas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: Artistas como </w:t>
      </w: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Paul </w:t>
      </w:r>
      <w:proofErr w:type="spellStart"/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Gauguin</w:t>
      </w:r>
      <w:proofErr w:type="spellEnd"/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Georges </w:t>
      </w:r>
      <w:proofErr w:type="spellStart"/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Seurat</w:t>
      </w:r>
      <w:proofErr w:type="spellEnd"/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 também influenciaram suas técnicas e experimentações com cores e formas.</w:t>
      </w:r>
    </w:p>
    <w:p w14:paraId="0CF1E39E" w14:textId="1D70779A" w:rsidR="00B83B07" w:rsidRDefault="00151714" w:rsidP="00DF1B91">
      <w:pPr>
        <w:jc w:val="both"/>
      </w:pPr>
    </w:p>
    <w:p w14:paraId="7EA92017" w14:textId="394107B2" w:rsidR="00DF1B91" w:rsidRDefault="00DF1B91" w:rsidP="00DF1B91">
      <w:pPr>
        <w:jc w:val="both"/>
      </w:pPr>
    </w:p>
    <w:p w14:paraId="0ED0FC87" w14:textId="027477C0" w:rsidR="00DF1B91" w:rsidRDefault="00DF1B91" w:rsidP="00DF1B91">
      <w:pPr>
        <w:jc w:val="both"/>
      </w:pPr>
    </w:p>
    <w:p w14:paraId="68B41E6D" w14:textId="77777777" w:rsidR="00DF1B91" w:rsidRPr="00DF1B91" w:rsidRDefault="00DF1B91" w:rsidP="00DF1B9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Curiosidades:</w:t>
      </w:r>
    </w:p>
    <w:p w14:paraId="61002B17" w14:textId="77777777" w:rsidR="00DF1B91" w:rsidRPr="00DF1B91" w:rsidRDefault="00DF1B91" w:rsidP="00DF1B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Relação com Oswald de Andrade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: Casada com o escritor </w:t>
      </w: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Oswald de Andrade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, foi fundamental para o </w:t>
      </w: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Movimento Antropofágico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>, que buscava criar uma arte genuinamente brasileira.</w:t>
      </w:r>
    </w:p>
    <w:p w14:paraId="5E81F5FC" w14:textId="77777777" w:rsidR="00DF1B91" w:rsidRPr="00DF1B91" w:rsidRDefault="00DF1B91" w:rsidP="00DF1B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Abaporu</w:t>
      </w:r>
      <w:proofErr w:type="spellEnd"/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e a Antropofagia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: Sua pintura </w:t>
      </w:r>
      <w:proofErr w:type="spellStart"/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Abaporu</w:t>
      </w:r>
      <w:proofErr w:type="spellEnd"/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 (1928) inspirou o </w:t>
      </w: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Manifesto Antropófago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 de Oswald, que defendia "devorar" influências estrangeiras.</w:t>
      </w:r>
    </w:p>
    <w:p w14:paraId="3AC69C37" w14:textId="77777777" w:rsidR="00DF1B91" w:rsidRPr="00DF1B91" w:rsidRDefault="00DF1B91" w:rsidP="00DF1B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Fase Parisiense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>: Em Paris, estudou cubismo e vanguardas europeias, que influenciaram seu estilo.</w:t>
      </w:r>
    </w:p>
    <w:p w14:paraId="7063B162" w14:textId="77777777" w:rsidR="00DF1B91" w:rsidRPr="00DF1B91" w:rsidRDefault="00DF1B91" w:rsidP="00DF1B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Primeira exposição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>: Em 1928, fez sua primeira exposição individual, marcando o início de sua carreira no modernismo.</w:t>
      </w:r>
    </w:p>
    <w:p w14:paraId="3B9900C7" w14:textId="77777777" w:rsidR="00DF1B91" w:rsidRPr="00DF1B91" w:rsidRDefault="00DF1B91" w:rsidP="00DF1B91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Pinturas com temas brasileiros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: Obras como </w:t>
      </w: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Operários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 Negra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 abordam temas sociais e culturais do Brasil.</w:t>
      </w:r>
    </w:p>
    <w:p w14:paraId="77BF95A7" w14:textId="77777777" w:rsidR="00DF1B91" w:rsidRPr="00DF1B91" w:rsidRDefault="00DF1B91" w:rsidP="00DF1B9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Influências:</w:t>
      </w:r>
    </w:p>
    <w:p w14:paraId="0BDD0CD3" w14:textId="77777777" w:rsidR="00DF1B91" w:rsidRPr="00DF1B91" w:rsidRDefault="00DF1B91" w:rsidP="00DF1B9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Cubismo e Vanguardas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: Influenciada por artistas como </w:t>
      </w: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Picasso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Fernand </w:t>
      </w:r>
      <w:proofErr w:type="spellStart"/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Léger</w:t>
      </w:r>
      <w:proofErr w:type="spellEnd"/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, adotou formas geométricas e </w:t>
      </w:r>
      <w:proofErr w:type="spellStart"/>
      <w:r w:rsidRPr="00DF1B91">
        <w:rPr>
          <w:rFonts w:ascii="Arial" w:eastAsia="Times New Roman" w:hAnsi="Arial" w:cs="Arial"/>
          <w:sz w:val="24"/>
          <w:szCs w:val="24"/>
          <w:lang w:eastAsia="pt-BR"/>
        </w:rPr>
        <w:t>deconstrução</w:t>
      </w:r>
      <w:proofErr w:type="spellEnd"/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 nas figuras.</w:t>
      </w:r>
    </w:p>
    <w:p w14:paraId="3A41B685" w14:textId="77777777" w:rsidR="00DF1B91" w:rsidRPr="00DF1B91" w:rsidRDefault="00DF1B91" w:rsidP="00DF1B9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Antropofagia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>: A ideia de absorver e transformar culturas externas foi central em sua arte.</w:t>
      </w:r>
    </w:p>
    <w:p w14:paraId="0603EB2E" w14:textId="77777777" w:rsidR="00DF1B91" w:rsidRPr="00DF1B91" w:rsidRDefault="00DF1B91" w:rsidP="00DF1B9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Fauvismo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 xml:space="preserve">: Usou cores fortes e contrastantes, inspirada no </w:t>
      </w: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fauvismo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5F61F589" w14:textId="77777777" w:rsidR="00DF1B91" w:rsidRPr="00DF1B91" w:rsidRDefault="00DF1B91" w:rsidP="00DF1B9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Arte Popular Brasileira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>: Incorporou temas e formas do folclore e cultura nacional.</w:t>
      </w:r>
    </w:p>
    <w:p w14:paraId="4C1580F4" w14:textId="77777777" w:rsidR="00DF1B91" w:rsidRPr="00DF1B91" w:rsidRDefault="00DF1B91" w:rsidP="00DF1B91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DF1B91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Modernismo Internacional</w:t>
      </w:r>
      <w:r w:rsidRPr="00DF1B91">
        <w:rPr>
          <w:rFonts w:ascii="Arial" w:eastAsia="Times New Roman" w:hAnsi="Arial" w:cs="Arial"/>
          <w:sz w:val="24"/>
          <w:szCs w:val="24"/>
          <w:lang w:eastAsia="pt-BR"/>
        </w:rPr>
        <w:t>: Dialogou com o modernismo europeu, integrando essas influências à realidade brasileira.</w:t>
      </w:r>
    </w:p>
    <w:p w14:paraId="4922B6C6" w14:textId="77777777" w:rsidR="00DF1B91" w:rsidRDefault="00DF1B91" w:rsidP="00DF1B91">
      <w:pPr>
        <w:jc w:val="both"/>
      </w:pPr>
      <w:bookmarkStart w:id="0" w:name="_GoBack"/>
      <w:bookmarkEnd w:id="0"/>
    </w:p>
    <w:sectPr w:rsidR="00DF1B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7520C"/>
    <w:multiLevelType w:val="multilevel"/>
    <w:tmpl w:val="AF421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0A003A"/>
    <w:multiLevelType w:val="multilevel"/>
    <w:tmpl w:val="B4B65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1D3B79"/>
    <w:multiLevelType w:val="multilevel"/>
    <w:tmpl w:val="9DBA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76986"/>
    <w:multiLevelType w:val="multilevel"/>
    <w:tmpl w:val="06C04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797"/>
    <w:rsid w:val="000713F9"/>
    <w:rsid w:val="00300A0B"/>
    <w:rsid w:val="006379D9"/>
    <w:rsid w:val="00884FFC"/>
    <w:rsid w:val="00931EAA"/>
    <w:rsid w:val="00B57797"/>
    <w:rsid w:val="00CB2082"/>
    <w:rsid w:val="00D75528"/>
    <w:rsid w:val="00DF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2AD3F"/>
  <w15:chartTrackingRefBased/>
  <w15:docId w15:val="{4D07EEB2-CF8B-4593-B352-597003F27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F1B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F1B9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DF1B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2025</Characters>
  <Application>Microsoft Office Word</Application>
  <DocSecurity>0</DocSecurity>
  <Lines>16</Lines>
  <Paragraphs>4</Paragraphs>
  <ScaleCrop>false</ScaleCrop>
  <Company>CPS</Company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8</cp:revision>
  <dcterms:created xsi:type="dcterms:W3CDTF">2025-04-11T13:22:00Z</dcterms:created>
  <dcterms:modified xsi:type="dcterms:W3CDTF">2025-04-11T13:26:00Z</dcterms:modified>
</cp:coreProperties>
</file>