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52E3D" w14:textId="2C9E34A6" w:rsidR="00EC5911" w:rsidRPr="00AC7966" w:rsidRDefault="007002EF" w:rsidP="00C928B2">
      <w:pPr>
        <w:pStyle w:val="Teknobiti1"/>
        <w:rPr>
          <w:rFonts w:cs="Arial"/>
          <w:lang w:val="en-US"/>
        </w:rPr>
      </w:pPr>
      <w:r w:rsidRPr="00AC7966">
        <w:rPr>
          <w:rFonts w:cs="Arial"/>
          <w:lang w:val="en-US"/>
        </w:rPr>
        <w:t>GENERAL DETAILS OF THE REQUIREMENT</w:t>
      </w:r>
      <w:r w:rsidR="008D3F81" w:rsidRPr="00AC7966">
        <w:rPr>
          <w:rFonts w:cs="Arial"/>
          <w:lang w:val="en-US"/>
        </w:rPr>
        <w:tab/>
      </w:r>
      <w:r w:rsidR="00DA2370" w:rsidRPr="00AC7966">
        <w:rPr>
          <w:rFonts w:cs="Arial"/>
          <w:lang w:val="en-US"/>
        </w:rPr>
        <w:t xml:space="preserve"> </w:t>
      </w:r>
    </w:p>
    <w:tbl>
      <w:tblPr>
        <w:tblpPr w:leftFromText="141" w:rightFromText="141" w:vertAnchor="text" w:horzAnchor="margin" w:tblpXSpec="center" w:tblpY="383"/>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868"/>
      </w:tblGrid>
      <w:tr w:rsidR="00F41993" w:rsidRPr="003D0506" w14:paraId="50C7A98C" w14:textId="77777777" w:rsidTr="00BD4407">
        <w:trPr>
          <w:trHeight w:val="517"/>
        </w:trPr>
        <w:tc>
          <w:tcPr>
            <w:tcW w:w="1617" w:type="dxa"/>
            <w:shd w:val="clear" w:color="auto" w:fill="538135" w:themeFill="accent6" w:themeFillShade="BF"/>
            <w:vAlign w:val="center"/>
          </w:tcPr>
          <w:p w14:paraId="0BEAAE03" w14:textId="55BD4386" w:rsidR="00F41993" w:rsidRPr="00BA53F3" w:rsidRDefault="00F41993" w:rsidP="00404C5D">
            <w:pPr>
              <w:jc w:val="left"/>
              <w:rPr>
                <w:rFonts w:cs="Arial"/>
                <w:b/>
                <w:color w:val="FFFFFF" w:themeColor="background1"/>
                <w:szCs w:val="20"/>
              </w:rPr>
            </w:pPr>
            <w:r w:rsidRPr="00BA53F3">
              <w:rPr>
                <w:rFonts w:cs="Arial"/>
                <w:b/>
                <w:color w:val="FFFFFF" w:themeColor="background1"/>
                <w:szCs w:val="20"/>
              </w:rPr>
              <w:t>ID Ne</w:t>
            </w:r>
            <w:r w:rsidR="00ED153F">
              <w:rPr>
                <w:rFonts w:cs="Arial"/>
                <w:b/>
                <w:color w:val="FFFFFF" w:themeColor="background1"/>
                <w:szCs w:val="20"/>
              </w:rPr>
              <w:t>ed</w:t>
            </w:r>
            <w:r w:rsidRPr="00BA53F3">
              <w:rPr>
                <w:rFonts w:cs="Arial"/>
                <w:b/>
                <w:color w:val="FFFFFF" w:themeColor="background1"/>
                <w:szCs w:val="20"/>
              </w:rPr>
              <w:t xml:space="preserve">: </w:t>
            </w:r>
          </w:p>
        </w:tc>
        <w:tc>
          <w:tcPr>
            <w:tcW w:w="8868" w:type="dxa"/>
            <w:shd w:val="clear" w:color="auto" w:fill="auto"/>
            <w:vAlign w:val="center"/>
          </w:tcPr>
          <w:p w14:paraId="4522529A" w14:textId="0672082A" w:rsidR="00F41993" w:rsidRPr="003D0506" w:rsidRDefault="00FF4FBD" w:rsidP="00404C5D">
            <w:pPr>
              <w:jc w:val="left"/>
              <w:rPr>
                <w:rFonts w:cs="Arial"/>
                <w:szCs w:val="20"/>
              </w:rPr>
            </w:pPr>
            <w:r>
              <w:rPr>
                <w:rFonts w:cs="Arial"/>
                <w:szCs w:val="20"/>
              </w:rPr>
              <w:t>REQ-2024-Q2-01</w:t>
            </w:r>
          </w:p>
        </w:tc>
      </w:tr>
      <w:tr w:rsidR="004C26AD" w:rsidRPr="00761A75" w14:paraId="20A3BBA2" w14:textId="77777777" w:rsidTr="00BD4407">
        <w:trPr>
          <w:trHeight w:val="517"/>
        </w:trPr>
        <w:tc>
          <w:tcPr>
            <w:tcW w:w="1617" w:type="dxa"/>
            <w:shd w:val="clear" w:color="auto" w:fill="538135" w:themeFill="accent6" w:themeFillShade="BF"/>
            <w:vAlign w:val="center"/>
          </w:tcPr>
          <w:p w14:paraId="7B68F87F" w14:textId="6093FAA3" w:rsidR="004C26AD" w:rsidRPr="00BA53F3" w:rsidRDefault="004C26AD" w:rsidP="00404C5D">
            <w:pPr>
              <w:jc w:val="left"/>
              <w:rPr>
                <w:rFonts w:cs="Arial"/>
                <w:b/>
                <w:color w:val="FFFFFF" w:themeColor="background1"/>
                <w:szCs w:val="20"/>
              </w:rPr>
            </w:pPr>
            <w:r>
              <w:rPr>
                <w:rFonts w:cs="Arial"/>
                <w:b/>
                <w:color w:val="FFFFFF" w:themeColor="background1"/>
                <w:szCs w:val="20"/>
              </w:rPr>
              <w:t>Cla</w:t>
            </w:r>
            <w:r w:rsidR="00ED153F">
              <w:rPr>
                <w:rFonts w:cs="Arial"/>
                <w:b/>
                <w:color w:val="FFFFFF" w:themeColor="background1"/>
                <w:szCs w:val="20"/>
              </w:rPr>
              <w:t>s</w:t>
            </w:r>
            <w:r>
              <w:rPr>
                <w:rFonts w:cs="Arial"/>
                <w:b/>
                <w:color w:val="FFFFFF" w:themeColor="background1"/>
                <w:szCs w:val="20"/>
              </w:rPr>
              <w:t>sifi</w:t>
            </w:r>
            <w:r w:rsidR="003D0506">
              <w:rPr>
                <w:rFonts w:cs="Arial"/>
                <w:b/>
                <w:color w:val="FFFFFF" w:themeColor="background1"/>
                <w:szCs w:val="20"/>
              </w:rPr>
              <w:t>ca</w:t>
            </w:r>
            <w:r w:rsidR="00ED153F">
              <w:rPr>
                <w:rFonts w:cs="Arial"/>
                <w:b/>
                <w:color w:val="FFFFFF" w:themeColor="background1"/>
                <w:szCs w:val="20"/>
              </w:rPr>
              <w:t>tion:</w:t>
            </w:r>
          </w:p>
        </w:tc>
        <w:sdt>
          <w:sdtPr>
            <w:rPr>
              <w:rFonts w:cs="Arial"/>
              <w:szCs w:val="20"/>
              <w:lang w:val="en-US"/>
            </w:rPr>
            <w:id w:val="-583303527"/>
            <w:placeholder>
              <w:docPart w:val="DefaultPlaceholder_-1854013438"/>
            </w:placeholder>
            <w:dropDownList>
              <w:listItem w:value="Elija un elemento."/>
              <w:listItem w:displayText="Business" w:value="Business"/>
              <w:listItem w:displayText="Research" w:value="Research"/>
              <w:listItem w:displayText="Development" w:value="Development"/>
            </w:dropDownList>
          </w:sdtPr>
          <w:sdtContent>
            <w:tc>
              <w:tcPr>
                <w:tcW w:w="8868" w:type="dxa"/>
                <w:shd w:val="clear" w:color="auto" w:fill="auto"/>
                <w:vAlign w:val="center"/>
              </w:tcPr>
              <w:p w14:paraId="05120DB0" w14:textId="32622A33" w:rsidR="004C26AD" w:rsidRPr="00E11E57" w:rsidRDefault="00FF4FBD" w:rsidP="00404C5D">
                <w:pPr>
                  <w:jc w:val="left"/>
                  <w:rPr>
                    <w:rFonts w:cs="Arial"/>
                    <w:szCs w:val="20"/>
                    <w:lang w:val="en-US"/>
                  </w:rPr>
                </w:pPr>
                <w:r>
                  <w:rPr>
                    <w:rFonts w:cs="Arial"/>
                    <w:szCs w:val="20"/>
                    <w:lang w:val="en-US"/>
                  </w:rPr>
                  <w:t>Research</w:t>
                </w:r>
              </w:p>
            </w:tc>
          </w:sdtContent>
        </w:sdt>
      </w:tr>
      <w:tr w:rsidR="00404C5D" w:rsidRPr="00BA53F3" w14:paraId="3E4000DA" w14:textId="77777777" w:rsidTr="00BD4407">
        <w:trPr>
          <w:trHeight w:val="517"/>
        </w:trPr>
        <w:tc>
          <w:tcPr>
            <w:tcW w:w="1617" w:type="dxa"/>
            <w:shd w:val="clear" w:color="auto" w:fill="538135" w:themeFill="accent6" w:themeFillShade="BF"/>
            <w:vAlign w:val="center"/>
          </w:tcPr>
          <w:p w14:paraId="24287A69" w14:textId="3554F856" w:rsidR="00404C5D" w:rsidRPr="00BA53F3" w:rsidRDefault="004A7235" w:rsidP="00404C5D">
            <w:pPr>
              <w:jc w:val="left"/>
              <w:rPr>
                <w:rFonts w:cs="Arial"/>
                <w:b/>
                <w:color w:val="FFFFFF" w:themeColor="background1"/>
                <w:szCs w:val="20"/>
              </w:rPr>
            </w:pPr>
            <w:r>
              <w:rPr>
                <w:rFonts w:cs="Arial"/>
                <w:b/>
                <w:color w:val="FFFFFF" w:themeColor="background1"/>
                <w:szCs w:val="20"/>
              </w:rPr>
              <w:t>Requester</w:t>
            </w:r>
            <w:r w:rsidR="00404C5D" w:rsidRPr="00BA53F3">
              <w:rPr>
                <w:rFonts w:cs="Arial"/>
                <w:b/>
                <w:color w:val="FFFFFF" w:themeColor="background1"/>
                <w:szCs w:val="20"/>
              </w:rPr>
              <w:t xml:space="preserve">: </w:t>
            </w:r>
          </w:p>
        </w:tc>
        <w:tc>
          <w:tcPr>
            <w:tcW w:w="8868" w:type="dxa"/>
            <w:shd w:val="clear" w:color="auto" w:fill="auto"/>
            <w:vAlign w:val="center"/>
          </w:tcPr>
          <w:p w14:paraId="7D86FA5F" w14:textId="4F3A1D01" w:rsidR="00404C5D" w:rsidRPr="00BA53F3" w:rsidRDefault="00FF4FBD" w:rsidP="00404C5D">
            <w:pPr>
              <w:jc w:val="left"/>
              <w:rPr>
                <w:rFonts w:cs="Arial"/>
                <w:szCs w:val="20"/>
              </w:rPr>
            </w:pPr>
            <w:r>
              <w:rPr>
                <w:rFonts w:cs="Arial"/>
                <w:szCs w:val="20"/>
              </w:rPr>
              <w:t>Luis Cárdenas</w:t>
            </w:r>
          </w:p>
        </w:tc>
      </w:tr>
      <w:tr w:rsidR="00404C5D" w:rsidRPr="00BA53F3" w14:paraId="4F48F03E" w14:textId="77777777" w:rsidTr="00BD4407">
        <w:trPr>
          <w:trHeight w:val="561"/>
        </w:trPr>
        <w:tc>
          <w:tcPr>
            <w:tcW w:w="1617" w:type="dxa"/>
            <w:shd w:val="clear" w:color="auto" w:fill="538135" w:themeFill="accent6" w:themeFillShade="BF"/>
            <w:vAlign w:val="center"/>
          </w:tcPr>
          <w:p w14:paraId="386D8C3A" w14:textId="5292C282" w:rsidR="00404C5D" w:rsidRPr="00BA53F3" w:rsidRDefault="00533BA0" w:rsidP="00404C5D">
            <w:pPr>
              <w:jc w:val="left"/>
              <w:rPr>
                <w:rFonts w:cs="Arial"/>
                <w:b/>
                <w:color w:val="FFFFFF" w:themeColor="background1"/>
                <w:szCs w:val="20"/>
              </w:rPr>
            </w:pPr>
            <w:r>
              <w:rPr>
                <w:rFonts w:cs="Arial"/>
                <w:b/>
                <w:color w:val="FFFFFF" w:themeColor="background1"/>
                <w:szCs w:val="20"/>
              </w:rPr>
              <w:t>Requester area</w:t>
            </w:r>
            <w:r w:rsidR="00404C5D" w:rsidRPr="00BA53F3">
              <w:rPr>
                <w:rFonts w:cs="Arial"/>
                <w:b/>
                <w:color w:val="FFFFFF" w:themeColor="background1"/>
                <w:szCs w:val="20"/>
              </w:rPr>
              <w:t xml:space="preserve">: </w:t>
            </w:r>
          </w:p>
        </w:tc>
        <w:tc>
          <w:tcPr>
            <w:tcW w:w="8868" w:type="dxa"/>
            <w:shd w:val="clear" w:color="auto" w:fill="auto"/>
            <w:vAlign w:val="center"/>
          </w:tcPr>
          <w:p w14:paraId="48285B72" w14:textId="03779C9D" w:rsidR="00404C5D" w:rsidRPr="00BA53F3" w:rsidRDefault="00FF4FBD" w:rsidP="00404C5D">
            <w:pPr>
              <w:jc w:val="left"/>
              <w:rPr>
                <w:rFonts w:cs="Arial"/>
                <w:szCs w:val="20"/>
              </w:rPr>
            </w:pPr>
            <w:r>
              <w:rPr>
                <w:rFonts w:cs="Arial"/>
                <w:szCs w:val="20"/>
              </w:rPr>
              <w:t>Research</w:t>
            </w:r>
          </w:p>
        </w:tc>
      </w:tr>
      <w:tr w:rsidR="00404C5D" w:rsidRPr="00BA53F3" w14:paraId="625AB6C3" w14:textId="77777777" w:rsidTr="00BD4407">
        <w:trPr>
          <w:trHeight w:val="541"/>
        </w:trPr>
        <w:tc>
          <w:tcPr>
            <w:tcW w:w="1617" w:type="dxa"/>
            <w:shd w:val="clear" w:color="auto" w:fill="538135" w:themeFill="accent6" w:themeFillShade="BF"/>
            <w:vAlign w:val="center"/>
          </w:tcPr>
          <w:p w14:paraId="3C354D78" w14:textId="7019BC7D" w:rsidR="00404C5D" w:rsidRPr="00BA53F3" w:rsidRDefault="00533BA0" w:rsidP="00404C5D">
            <w:pPr>
              <w:jc w:val="left"/>
              <w:rPr>
                <w:rFonts w:cs="Arial"/>
                <w:b/>
                <w:color w:val="FFFFFF" w:themeColor="background1"/>
                <w:szCs w:val="20"/>
              </w:rPr>
            </w:pPr>
            <w:r>
              <w:rPr>
                <w:rFonts w:cs="Arial"/>
                <w:b/>
                <w:color w:val="FFFFFF" w:themeColor="background1"/>
                <w:szCs w:val="20"/>
              </w:rPr>
              <w:t>Name of the requirement</w:t>
            </w:r>
            <w:r w:rsidR="00404C5D" w:rsidRPr="00BA53F3">
              <w:rPr>
                <w:rFonts w:cs="Arial"/>
                <w:b/>
                <w:color w:val="FFFFFF" w:themeColor="background1"/>
                <w:szCs w:val="20"/>
              </w:rPr>
              <w:t xml:space="preserve">: </w:t>
            </w:r>
          </w:p>
        </w:tc>
        <w:tc>
          <w:tcPr>
            <w:tcW w:w="8868" w:type="dxa"/>
            <w:shd w:val="clear" w:color="auto" w:fill="auto"/>
            <w:vAlign w:val="center"/>
          </w:tcPr>
          <w:p w14:paraId="1C1164F4" w14:textId="165D7AEF" w:rsidR="00404C5D" w:rsidRPr="00BA53F3" w:rsidRDefault="00FF4FBD" w:rsidP="00404C5D">
            <w:pPr>
              <w:jc w:val="left"/>
              <w:rPr>
                <w:rFonts w:cs="Arial"/>
              </w:rPr>
            </w:pPr>
            <w:r>
              <w:rPr>
                <w:rFonts w:cs="Arial"/>
              </w:rPr>
              <w:t>Tracking Error</w:t>
            </w:r>
          </w:p>
        </w:tc>
      </w:tr>
      <w:tr w:rsidR="00404C5D" w:rsidRPr="00BA53F3" w14:paraId="5936A71C" w14:textId="77777777" w:rsidTr="00BD4407">
        <w:trPr>
          <w:trHeight w:val="563"/>
        </w:trPr>
        <w:tc>
          <w:tcPr>
            <w:tcW w:w="1617" w:type="dxa"/>
            <w:shd w:val="clear" w:color="auto" w:fill="538135" w:themeFill="accent6" w:themeFillShade="BF"/>
            <w:vAlign w:val="center"/>
          </w:tcPr>
          <w:p w14:paraId="4D2233AD" w14:textId="09181754" w:rsidR="00404C5D" w:rsidRPr="00BA53F3" w:rsidRDefault="00324BEE" w:rsidP="00404C5D">
            <w:pPr>
              <w:jc w:val="left"/>
              <w:rPr>
                <w:rFonts w:cs="Arial"/>
                <w:b/>
                <w:color w:val="FFFFFF" w:themeColor="background1"/>
                <w:szCs w:val="20"/>
              </w:rPr>
            </w:pPr>
            <w:r>
              <w:rPr>
                <w:rFonts w:cs="Arial"/>
                <w:b/>
                <w:color w:val="FFFFFF" w:themeColor="background1"/>
                <w:szCs w:val="20"/>
              </w:rPr>
              <w:t>Date of request</w:t>
            </w:r>
            <w:r w:rsidR="00404C5D" w:rsidRPr="00BA53F3">
              <w:rPr>
                <w:rFonts w:cs="Arial"/>
                <w:b/>
                <w:color w:val="FFFFFF" w:themeColor="background1"/>
                <w:szCs w:val="20"/>
              </w:rPr>
              <w:t>:</w:t>
            </w:r>
          </w:p>
        </w:tc>
        <w:sdt>
          <w:sdtPr>
            <w:rPr>
              <w:rFonts w:cs="Arial"/>
              <w:szCs w:val="20"/>
            </w:rPr>
            <w:id w:val="347142866"/>
            <w:placeholder>
              <w:docPart w:val="DefaultPlaceholder_-1854013437"/>
            </w:placeholder>
            <w:date w:fullDate="2024-05-08T00:00:00Z">
              <w:dateFormat w:val="MMMM d, yyyy"/>
              <w:lid w:val="en-US"/>
              <w:storeMappedDataAs w:val="dateTime"/>
              <w:calendar w:val="gregorian"/>
            </w:date>
          </w:sdtPr>
          <w:sdtContent>
            <w:tc>
              <w:tcPr>
                <w:tcW w:w="8868" w:type="dxa"/>
                <w:shd w:val="clear" w:color="auto" w:fill="auto"/>
                <w:vAlign w:val="center"/>
              </w:tcPr>
              <w:p w14:paraId="166FC71F" w14:textId="46824842" w:rsidR="00404C5D" w:rsidRPr="00BA53F3" w:rsidRDefault="00FF4FBD" w:rsidP="00404C5D">
                <w:pPr>
                  <w:jc w:val="left"/>
                  <w:rPr>
                    <w:rFonts w:cs="Arial"/>
                    <w:szCs w:val="20"/>
                  </w:rPr>
                </w:pPr>
                <w:r>
                  <w:rPr>
                    <w:rFonts w:cs="Arial"/>
                    <w:szCs w:val="20"/>
                    <w:lang w:val="en-US"/>
                  </w:rPr>
                  <w:t>May 8, 2024</w:t>
                </w:r>
              </w:p>
            </w:tc>
          </w:sdtContent>
        </w:sdt>
      </w:tr>
      <w:tr w:rsidR="00ED01FC" w:rsidRPr="00BA53F3" w14:paraId="6BE61023" w14:textId="77777777" w:rsidTr="00BD4407">
        <w:trPr>
          <w:trHeight w:val="563"/>
        </w:trPr>
        <w:tc>
          <w:tcPr>
            <w:tcW w:w="1617" w:type="dxa"/>
            <w:shd w:val="clear" w:color="auto" w:fill="538135" w:themeFill="accent6" w:themeFillShade="BF"/>
            <w:vAlign w:val="center"/>
          </w:tcPr>
          <w:p w14:paraId="2B78F848" w14:textId="434D326B" w:rsidR="00ED01FC" w:rsidRPr="00BA53F3" w:rsidRDefault="00ED01FC" w:rsidP="00404C5D">
            <w:pPr>
              <w:jc w:val="left"/>
              <w:rPr>
                <w:rFonts w:cs="Arial"/>
                <w:b/>
                <w:color w:val="FFFFFF" w:themeColor="background1"/>
                <w:szCs w:val="20"/>
              </w:rPr>
            </w:pPr>
            <w:r w:rsidRPr="00BA53F3">
              <w:rPr>
                <w:rFonts w:cs="Arial"/>
                <w:b/>
                <w:color w:val="FFFFFF" w:themeColor="background1"/>
                <w:szCs w:val="20"/>
              </w:rPr>
              <w:t xml:space="preserve">Receptor: </w:t>
            </w:r>
          </w:p>
        </w:tc>
        <w:tc>
          <w:tcPr>
            <w:tcW w:w="8868" w:type="dxa"/>
            <w:shd w:val="clear" w:color="auto" w:fill="auto"/>
            <w:vAlign w:val="center"/>
          </w:tcPr>
          <w:p w14:paraId="5AD9AD9C" w14:textId="2B20BA1F" w:rsidR="00ED01FC" w:rsidRPr="00BA53F3" w:rsidRDefault="00FF4FBD" w:rsidP="00404C5D">
            <w:pPr>
              <w:jc w:val="left"/>
              <w:rPr>
                <w:rFonts w:cs="Arial"/>
                <w:szCs w:val="20"/>
              </w:rPr>
            </w:pPr>
            <w:r>
              <w:rPr>
                <w:rFonts w:cs="Arial"/>
                <w:szCs w:val="20"/>
              </w:rPr>
              <w:t>Eddy Zavaleta</w:t>
            </w:r>
          </w:p>
        </w:tc>
      </w:tr>
    </w:tbl>
    <w:p w14:paraId="56BEC884" w14:textId="77777777" w:rsidR="00E63350" w:rsidRPr="00BA53F3" w:rsidRDefault="00E63350" w:rsidP="004D4E25">
      <w:pPr>
        <w:pStyle w:val="Teknobiti1"/>
        <w:numPr>
          <w:ilvl w:val="0"/>
          <w:numId w:val="0"/>
        </w:numPr>
        <w:rPr>
          <w:rFonts w:cs="Arial"/>
        </w:rPr>
      </w:pPr>
    </w:p>
    <w:p w14:paraId="161EFC6E" w14:textId="30ECEE0B" w:rsidR="00410D4E" w:rsidRPr="00BA53F3" w:rsidRDefault="00196264" w:rsidP="00410D4E">
      <w:pPr>
        <w:pStyle w:val="Teknobiti1"/>
        <w:rPr>
          <w:rFonts w:cs="Arial"/>
        </w:rPr>
      </w:pPr>
      <w:r w:rsidRPr="00196264">
        <w:rPr>
          <w:rFonts w:cs="Arial"/>
        </w:rPr>
        <w:t>LIST OF FUNCTIONAL REQUIREMENTS</w:t>
      </w:r>
    </w:p>
    <w:p w14:paraId="761D7551" w14:textId="77777777" w:rsidR="001B6080" w:rsidRPr="00BA53F3" w:rsidRDefault="001B6080" w:rsidP="001B6080">
      <w:pPr>
        <w:pStyle w:val="Teknobiti1"/>
        <w:numPr>
          <w:ilvl w:val="0"/>
          <w:numId w:val="0"/>
        </w:numPr>
        <w:ind w:left="284"/>
        <w:rPr>
          <w:rFonts w:cs="Arial"/>
        </w:rPr>
      </w:pPr>
    </w:p>
    <w:tbl>
      <w:tblPr>
        <w:tblStyle w:val="Tablaconcuadrcula"/>
        <w:tblW w:w="10490" w:type="dxa"/>
        <w:jc w:val="center"/>
        <w:tblLook w:val="04A0" w:firstRow="1" w:lastRow="0" w:firstColumn="1" w:lastColumn="0" w:noHBand="0" w:noVBand="1"/>
      </w:tblPr>
      <w:tblGrid>
        <w:gridCol w:w="1559"/>
        <w:gridCol w:w="3823"/>
        <w:gridCol w:w="3824"/>
        <w:gridCol w:w="1284"/>
      </w:tblGrid>
      <w:tr w:rsidR="003D0506" w:rsidRPr="00BA53F3" w14:paraId="2F261CF6" w14:textId="14AC415D" w:rsidTr="00505765">
        <w:trPr>
          <w:jc w:val="center"/>
        </w:trPr>
        <w:tc>
          <w:tcPr>
            <w:tcW w:w="1559" w:type="dxa"/>
            <w:shd w:val="clear" w:color="auto" w:fill="538135" w:themeFill="accent6" w:themeFillShade="BF"/>
            <w:vAlign w:val="center"/>
          </w:tcPr>
          <w:p w14:paraId="21CF621C" w14:textId="206AD190" w:rsidR="003D0506" w:rsidRPr="00BA53F3" w:rsidRDefault="003D0506" w:rsidP="00196264">
            <w:pPr>
              <w:pStyle w:val="Teknobiti1"/>
              <w:numPr>
                <w:ilvl w:val="0"/>
                <w:numId w:val="0"/>
              </w:numPr>
              <w:jc w:val="center"/>
              <w:rPr>
                <w:rFonts w:cs="Arial"/>
                <w:color w:val="FFFFFF" w:themeColor="background1"/>
              </w:rPr>
            </w:pPr>
            <w:r w:rsidRPr="00BA53F3">
              <w:rPr>
                <w:rFonts w:cs="Arial"/>
                <w:color w:val="FFFFFF" w:themeColor="background1"/>
              </w:rPr>
              <w:t>ID Reque</w:t>
            </w:r>
            <w:r w:rsidR="00196264">
              <w:rPr>
                <w:rFonts w:cs="Arial"/>
                <w:color w:val="FFFFFF" w:themeColor="background1"/>
              </w:rPr>
              <w:t>st</w:t>
            </w:r>
          </w:p>
        </w:tc>
        <w:tc>
          <w:tcPr>
            <w:tcW w:w="3823" w:type="dxa"/>
            <w:shd w:val="clear" w:color="auto" w:fill="538135" w:themeFill="accent6" w:themeFillShade="BF"/>
            <w:vAlign w:val="center"/>
          </w:tcPr>
          <w:p w14:paraId="2BF39873" w14:textId="0BC09257" w:rsidR="003D0506" w:rsidRPr="00BA53F3" w:rsidRDefault="003D0506" w:rsidP="00F41993">
            <w:pPr>
              <w:pStyle w:val="Teknobiti1"/>
              <w:numPr>
                <w:ilvl w:val="0"/>
                <w:numId w:val="0"/>
              </w:numPr>
              <w:jc w:val="center"/>
              <w:rPr>
                <w:rFonts w:cs="Arial"/>
                <w:color w:val="FFFFFF" w:themeColor="background1"/>
              </w:rPr>
            </w:pPr>
            <w:r w:rsidRPr="00BA53F3">
              <w:rPr>
                <w:rFonts w:cs="Arial"/>
                <w:color w:val="FFFFFF" w:themeColor="background1"/>
              </w:rPr>
              <w:t>Reque</w:t>
            </w:r>
            <w:r w:rsidR="00196264">
              <w:rPr>
                <w:rFonts w:cs="Arial"/>
                <w:color w:val="FFFFFF" w:themeColor="background1"/>
              </w:rPr>
              <w:t>st</w:t>
            </w:r>
          </w:p>
        </w:tc>
        <w:tc>
          <w:tcPr>
            <w:tcW w:w="3824" w:type="dxa"/>
            <w:shd w:val="clear" w:color="auto" w:fill="538135" w:themeFill="accent6" w:themeFillShade="BF"/>
            <w:vAlign w:val="center"/>
          </w:tcPr>
          <w:p w14:paraId="2D263E05" w14:textId="206FC42E" w:rsidR="003D0506" w:rsidRPr="00BA53F3" w:rsidRDefault="0005072B" w:rsidP="00F41993">
            <w:pPr>
              <w:pStyle w:val="Teknobiti1"/>
              <w:numPr>
                <w:ilvl w:val="0"/>
                <w:numId w:val="0"/>
              </w:numPr>
              <w:jc w:val="center"/>
              <w:rPr>
                <w:rFonts w:cs="Arial"/>
                <w:color w:val="FFFFFF" w:themeColor="background1"/>
              </w:rPr>
            </w:pPr>
            <w:r w:rsidRPr="0005072B">
              <w:rPr>
                <w:rFonts w:cs="Arial"/>
                <w:color w:val="FFFFFF" w:themeColor="background1"/>
              </w:rPr>
              <w:t>Acceptance criteria</w:t>
            </w:r>
          </w:p>
        </w:tc>
        <w:tc>
          <w:tcPr>
            <w:tcW w:w="1284" w:type="dxa"/>
            <w:shd w:val="clear" w:color="auto" w:fill="538135" w:themeFill="accent6" w:themeFillShade="BF"/>
          </w:tcPr>
          <w:p w14:paraId="2F543F10" w14:textId="0BF443D0" w:rsidR="003D0506" w:rsidRPr="00BA53F3" w:rsidRDefault="00DD0B66" w:rsidP="00F41993">
            <w:pPr>
              <w:pStyle w:val="Teknobiti1"/>
              <w:numPr>
                <w:ilvl w:val="0"/>
                <w:numId w:val="0"/>
              </w:numPr>
              <w:jc w:val="center"/>
              <w:rPr>
                <w:rFonts w:cs="Arial"/>
                <w:color w:val="FFFFFF" w:themeColor="background1"/>
              </w:rPr>
            </w:pPr>
            <w:r>
              <w:rPr>
                <w:rFonts w:cs="Arial"/>
                <w:color w:val="FFFFFF" w:themeColor="background1"/>
              </w:rPr>
              <w:t>Associated BR</w:t>
            </w:r>
          </w:p>
        </w:tc>
      </w:tr>
      <w:tr w:rsidR="003D0506" w:rsidRPr="00702087" w14:paraId="00B53AE9" w14:textId="4E041E15" w:rsidTr="00505765">
        <w:trPr>
          <w:jc w:val="center"/>
        </w:trPr>
        <w:tc>
          <w:tcPr>
            <w:tcW w:w="1559" w:type="dxa"/>
            <w:vAlign w:val="center"/>
          </w:tcPr>
          <w:p w14:paraId="6431C65B" w14:textId="01396C6B" w:rsidR="003D0506" w:rsidRPr="00BA53F3" w:rsidRDefault="00DD0B66" w:rsidP="007F3D1E">
            <w:pPr>
              <w:pStyle w:val="Teknobiti1"/>
              <w:numPr>
                <w:ilvl w:val="0"/>
                <w:numId w:val="0"/>
              </w:numPr>
              <w:jc w:val="center"/>
              <w:rPr>
                <w:rFonts w:cs="Arial"/>
                <w:b w:val="0"/>
                <w:bCs/>
              </w:rPr>
            </w:pPr>
            <w:r>
              <w:rPr>
                <w:rFonts w:cs="Arial"/>
                <w:b w:val="0"/>
                <w:bCs/>
              </w:rPr>
              <w:t>FR</w:t>
            </w:r>
            <w:r w:rsidR="0026462B">
              <w:rPr>
                <w:rFonts w:cs="Arial"/>
                <w:b w:val="0"/>
                <w:bCs/>
              </w:rPr>
              <w:t>1</w:t>
            </w:r>
          </w:p>
        </w:tc>
        <w:tc>
          <w:tcPr>
            <w:tcW w:w="3823" w:type="dxa"/>
            <w:vAlign w:val="center"/>
          </w:tcPr>
          <w:p w14:paraId="64938BB7" w14:textId="2F95DE0D" w:rsidR="00F131C3" w:rsidRPr="00AE5474" w:rsidRDefault="00AE5474" w:rsidP="00E11E57">
            <w:pPr>
              <w:pStyle w:val="Teknobiti1"/>
              <w:numPr>
                <w:ilvl w:val="0"/>
                <w:numId w:val="0"/>
              </w:numPr>
              <w:spacing w:before="0" w:after="0"/>
              <w:jc w:val="left"/>
              <w:rPr>
                <w:rFonts w:cs="Arial"/>
                <w:b w:val="0"/>
                <w:bCs/>
                <w:lang w:val="en-US"/>
              </w:rPr>
            </w:pPr>
            <w:r w:rsidRPr="00AE5474">
              <w:rPr>
                <w:rFonts w:cs="Arial"/>
                <w:b w:val="0"/>
                <w:bCs/>
                <w:lang w:val="en-US"/>
              </w:rPr>
              <w:t>It is required to implement an algorithm that minimises the tracking error with respect to the theoretical portfolio subject to scalability constraints, i.e. what it could buy of each stock.</w:t>
            </w:r>
          </w:p>
        </w:tc>
        <w:tc>
          <w:tcPr>
            <w:tcW w:w="3824" w:type="dxa"/>
          </w:tcPr>
          <w:p w14:paraId="576B8574" w14:textId="77777777" w:rsidR="009C7093" w:rsidRPr="009C7093" w:rsidRDefault="009C7093" w:rsidP="009C7093">
            <w:pPr>
              <w:pStyle w:val="Teknobiti1"/>
              <w:numPr>
                <w:ilvl w:val="0"/>
                <w:numId w:val="0"/>
              </w:numPr>
              <w:rPr>
                <w:rFonts w:cs="Arial"/>
                <w:b w:val="0"/>
                <w:bCs/>
                <w:lang w:val="en-US"/>
              </w:rPr>
            </w:pPr>
            <w:r w:rsidRPr="009C7093">
              <w:rPr>
                <w:rFonts w:cs="Arial"/>
                <w:b w:val="0"/>
                <w:bCs/>
                <w:lang w:val="en-US"/>
              </w:rPr>
              <w:t xml:space="preserve">Since it is required to have an algorithm that minimises tracking error, when performing the actual portfolio optimisation using the proposed methodology, then the following results should be displayed: </w:t>
            </w:r>
          </w:p>
          <w:p w14:paraId="52EBA482" w14:textId="0C24B4DB" w:rsidR="009C7093" w:rsidRPr="009C7093" w:rsidRDefault="009C7093" w:rsidP="009C7093">
            <w:pPr>
              <w:pStyle w:val="Teknobiti1"/>
              <w:numPr>
                <w:ilvl w:val="0"/>
                <w:numId w:val="51"/>
              </w:numPr>
              <w:rPr>
                <w:rFonts w:cs="Arial"/>
                <w:b w:val="0"/>
                <w:bCs/>
                <w:lang w:val="en-US"/>
              </w:rPr>
            </w:pPr>
            <w:r w:rsidRPr="009C7093">
              <w:rPr>
                <w:rFonts w:cs="Arial"/>
                <w:b w:val="0"/>
                <w:bCs/>
                <w:lang w:val="en-US"/>
              </w:rPr>
              <w:t xml:space="preserve">Start date of the analysis. </w:t>
            </w:r>
          </w:p>
          <w:p w14:paraId="3512E240" w14:textId="2B49F895" w:rsidR="009C7093" w:rsidRPr="009C7093" w:rsidRDefault="009C7093" w:rsidP="009C7093">
            <w:pPr>
              <w:pStyle w:val="Teknobiti1"/>
              <w:numPr>
                <w:ilvl w:val="0"/>
                <w:numId w:val="51"/>
              </w:numPr>
              <w:rPr>
                <w:rFonts w:cs="Arial"/>
                <w:b w:val="0"/>
                <w:bCs/>
                <w:lang w:val="en-US"/>
              </w:rPr>
            </w:pPr>
            <w:r w:rsidRPr="009C7093">
              <w:rPr>
                <w:rFonts w:cs="Arial"/>
                <w:b w:val="0"/>
                <w:bCs/>
                <w:lang w:val="en-US"/>
              </w:rPr>
              <w:t>Completion date of the performance calculation.</w:t>
            </w:r>
          </w:p>
          <w:p w14:paraId="307E6E9E" w14:textId="4D917245" w:rsidR="009C7093" w:rsidRPr="009C7093" w:rsidRDefault="009C7093" w:rsidP="009C7093">
            <w:pPr>
              <w:pStyle w:val="Teknobiti1"/>
              <w:numPr>
                <w:ilvl w:val="0"/>
                <w:numId w:val="51"/>
              </w:numPr>
              <w:rPr>
                <w:rFonts w:cs="Arial"/>
                <w:b w:val="0"/>
                <w:bCs/>
                <w:lang w:val="en-US"/>
              </w:rPr>
            </w:pPr>
            <w:r w:rsidRPr="009C7093">
              <w:rPr>
                <w:rFonts w:cs="Arial"/>
                <w:b w:val="0"/>
                <w:bCs/>
                <w:lang w:val="en-US"/>
              </w:rPr>
              <w:t xml:space="preserve">Dates from which data is run. </w:t>
            </w:r>
          </w:p>
          <w:p w14:paraId="7D66742B" w14:textId="3AE77EA4" w:rsidR="009C7093" w:rsidRPr="009C7093" w:rsidRDefault="009C7093" w:rsidP="009C7093">
            <w:pPr>
              <w:pStyle w:val="Teknobiti1"/>
              <w:numPr>
                <w:ilvl w:val="0"/>
                <w:numId w:val="51"/>
              </w:numPr>
              <w:rPr>
                <w:rFonts w:cs="Arial"/>
                <w:b w:val="0"/>
                <w:bCs/>
                <w:lang w:val="en-US"/>
              </w:rPr>
            </w:pPr>
            <w:r w:rsidRPr="009C7093">
              <w:rPr>
                <w:rFonts w:cs="Arial"/>
                <w:b w:val="0"/>
                <w:bCs/>
                <w:lang w:val="en-US"/>
              </w:rPr>
              <w:t xml:space="preserve">Dates of return calculations. </w:t>
            </w:r>
          </w:p>
          <w:p w14:paraId="5E838E7B" w14:textId="312110BB" w:rsidR="009C7093" w:rsidRPr="009C7093" w:rsidRDefault="009C7093" w:rsidP="009C7093">
            <w:pPr>
              <w:pStyle w:val="Teknobiti1"/>
              <w:numPr>
                <w:ilvl w:val="0"/>
                <w:numId w:val="51"/>
              </w:numPr>
              <w:rPr>
                <w:rFonts w:cs="Arial"/>
                <w:b w:val="0"/>
                <w:bCs/>
                <w:lang w:val="en-US"/>
              </w:rPr>
            </w:pPr>
            <w:r w:rsidRPr="009C7093">
              <w:rPr>
                <w:rFonts w:cs="Arial"/>
                <w:b w:val="0"/>
                <w:bCs/>
                <w:lang w:val="en-US"/>
              </w:rPr>
              <w:t xml:space="preserve">Theoretical yield. </w:t>
            </w:r>
          </w:p>
          <w:p w14:paraId="77FDDE12" w14:textId="76058F0C" w:rsidR="009C7093" w:rsidRPr="009C7093" w:rsidRDefault="009C7093" w:rsidP="009C7093">
            <w:pPr>
              <w:pStyle w:val="Teknobiti1"/>
              <w:numPr>
                <w:ilvl w:val="0"/>
                <w:numId w:val="51"/>
              </w:numPr>
              <w:rPr>
                <w:rFonts w:cs="Arial"/>
                <w:b w:val="0"/>
                <w:bCs/>
                <w:lang w:val="en-US"/>
              </w:rPr>
            </w:pPr>
            <w:r w:rsidRPr="009C7093">
              <w:rPr>
                <w:rFonts w:cs="Arial"/>
                <w:b w:val="0"/>
                <w:bCs/>
                <w:lang w:val="en-US"/>
              </w:rPr>
              <w:t>Actual performance already optimised.</w:t>
            </w:r>
          </w:p>
          <w:p w14:paraId="0F927593" w14:textId="16001CFA" w:rsidR="003D0506" w:rsidRPr="004C26AD" w:rsidRDefault="009C7093" w:rsidP="009C7093">
            <w:pPr>
              <w:pStyle w:val="Teknobiti1"/>
              <w:numPr>
                <w:ilvl w:val="0"/>
                <w:numId w:val="51"/>
              </w:numPr>
              <w:rPr>
                <w:rFonts w:cs="Arial"/>
                <w:b w:val="0"/>
                <w:bCs/>
                <w:lang w:val="en-US"/>
              </w:rPr>
            </w:pPr>
            <w:r w:rsidRPr="009C7093">
              <w:rPr>
                <w:rFonts w:cs="Arial"/>
                <w:b w:val="0"/>
                <w:bCs/>
                <w:lang w:val="en-US"/>
              </w:rPr>
              <w:t>A priori and a posteriori error tracking.</w:t>
            </w:r>
          </w:p>
        </w:tc>
        <w:tc>
          <w:tcPr>
            <w:tcW w:w="1284" w:type="dxa"/>
            <w:vAlign w:val="center"/>
          </w:tcPr>
          <w:p w14:paraId="0F02DA3B" w14:textId="13D7D9A1" w:rsidR="003D0506" w:rsidRPr="00AE5474" w:rsidRDefault="009C7093" w:rsidP="004C26AD">
            <w:pPr>
              <w:pStyle w:val="Teknobiti1"/>
              <w:numPr>
                <w:ilvl w:val="0"/>
                <w:numId w:val="0"/>
              </w:numPr>
              <w:jc w:val="center"/>
              <w:rPr>
                <w:rFonts w:cs="Arial"/>
                <w:b w:val="0"/>
                <w:bCs/>
                <w:lang w:val="en-US"/>
              </w:rPr>
            </w:pPr>
            <w:r>
              <w:rPr>
                <w:rFonts w:cs="Arial"/>
                <w:b w:val="0"/>
                <w:bCs/>
                <w:lang w:val="en-US"/>
              </w:rPr>
              <w:t>BR1, BR2, BR3, BR4, BR5, BR6, BR7, BR8, BR9, BR10, BR11, BR12, BR13</w:t>
            </w:r>
          </w:p>
        </w:tc>
      </w:tr>
    </w:tbl>
    <w:p w14:paraId="0E0BDD38" w14:textId="1F9E7050" w:rsidR="00761A75" w:rsidRDefault="00DD0B66" w:rsidP="00C57009">
      <w:pPr>
        <w:pStyle w:val="Teknobiti1"/>
      </w:pPr>
      <w:r w:rsidRPr="00DD0B66">
        <w:lastRenderedPageBreak/>
        <w:t>PRECONDITIONS</w:t>
      </w:r>
    </w:p>
    <w:tbl>
      <w:tblPr>
        <w:tblStyle w:val="Tablaconcuadrcula"/>
        <w:tblW w:w="0" w:type="auto"/>
        <w:jc w:val="center"/>
        <w:tblLook w:val="04A0" w:firstRow="1" w:lastRow="0" w:firstColumn="1" w:lastColumn="0" w:noHBand="0" w:noVBand="1"/>
      </w:tblPr>
      <w:tblGrid>
        <w:gridCol w:w="1669"/>
        <w:gridCol w:w="8821"/>
      </w:tblGrid>
      <w:tr w:rsidR="008E661E" w:rsidRPr="00BA53F3" w14:paraId="2552D79F" w14:textId="77777777" w:rsidTr="008E661E">
        <w:trPr>
          <w:jc w:val="center"/>
        </w:trPr>
        <w:tc>
          <w:tcPr>
            <w:tcW w:w="1669" w:type="dxa"/>
            <w:shd w:val="clear" w:color="auto" w:fill="538135" w:themeFill="accent6" w:themeFillShade="BF"/>
          </w:tcPr>
          <w:p w14:paraId="659BBF71" w14:textId="77777777" w:rsidR="008E661E" w:rsidRPr="00BA53F3" w:rsidRDefault="008E661E">
            <w:pPr>
              <w:pStyle w:val="Teknobiti1"/>
              <w:numPr>
                <w:ilvl w:val="0"/>
                <w:numId w:val="0"/>
              </w:numPr>
              <w:jc w:val="center"/>
              <w:rPr>
                <w:rFonts w:cs="Arial"/>
                <w:color w:val="FFFFFF" w:themeColor="background1"/>
              </w:rPr>
            </w:pPr>
            <w:r w:rsidRPr="00BA53F3">
              <w:rPr>
                <w:rFonts w:cs="Arial"/>
                <w:color w:val="FFFFFF" w:themeColor="background1"/>
              </w:rPr>
              <w:t xml:space="preserve">ID </w:t>
            </w:r>
            <w:r>
              <w:rPr>
                <w:rFonts w:cs="Arial"/>
                <w:color w:val="FFFFFF" w:themeColor="background1"/>
              </w:rPr>
              <w:t>PC</w:t>
            </w:r>
          </w:p>
        </w:tc>
        <w:tc>
          <w:tcPr>
            <w:tcW w:w="8821" w:type="dxa"/>
            <w:shd w:val="clear" w:color="auto" w:fill="538135" w:themeFill="accent6" w:themeFillShade="BF"/>
            <w:vAlign w:val="center"/>
          </w:tcPr>
          <w:p w14:paraId="230C2E24" w14:textId="3973D250" w:rsidR="008E661E" w:rsidRPr="00BA53F3" w:rsidRDefault="00C13A8A">
            <w:pPr>
              <w:pStyle w:val="Teknobiti1"/>
              <w:numPr>
                <w:ilvl w:val="0"/>
                <w:numId w:val="0"/>
              </w:numPr>
              <w:jc w:val="center"/>
              <w:rPr>
                <w:rFonts w:cs="Arial"/>
                <w:color w:val="FFFFFF" w:themeColor="background1"/>
              </w:rPr>
            </w:pPr>
            <w:r>
              <w:rPr>
                <w:rFonts w:cs="Arial"/>
                <w:color w:val="FFFFFF" w:themeColor="background1"/>
              </w:rPr>
              <w:t>Precondi</w:t>
            </w:r>
            <w:r w:rsidR="00D55D25">
              <w:rPr>
                <w:rFonts w:cs="Arial"/>
                <w:color w:val="FFFFFF" w:themeColor="background1"/>
              </w:rPr>
              <w:t>tions</w:t>
            </w:r>
          </w:p>
        </w:tc>
      </w:tr>
      <w:tr w:rsidR="008E661E" w:rsidRPr="00702087" w14:paraId="38461D0F" w14:textId="77777777" w:rsidTr="008E661E">
        <w:trPr>
          <w:jc w:val="center"/>
        </w:trPr>
        <w:tc>
          <w:tcPr>
            <w:tcW w:w="1669" w:type="dxa"/>
            <w:vAlign w:val="center"/>
          </w:tcPr>
          <w:p w14:paraId="7626BF9B" w14:textId="6B21E4D6" w:rsidR="008E661E" w:rsidRPr="00BA53F3" w:rsidRDefault="00C13A8A" w:rsidP="008E661E">
            <w:pPr>
              <w:pStyle w:val="Teknobiti1"/>
              <w:numPr>
                <w:ilvl w:val="0"/>
                <w:numId w:val="0"/>
              </w:numPr>
              <w:jc w:val="center"/>
              <w:rPr>
                <w:rFonts w:cs="Arial"/>
                <w:b w:val="0"/>
                <w:bCs/>
              </w:rPr>
            </w:pPr>
            <w:r>
              <w:rPr>
                <w:rFonts w:cs="Arial"/>
                <w:b w:val="0"/>
                <w:bCs/>
              </w:rPr>
              <w:t>PC1</w:t>
            </w:r>
          </w:p>
        </w:tc>
        <w:tc>
          <w:tcPr>
            <w:tcW w:w="8821" w:type="dxa"/>
            <w:vAlign w:val="center"/>
          </w:tcPr>
          <w:p w14:paraId="46D54161" w14:textId="77777777" w:rsidR="00592E91" w:rsidRPr="00592E91" w:rsidRDefault="00592E91" w:rsidP="00592E91">
            <w:pPr>
              <w:pStyle w:val="Teknobiti1"/>
              <w:numPr>
                <w:ilvl w:val="0"/>
                <w:numId w:val="0"/>
              </w:numPr>
              <w:ind w:left="284" w:hanging="284"/>
              <w:rPr>
                <w:rFonts w:cs="Arial"/>
                <w:b w:val="0"/>
                <w:bCs/>
                <w:lang w:val="en-US"/>
              </w:rPr>
            </w:pPr>
            <w:r w:rsidRPr="00592E91">
              <w:rPr>
                <w:rFonts w:cs="Arial"/>
                <w:b w:val="0"/>
                <w:bCs/>
                <w:lang w:val="en-US"/>
              </w:rPr>
              <w:t xml:space="preserve">The input data for the design of the algorithm shall be the following: </w:t>
            </w:r>
          </w:p>
          <w:p w14:paraId="7E3A00D3" w14:textId="5CDD2B8A" w:rsidR="00592E91" w:rsidRPr="00592E91" w:rsidRDefault="00592E91" w:rsidP="00592E91">
            <w:pPr>
              <w:pStyle w:val="Teknobiti1"/>
              <w:numPr>
                <w:ilvl w:val="0"/>
                <w:numId w:val="52"/>
              </w:numPr>
              <w:rPr>
                <w:rFonts w:cs="Arial"/>
                <w:b w:val="0"/>
                <w:bCs/>
                <w:lang w:val="en-US"/>
              </w:rPr>
            </w:pPr>
            <w:r w:rsidRPr="00592E91">
              <w:rPr>
                <w:rFonts w:cs="Arial"/>
                <w:b w:val="0"/>
                <w:bCs/>
                <w:lang w:val="en-US"/>
              </w:rPr>
              <w:t xml:space="preserve">Ticker database. </w:t>
            </w:r>
          </w:p>
          <w:p w14:paraId="123E8FA6" w14:textId="37403699" w:rsidR="00592E91" w:rsidRPr="00592E91" w:rsidRDefault="00592E91" w:rsidP="00592E91">
            <w:pPr>
              <w:pStyle w:val="Teknobiti1"/>
              <w:numPr>
                <w:ilvl w:val="0"/>
                <w:numId w:val="52"/>
              </w:numPr>
              <w:rPr>
                <w:rFonts w:cs="Arial"/>
                <w:b w:val="0"/>
                <w:bCs/>
                <w:lang w:val="en-US"/>
              </w:rPr>
            </w:pPr>
            <w:r w:rsidRPr="00592E91">
              <w:rPr>
                <w:rFonts w:cs="Arial"/>
                <w:b w:val="0"/>
                <w:bCs/>
                <w:lang w:val="en-US"/>
              </w:rPr>
              <w:t>Average volume at n days of the selected tickers (Variable).</w:t>
            </w:r>
          </w:p>
          <w:p w14:paraId="0519837D" w14:textId="563FDC53" w:rsidR="00592E91" w:rsidRPr="00592E91" w:rsidRDefault="00592E91" w:rsidP="00592E91">
            <w:pPr>
              <w:pStyle w:val="Teknobiti1"/>
              <w:numPr>
                <w:ilvl w:val="0"/>
                <w:numId w:val="52"/>
              </w:numPr>
              <w:rPr>
                <w:rFonts w:cs="Arial"/>
                <w:b w:val="0"/>
                <w:bCs/>
                <w:lang w:val="en-US"/>
              </w:rPr>
            </w:pPr>
            <w:r w:rsidRPr="00592E91">
              <w:rPr>
                <w:rFonts w:cs="Arial"/>
                <w:b w:val="0"/>
                <w:bCs/>
                <w:lang w:val="en-US"/>
              </w:rPr>
              <w:t xml:space="preserve">Daily return of the tickers. </w:t>
            </w:r>
          </w:p>
          <w:p w14:paraId="47919D23" w14:textId="370FD434" w:rsidR="008E661E" w:rsidRPr="00592E91" w:rsidRDefault="00592E91" w:rsidP="00592E91">
            <w:pPr>
              <w:pStyle w:val="Teknobiti1"/>
              <w:numPr>
                <w:ilvl w:val="0"/>
                <w:numId w:val="52"/>
              </w:numPr>
              <w:rPr>
                <w:rFonts w:cs="Arial"/>
                <w:b w:val="0"/>
                <w:bCs/>
                <w:lang w:val="en-US"/>
              </w:rPr>
            </w:pPr>
            <w:r w:rsidRPr="00592E91">
              <w:rPr>
                <w:rFonts w:cs="Arial"/>
                <w:b w:val="0"/>
                <w:bCs/>
                <w:lang w:val="en-US"/>
              </w:rPr>
              <w:t>Daily returns of the theoretical portfolio.</w:t>
            </w:r>
          </w:p>
        </w:tc>
      </w:tr>
    </w:tbl>
    <w:p w14:paraId="584FA254" w14:textId="77777777" w:rsidR="00C57009" w:rsidRPr="00592E91" w:rsidRDefault="00C57009" w:rsidP="00C57009">
      <w:pPr>
        <w:pStyle w:val="Teknobiti1"/>
        <w:numPr>
          <w:ilvl w:val="0"/>
          <w:numId w:val="0"/>
        </w:numPr>
        <w:rPr>
          <w:lang w:val="en-US"/>
        </w:rPr>
      </w:pPr>
    </w:p>
    <w:p w14:paraId="3EEC4A09" w14:textId="7B47EF86" w:rsidR="00C8186A" w:rsidRPr="00C8186A" w:rsidRDefault="00D55D25" w:rsidP="00C8186A">
      <w:pPr>
        <w:pStyle w:val="Teknobiti1"/>
        <w:rPr>
          <w:rFonts w:cs="Arial"/>
        </w:rPr>
      </w:pPr>
      <w:bookmarkStart w:id="0" w:name="_Toc463452917"/>
      <w:bookmarkStart w:id="1" w:name="_Toc421202238"/>
      <w:bookmarkStart w:id="2" w:name="_Toc421202237"/>
      <w:bookmarkStart w:id="3" w:name="_Toc463452916"/>
      <w:bookmarkStart w:id="4" w:name="_Toc416381642"/>
      <w:bookmarkStart w:id="5" w:name="_Hlk523143438"/>
      <w:r>
        <w:rPr>
          <w:rFonts w:cs="Arial"/>
        </w:rPr>
        <w:t>BUSINESS RULES</w:t>
      </w:r>
    </w:p>
    <w:p w14:paraId="52032A05" w14:textId="77777777" w:rsidR="00C8186A" w:rsidRDefault="00C8186A" w:rsidP="00C8186A">
      <w:pPr>
        <w:pStyle w:val="Teknobiti1"/>
        <w:numPr>
          <w:ilvl w:val="0"/>
          <w:numId w:val="0"/>
        </w:numPr>
        <w:tabs>
          <w:tab w:val="left" w:pos="1236"/>
        </w:tabs>
        <w:spacing w:before="0" w:after="0"/>
        <w:rPr>
          <w:rFonts w:cs="Arial"/>
          <w:b w:val="0"/>
          <w:bCs/>
        </w:rPr>
      </w:pPr>
    </w:p>
    <w:tbl>
      <w:tblPr>
        <w:tblStyle w:val="Tablaconcuadrcula"/>
        <w:tblW w:w="0" w:type="auto"/>
        <w:jc w:val="center"/>
        <w:tblLook w:val="04A0" w:firstRow="1" w:lastRow="0" w:firstColumn="1" w:lastColumn="0" w:noHBand="0" w:noVBand="1"/>
      </w:tblPr>
      <w:tblGrid>
        <w:gridCol w:w="1669"/>
        <w:gridCol w:w="8821"/>
      </w:tblGrid>
      <w:tr w:rsidR="00C8186A" w:rsidRPr="00BA53F3" w14:paraId="15A91757" w14:textId="77777777" w:rsidTr="00DA2370">
        <w:trPr>
          <w:jc w:val="center"/>
        </w:trPr>
        <w:tc>
          <w:tcPr>
            <w:tcW w:w="1669" w:type="dxa"/>
            <w:shd w:val="clear" w:color="auto" w:fill="538135" w:themeFill="accent6" w:themeFillShade="BF"/>
          </w:tcPr>
          <w:p w14:paraId="30675F01" w14:textId="14023B05" w:rsidR="00C8186A" w:rsidRPr="00BA53F3" w:rsidRDefault="00C8186A" w:rsidP="001B4D7E">
            <w:pPr>
              <w:pStyle w:val="Teknobiti1"/>
              <w:numPr>
                <w:ilvl w:val="0"/>
                <w:numId w:val="0"/>
              </w:numPr>
              <w:jc w:val="center"/>
              <w:rPr>
                <w:rFonts w:cs="Arial"/>
                <w:color w:val="FFFFFF" w:themeColor="background1"/>
              </w:rPr>
            </w:pPr>
            <w:bookmarkStart w:id="6" w:name="_Hlk161740268"/>
            <w:r w:rsidRPr="00BA53F3">
              <w:rPr>
                <w:rFonts w:cs="Arial"/>
                <w:color w:val="FFFFFF" w:themeColor="background1"/>
              </w:rPr>
              <w:t xml:space="preserve">ID </w:t>
            </w:r>
            <w:r w:rsidR="0071615D">
              <w:rPr>
                <w:rFonts w:cs="Arial"/>
                <w:color w:val="FFFFFF" w:themeColor="background1"/>
              </w:rPr>
              <w:t>BR</w:t>
            </w:r>
          </w:p>
        </w:tc>
        <w:tc>
          <w:tcPr>
            <w:tcW w:w="8821" w:type="dxa"/>
            <w:shd w:val="clear" w:color="auto" w:fill="538135" w:themeFill="accent6" w:themeFillShade="BF"/>
            <w:vAlign w:val="center"/>
          </w:tcPr>
          <w:p w14:paraId="08B4871A" w14:textId="14003F61" w:rsidR="00C8186A" w:rsidRPr="00BA53F3" w:rsidRDefault="0071615D" w:rsidP="001B4D7E">
            <w:pPr>
              <w:pStyle w:val="Teknobiti1"/>
              <w:numPr>
                <w:ilvl w:val="0"/>
                <w:numId w:val="0"/>
              </w:numPr>
              <w:jc w:val="center"/>
              <w:rPr>
                <w:rFonts w:cs="Arial"/>
                <w:color w:val="FFFFFF" w:themeColor="background1"/>
              </w:rPr>
            </w:pPr>
            <w:r>
              <w:rPr>
                <w:rFonts w:cs="Arial"/>
                <w:color w:val="FFFFFF" w:themeColor="background1"/>
              </w:rPr>
              <w:t>Business Rule</w:t>
            </w:r>
          </w:p>
        </w:tc>
      </w:tr>
      <w:tr w:rsidR="00C8186A" w:rsidRPr="00702087" w14:paraId="50886B5B" w14:textId="77777777" w:rsidTr="00DA2370">
        <w:trPr>
          <w:jc w:val="center"/>
        </w:trPr>
        <w:tc>
          <w:tcPr>
            <w:tcW w:w="1669" w:type="dxa"/>
            <w:vAlign w:val="center"/>
          </w:tcPr>
          <w:p w14:paraId="12F13349" w14:textId="56A27A1C" w:rsidR="00C8186A" w:rsidRPr="00BA53F3" w:rsidRDefault="00D068C8" w:rsidP="001B4D7E">
            <w:pPr>
              <w:pStyle w:val="Teknobiti1"/>
              <w:numPr>
                <w:ilvl w:val="0"/>
                <w:numId w:val="0"/>
              </w:numPr>
              <w:jc w:val="center"/>
              <w:rPr>
                <w:rFonts w:cs="Arial"/>
                <w:b w:val="0"/>
                <w:bCs/>
              </w:rPr>
            </w:pPr>
            <w:r>
              <w:rPr>
                <w:rFonts w:cs="Arial"/>
                <w:b w:val="0"/>
                <w:bCs/>
              </w:rPr>
              <w:t>BR</w:t>
            </w:r>
            <w:r w:rsidR="00C8186A">
              <w:rPr>
                <w:rFonts w:cs="Arial"/>
                <w:b w:val="0"/>
                <w:bCs/>
              </w:rPr>
              <w:t>1</w:t>
            </w:r>
          </w:p>
        </w:tc>
        <w:tc>
          <w:tcPr>
            <w:tcW w:w="8821" w:type="dxa"/>
            <w:vAlign w:val="center"/>
          </w:tcPr>
          <w:p w14:paraId="259ECC9B" w14:textId="77777777" w:rsidR="00C8186A" w:rsidRPr="00702087" w:rsidRDefault="005F23CC" w:rsidP="005F23CC">
            <w:pPr>
              <w:pStyle w:val="Teknobiti1"/>
              <w:numPr>
                <w:ilvl w:val="0"/>
                <w:numId w:val="0"/>
              </w:numPr>
              <w:spacing w:before="0" w:after="0"/>
              <w:rPr>
                <w:rFonts w:cs="Arial"/>
                <w:b w:val="0"/>
                <w:bCs/>
                <w:lang w:val="en-US"/>
              </w:rPr>
            </w:pPr>
            <w:r w:rsidRPr="005F23CC">
              <w:rPr>
                <w:rFonts w:cs="Arial"/>
                <w:b w:val="0"/>
                <w:bCs/>
                <w:lang w:val="en-US"/>
              </w:rPr>
              <w:t xml:space="preserve">Having as input a list of tickers, and the average volume at "n" days of those tickers, the calculation of the maximum tradable amount shall be performed, considering the rule of trading only the established percentage of the total value. </w:t>
            </w:r>
            <w:r w:rsidRPr="00702087">
              <w:rPr>
                <w:rFonts w:cs="Arial"/>
                <w:b w:val="0"/>
                <w:bCs/>
                <w:lang w:val="en-US"/>
              </w:rPr>
              <w:t>(The percentage shall be considered as a variable input).</w:t>
            </w:r>
          </w:p>
          <w:p w14:paraId="47BE6989" w14:textId="77777777" w:rsidR="005F23CC" w:rsidRPr="00702087" w:rsidRDefault="005F23CC" w:rsidP="00EF1A4D">
            <w:pPr>
              <w:pStyle w:val="Teknobiti1"/>
              <w:numPr>
                <w:ilvl w:val="0"/>
                <w:numId w:val="0"/>
              </w:numPr>
              <w:spacing w:before="0" w:after="0"/>
              <w:ind w:left="708"/>
              <w:rPr>
                <w:rFonts w:cs="Arial"/>
                <w:b w:val="0"/>
                <w:bCs/>
                <w:color w:val="808080" w:themeColor="background1" w:themeShade="80"/>
                <w:lang w:val="en-US"/>
              </w:rPr>
            </w:pPr>
          </w:p>
          <w:p w14:paraId="5ED9E812" w14:textId="77777777" w:rsidR="005F23CC" w:rsidRPr="00702087" w:rsidRDefault="005F23CC" w:rsidP="00EF1A4D">
            <w:pPr>
              <w:pStyle w:val="Teknobiti1"/>
              <w:numPr>
                <w:ilvl w:val="0"/>
                <w:numId w:val="0"/>
              </w:numPr>
              <w:spacing w:before="0" w:after="0"/>
              <w:ind w:left="708"/>
              <w:rPr>
                <w:rFonts w:cs="Arial"/>
                <w:b w:val="0"/>
                <w:bCs/>
                <w:color w:val="808080" w:themeColor="background1" w:themeShade="80"/>
                <w:lang w:val="en-US"/>
              </w:rPr>
            </w:pPr>
            <w:r w:rsidRPr="00702087">
              <w:rPr>
                <w:rFonts w:cs="Arial"/>
                <w:b w:val="0"/>
                <w:bCs/>
                <w:color w:val="808080" w:themeColor="background1" w:themeShade="80"/>
                <w:lang w:val="en-US"/>
              </w:rPr>
              <w:t xml:space="preserve">Example: </w:t>
            </w:r>
          </w:p>
          <w:p w14:paraId="212125A4" w14:textId="77777777" w:rsidR="005F23CC" w:rsidRPr="00EF1A4D" w:rsidRDefault="00133534" w:rsidP="00EF1A4D">
            <w:pPr>
              <w:pStyle w:val="Teknobiti1"/>
              <w:numPr>
                <w:ilvl w:val="0"/>
                <w:numId w:val="0"/>
              </w:numPr>
              <w:spacing w:before="0" w:after="0"/>
              <w:ind w:left="708"/>
              <w:jc w:val="left"/>
              <w:rPr>
                <w:rFonts w:cs="Arial"/>
                <w:b w:val="0"/>
                <w:bCs/>
                <w:color w:val="808080" w:themeColor="background1" w:themeShade="80"/>
                <w:lang w:val="en-US"/>
              </w:rPr>
            </w:pPr>
            <w:r w:rsidRPr="00EF1A4D">
              <w:rPr>
                <w:rFonts w:cs="Arial"/>
                <w:b w:val="0"/>
                <w:bCs/>
                <w:color w:val="808080" w:themeColor="background1" w:themeShade="80"/>
                <w:lang w:val="en-US"/>
              </w:rPr>
              <w:t>For this example, 30 days and a maximum trading percentage of 8% are considered.</w:t>
            </w:r>
          </w:p>
          <w:p w14:paraId="465A73ED" w14:textId="77777777" w:rsidR="0006500D" w:rsidRPr="00EF1A4D" w:rsidRDefault="0006500D" w:rsidP="00EF1A4D">
            <w:pPr>
              <w:pStyle w:val="Teknobiti1"/>
              <w:numPr>
                <w:ilvl w:val="0"/>
                <w:numId w:val="0"/>
              </w:numPr>
              <w:spacing w:before="0" w:after="0"/>
              <w:ind w:left="708"/>
              <w:jc w:val="left"/>
              <w:rPr>
                <w:rFonts w:cs="Arial"/>
                <w:b w:val="0"/>
                <w:bCs/>
                <w:color w:val="808080" w:themeColor="background1" w:themeShade="80"/>
                <w:lang w:val="en-US"/>
              </w:rPr>
            </w:pPr>
          </w:p>
          <w:tbl>
            <w:tblPr>
              <w:tblStyle w:val="Tablaconcuadrcula"/>
              <w:tblW w:w="0" w:type="auto"/>
              <w:jc w:val="center"/>
              <w:tblLook w:val="04A0" w:firstRow="1" w:lastRow="0" w:firstColumn="1" w:lastColumn="0" w:noHBand="0" w:noVBand="1"/>
            </w:tblPr>
            <w:tblGrid>
              <w:gridCol w:w="2023"/>
              <w:gridCol w:w="2126"/>
              <w:gridCol w:w="2551"/>
            </w:tblGrid>
            <w:tr w:rsidR="00EF1A4D" w:rsidRPr="00702087" w14:paraId="705CAC76" w14:textId="77777777" w:rsidTr="00EF1A4D">
              <w:trPr>
                <w:jc w:val="center"/>
              </w:trPr>
              <w:tc>
                <w:tcPr>
                  <w:tcW w:w="2023" w:type="dxa"/>
                  <w:shd w:val="clear" w:color="auto" w:fill="D9D9D9" w:themeFill="background1" w:themeFillShade="D9"/>
                </w:tcPr>
                <w:p w14:paraId="1146435C"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TICKER DATA</w:t>
                  </w:r>
                </w:p>
              </w:tc>
              <w:tc>
                <w:tcPr>
                  <w:tcW w:w="2126" w:type="dxa"/>
                  <w:shd w:val="clear" w:color="auto" w:fill="D9D9D9" w:themeFill="background1" w:themeFillShade="D9"/>
                </w:tcPr>
                <w:p w14:paraId="4F92DD7D"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VOLUME AVG 30D</w:t>
                  </w:r>
                </w:p>
              </w:tc>
              <w:tc>
                <w:tcPr>
                  <w:tcW w:w="2551" w:type="dxa"/>
                  <w:shd w:val="clear" w:color="auto" w:fill="D9D9D9" w:themeFill="background1" w:themeFillShade="D9"/>
                </w:tcPr>
                <w:p w14:paraId="5047DFAC"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8% DEL AVG VOLUME</w:t>
                  </w:r>
                </w:p>
              </w:tc>
            </w:tr>
            <w:tr w:rsidR="00EF1A4D" w:rsidRPr="00702087" w14:paraId="2632ADA1" w14:textId="77777777" w:rsidTr="00EF1A4D">
              <w:trPr>
                <w:jc w:val="center"/>
              </w:trPr>
              <w:tc>
                <w:tcPr>
                  <w:tcW w:w="2023" w:type="dxa"/>
                </w:tcPr>
                <w:p w14:paraId="2E51290C" w14:textId="77777777" w:rsidR="0006500D" w:rsidRPr="00EF1A4D" w:rsidRDefault="0006500D" w:rsidP="0006500D">
                  <w:pPr>
                    <w:pStyle w:val="Teknobiti1"/>
                    <w:numPr>
                      <w:ilvl w:val="0"/>
                      <w:numId w:val="0"/>
                    </w:numPr>
                    <w:spacing w:before="0" w:after="0"/>
                    <w:jc w:val="left"/>
                    <w:rPr>
                      <w:rFonts w:cs="Arial"/>
                      <w:b w:val="0"/>
                      <w:bCs/>
                      <w:i/>
                      <w:iCs/>
                      <w:color w:val="808080" w:themeColor="background1" w:themeShade="80"/>
                      <w:lang w:val="en-US"/>
                    </w:rPr>
                  </w:pPr>
                  <w:r w:rsidRPr="00EF1A4D">
                    <w:rPr>
                      <w:rFonts w:cs="Arial"/>
                      <w:b w:val="0"/>
                      <w:bCs/>
                      <w:i/>
                      <w:iCs/>
                      <w:color w:val="808080" w:themeColor="background1" w:themeShade="80"/>
                      <w:lang w:val="en-US"/>
                    </w:rPr>
                    <w:t>ACCD US Equity</w:t>
                  </w:r>
                </w:p>
              </w:tc>
              <w:tc>
                <w:tcPr>
                  <w:tcW w:w="2126" w:type="dxa"/>
                </w:tcPr>
                <w:p w14:paraId="7AA086B3" w14:textId="2206855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$ 5,074,957.29</w:t>
                  </w:r>
                </w:p>
              </w:tc>
              <w:tc>
                <w:tcPr>
                  <w:tcW w:w="2551" w:type="dxa"/>
                </w:tcPr>
                <w:p w14:paraId="7B5C7CF5"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   405,996.58</w:t>
                  </w:r>
                </w:p>
              </w:tc>
            </w:tr>
            <w:tr w:rsidR="00EF1A4D" w:rsidRPr="00702087" w14:paraId="43CA1183" w14:textId="77777777" w:rsidTr="00EF1A4D">
              <w:trPr>
                <w:jc w:val="center"/>
              </w:trPr>
              <w:tc>
                <w:tcPr>
                  <w:tcW w:w="2023" w:type="dxa"/>
                </w:tcPr>
                <w:p w14:paraId="013BBF40" w14:textId="77777777" w:rsidR="0006500D" w:rsidRPr="00EF1A4D" w:rsidRDefault="0006500D" w:rsidP="0006500D">
                  <w:pPr>
                    <w:pStyle w:val="Teknobiti1"/>
                    <w:numPr>
                      <w:ilvl w:val="0"/>
                      <w:numId w:val="0"/>
                    </w:numPr>
                    <w:spacing w:before="0" w:after="0"/>
                    <w:jc w:val="left"/>
                    <w:rPr>
                      <w:rFonts w:cs="Arial"/>
                      <w:b w:val="0"/>
                      <w:bCs/>
                      <w:i/>
                      <w:iCs/>
                      <w:color w:val="808080" w:themeColor="background1" w:themeShade="80"/>
                      <w:lang w:val="en-US"/>
                    </w:rPr>
                  </w:pPr>
                  <w:r w:rsidRPr="00EF1A4D">
                    <w:rPr>
                      <w:rFonts w:cs="Arial"/>
                      <w:b w:val="0"/>
                      <w:bCs/>
                      <w:i/>
                      <w:iCs/>
                      <w:color w:val="808080" w:themeColor="background1" w:themeShade="80"/>
                      <w:lang w:val="en-US"/>
                    </w:rPr>
                    <w:t>ACMR US Equity</w:t>
                  </w:r>
                </w:p>
              </w:tc>
              <w:tc>
                <w:tcPr>
                  <w:tcW w:w="2126" w:type="dxa"/>
                </w:tcPr>
                <w:p w14:paraId="6C24B1D8"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$ 59,834,022.85</w:t>
                  </w:r>
                </w:p>
              </w:tc>
              <w:tc>
                <w:tcPr>
                  <w:tcW w:w="2551" w:type="dxa"/>
                </w:tcPr>
                <w:p w14:paraId="56C7A321"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$ 4,786,721.83</w:t>
                  </w:r>
                </w:p>
              </w:tc>
            </w:tr>
            <w:tr w:rsidR="00EF1A4D" w:rsidRPr="00702087" w14:paraId="7708CE19" w14:textId="77777777" w:rsidTr="00EF1A4D">
              <w:trPr>
                <w:jc w:val="center"/>
              </w:trPr>
              <w:tc>
                <w:tcPr>
                  <w:tcW w:w="2023" w:type="dxa"/>
                </w:tcPr>
                <w:p w14:paraId="3A0EB757" w14:textId="77777777" w:rsidR="0006500D" w:rsidRPr="00EF1A4D" w:rsidRDefault="0006500D" w:rsidP="0006500D">
                  <w:pPr>
                    <w:pStyle w:val="Teknobiti1"/>
                    <w:numPr>
                      <w:ilvl w:val="0"/>
                      <w:numId w:val="0"/>
                    </w:numPr>
                    <w:spacing w:before="0" w:after="0"/>
                    <w:jc w:val="left"/>
                    <w:rPr>
                      <w:rFonts w:cs="Arial"/>
                      <w:b w:val="0"/>
                      <w:bCs/>
                      <w:i/>
                      <w:iCs/>
                      <w:color w:val="808080" w:themeColor="background1" w:themeShade="80"/>
                      <w:lang w:val="en-US"/>
                    </w:rPr>
                  </w:pPr>
                  <w:r w:rsidRPr="00EF1A4D">
                    <w:rPr>
                      <w:rFonts w:cs="Arial"/>
                      <w:b w:val="0"/>
                      <w:bCs/>
                      <w:i/>
                      <w:iCs/>
                      <w:color w:val="808080" w:themeColor="background1" w:themeShade="80"/>
                      <w:lang w:val="en-US"/>
                    </w:rPr>
                    <w:t>ADCT US Equity</w:t>
                  </w:r>
                </w:p>
              </w:tc>
              <w:tc>
                <w:tcPr>
                  <w:tcW w:w="2126" w:type="dxa"/>
                </w:tcPr>
                <w:p w14:paraId="619C5BE5"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   2,801,423.83</w:t>
                  </w:r>
                </w:p>
              </w:tc>
              <w:tc>
                <w:tcPr>
                  <w:tcW w:w="2551" w:type="dxa"/>
                </w:tcPr>
                <w:p w14:paraId="467E517C" w14:textId="77777777" w:rsidR="0006500D" w:rsidRPr="00EF1A4D" w:rsidRDefault="0006500D" w:rsidP="0006500D">
                  <w:pPr>
                    <w:pStyle w:val="Teknobiti1"/>
                    <w:numPr>
                      <w:ilvl w:val="0"/>
                      <w:numId w:val="0"/>
                    </w:numPr>
                    <w:spacing w:before="0" w:after="0"/>
                    <w:jc w:val="center"/>
                    <w:rPr>
                      <w:rFonts w:cs="Arial"/>
                      <w:b w:val="0"/>
                      <w:bCs/>
                      <w:i/>
                      <w:iCs/>
                      <w:color w:val="808080" w:themeColor="background1" w:themeShade="80"/>
                      <w:lang w:val="en-US"/>
                    </w:rPr>
                  </w:pPr>
                  <w:r w:rsidRPr="00EF1A4D">
                    <w:rPr>
                      <w:rFonts w:cs="Arial"/>
                      <w:b w:val="0"/>
                      <w:bCs/>
                      <w:i/>
                      <w:iCs/>
                      <w:color w:val="808080" w:themeColor="background1" w:themeShade="80"/>
                      <w:lang w:val="en-US"/>
                    </w:rPr>
                    <w:t>$    224,113.91</w:t>
                  </w:r>
                </w:p>
              </w:tc>
            </w:tr>
          </w:tbl>
          <w:p w14:paraId="4BE0FC92" w14:textId="77777777" w:rsidR="0006500D" w:rsidRPr="00EF1A4D" w:rsidRDefault="0006500D" w:rsidP="00EF1A4D">
            <w:pPr>
              <w:pStyle w:val="Teknobiti1"/>
              <w:numPr>
                <w:ilvl w:val="0"/>
                <w:numId w:val="0"/>
              </w:numPr>
              <w:spacing w:before="0" w:after="0"/>
              <w:ind w:left="708"/>
              <w:jc w:val="left"/>
              <w:rPr>
                <w:rFonts w:cs="Arial"/>
                <w:b w:val="0"/>
                <w:bCs/>
                <w:color w:val="808080" w:themeColor="background1" w:themeShade="80"/>
                <w:lang w:val="en-US"/>
              </w:rPr>
            </w:pPr>
          </w:p>
          <w:p w14:paraId="65DF3AAC" w14:textId="77777777" w:rsidR="00EF1A4D" w:rsidRPr="00EF1A4D" w:rsidRDefault="00EF1A4D" w:rsidP="00EF1A4D">
            <w:pPr>
              <w:pStyle w:val="Teknobiti1"/>
              <w:numPr>
                <w:ilvl w:val="0"/>
                <w:numId w:val="0"/>
              </w:numPr>
              <w:spacing w:before="0" w:after="0"/>
              <w:ind w:left="1416"/>
              <w:jc w:val="left"/>
              <w:rPr>
                <w:rFonts w:cs="Arial"/>
                <w:b w:val="0"/>
                <w:bCs/>
                <w:i/>
                <w:iCs/>
                <w:color w:val="808080" w:themeColor="background1" w:themeShade="80"/>
                <w:lang w:val="en-US"/>
              </w:rPr>
            </w:pPr>
            <w:r w:rsidRPr="00EF1A4D">
              <w:rPr>
                <w:rFonts w:cs="Arial"/>
                <w:b w:val="0"/>
                <w:bCs/>
                <w:i/>
                <w:iCs/>
                <w:color w:val="808080" w:themeColor="background1" w:themeShade="80"/>
                <w:lang w:val="en-US"/>
              </w:rPr>
              <w:t>ACCD US Equity = 5074957.29 (0.08) = 405996.58</w:t>
            </w:r>
          </w:p>
          <w:p w14:paraId="3FDAD1F2" w14:textId="77777777" w:rsidR="00EF1A4D" w:rsidRPr="00EF1A4D" w:rsidRDefault="00EF1A4D" w:rsidP="00EF1A4D">
            <w:pPr>
              <w:pStyle w:val="Teknobiti1"/>
              <w:numPr>
                <w:ilvl w:val="0"/>
                <w:numId w:val="0"/>
              </w:numPr>
              <w:spacing w:before="0" w:after="0"/>
              <w:ind w:left="1416"/>
              <w:jc w:val="left"/>
              <w:rPr>
                <w:rFonts w:cs="Arial"/>
                <w:b w:val="0"/>
                <w:bCs/>
                <w:i/>
                <w:iCs/>
                <w:color w:val="808080" w:themeColor="background1" w:themeShade="80"/>
                <w:lang w:val="en-US"/>
              </w:rPr>
            </w:pPr>
            <w:r w:rsidRPr="00EF1A4D">
              <w:rPr>
                <w:rFonts w:cs="Arial"/>
                <w:b w:val="0"/>
                <w:bCs/>
                <w:i/>
                <w:iCs/>
                <w:color w:val="808080" w:themeColor="background1" w:themeShade="80"/>
                <w:lang w:val="en-US"/>
              </w:rPr>
              <w:t>ACMR US Equity = 59834022.85 (0.08) = 4786721.83</w:t>
            </w:r>
          </w:p>
          <w:p w14:paraId="48B4F540" w14:textId="77777777" w:rsidR="00EF1A4D" w:rsidRPr="00EF1A4D" w:rsidRDefault="00EF1A4D" w:rsidP="00EF1A4D">
            <w:pPr>
              <w:pStyle w:val="Teknobiti1"/>
              <w:numPr>
                <w:ilvl w:val="0"/>
                <w:numId w:val="0"/>
              </w:numPr>
              <w:spacing w:before="0" w:after="0"/>
              <w:ind w:left="1416"/>
              <w:jc w:val="left"/>
              <w:rPr>
                <w:rFonts w:cs="Arial"/>
                <w:b w:val="0"/>
                <w:bCs/>
                <w:i/>
                <w:iCs/>
                <w:color w:val="808080" w:themeColor="background1" w:themeShade="80"/>
                <w:lang w:val="en-US"/>
              </w:rPr>
            </w:pPr>
            <w:r w:rsidRPr="00EF1A4D">
              <w:rPr>
                <w:rFonts w:cs="Arial"/>
                <w:b w:val="0"/>
                <w:bCs/>
                <w:i/>
                <w:iCs/>
                <w:color w:val="808080" w:themeColor="background1" w:themeShade="80"/>
                <w:lang w:val="en-US"/>
              </w:rPr>
              <w:t>ADCT US Equity = 2801423.83 (0.08) = 224113.91</w:t>
            </w:r>
          </w:p>
          <w:p w14:paraId="4A49205B" w14:textId="3D54ED48" w:rsidR="00133534" w:rsidRPr="00133534" w:rsidRDefault="00133534" w:rsidP="001B4D7E">
            <w:pPr>
              <w:pStyle w:val="Teknobiti1"/>
              <w:numPr>
                <w:ilvl w:val="0"/>
                <w:numId w:val="0"/>
              </w:numPr>
              <w:spacing w:before="0" w:after="0"/>
              <w:jc w:val="left"/>
              <w:rPr>
                <w:rFonts w:cs="Arial"/>
                <w:b w:val="0"/>
                <w:bCs/>
                <w:lang w:val="en-US"/>
              </w:rPr>
            </w:pPr>
          </w:p>
        </w:tc>
      </w:tr>
      <w:tr w:rsidR="00D068C8" w:rsidRPr="00133534" w14:paraId="63BD7F0C" w14:textId="77777777" w:rsidTr="00DA2370">
        <w:trPr>
          <w:jc w:val="center"/>
        </w:trPr>
        <w:tc>
          <w:tcPr>
            <w:tcW w:w="1669" w:type="dxa"/>
            <w:vAlign w:val="center"/>
          </w:tcPr>
          <w:p w14:paraId="0FFC66B5" w14:textId="0879F837" w:rsidR="00D068C8" w:rsidRDefault="00D068C8" w:rsidP="001B4D7E">
            <w:pPr>
              <w:pStyle w:val="Teknobiti1"/>
              <w:numPr>
                <w:ilvl w:val="0"/>
                <w:numId w:val="0"/>
              </w:numPr>
              <w:jc w:val="center"/>
              <w:rPr>
                <w:rFonts w:cs="Arial"/>
                <w:b w:val="0"/>
                <w:bCs/>
              </w:rPr>
            </w:pPr>
            <w:r>
              <w:rPr>
                <w:rFonts w:cs="Arial"/>
                <w:b w:val="0"/>
                <w:bCs/>
              </w:rPr>
              <w:t>BR2</w:t>
            </w:r>
          </w:p>
        </w:tc>
        <w:tc>
          <w:tcPr>
            <w:tcW w:w="8821" w:type="dxa"/>
            <w:vAlign w:val="center"/>
          </w:tcPr>
          <w:p w14:paraId="66183DE9" w14:textId="77777777" w:rsidR="00D068C8" w:rsidRDefault="00274876" w:rsidP="005F23CC">
            <w:pPr>
              <w:pStyle w:val="Teknobiti1"/>
              <w:numPr>
                <w:ilvl w:val="0"/>
                <w:numId w:val="0"/>
              </w:numPr>
              <w:spacing w:before="0" w:after="0"/>
              <w:rPr>
                <w:rFonts w:cs="Arial"/>
                <w:b w:val="0"/>
                <w:bCs/>
                <w:lang w:val="en-US"/>
              </w:rPr>
            </w:pPr>
            <w:r w:rsidRPr="00274876">
              <w:rPr>
                <w:rFonts w:cs="Arial"/>
                <w:b w:val="0"/>
                <w:bCs/>
                <w:lang w:val="en-US"/>
              </w:rPr>
              <w:t xml:space="preserve">The assignment of weights to the theoretical model for each of the listed tickers must be made according to the value obtained in the strategy used.  </w:t>
            </w:r>
          </w:p>
          <w:p w14:paraId="0796DD24" w14:textId="77777777" w:rsidR="00274876" w:rsidRDefault="00274876" w:rsidP="005F23CC">
            <w:pPr>
              <w:pStyle w:val="Teknobiti1"/>
              <w:numPr>
                <w:ilvl w:val="0"/>
                <w:numId w:val="0"/>
              </w:numPr>
              <w:spacing w:before="0" w:after="0"/>
              <w:rPr>
                <w:rFonts w:cs="Arial"/>
                <w:b w:val="0"/>
                <w:bCs/>
                <w:lang w:val="en-US"/>
              </w:rPr>
            </w:pPr>
          </w:p>
          <w:p w14:paraId="32C4BFED" w14:textId="77777777" w:rsidR="001B084D" w:rsidRDefault="001B084D" w:rsidP="005F23CC">
            <w:pPr>
              <w:pStyle w:val="Teknobiti1"/>
              <w:numPr>
                <w:ilvl w:val="0"/>
                <w:numId w:val="0"/>
              </w:numPr>
              <w:spacing w:before="0" w:after="0"/>
              <w:rPr>
                <w:rFonts w:cs="Arial"/>
                <w:b w:val="0"/>
                <w:bCs/>
                <w:lang w:val="en-US"/>
              </w:rPr>
            </w:pPr>
            <w:r w:rsidRPr="001B084D">
              <w:rPr>
                <w:rFonts w:cs="Arial"/>
                <w:b w:val="0"/>
                <w:bCs/>
                <w:lang w:val="en-US"/>
              </w:rPr>
              <w:t>The sum of the weights must equal 100%.</w:t>
            </w:r>
          </w:p>
          <w:p w14:paraId="492A1C0E" w14:textId="77777777" w:rsidR="001B084D" w:rsidRDefault="001B084D" w:rsidP="005F23CC">
            <w:pPr>
              <w:pStyle w:val="Teknobiti1"/>
              <w:numPr>
                <w:ilvl w:val="0"/>
                <w:numId w:val="0"/>
              </w:numPr>
              <w:spacing w:before="0" w:after="0"/>
              <w:rPr>
                <w:rFonts w:cs="Arial"/>
                <w:b w:val="0"/>
                <w:bCs/>
                <w:lang w:val="en-US"/>
              </w:rPr>
            </w:pPr>
          </w:p>
          <w:p w14:paraId="656227E8" w14:textId="77777777" w:rsidR="001B084D" w:rsidRPr="006A1EFD" w:rsidRDefault="001B084D" w:rsidP="006A1EFD">
            <w:pPr>
              <w:pStyle w:val="Teknobiti1"/>
              <w:numPr>
                <w:ilvl w:val="0"/>
                <w:numId w:val="0"/>
              </w:numPr>
              <w:spacing w:before="0" w:after="0"/>
              <w:ind w:left="708"/>
              <w:rPr>
                <w:rFonts w:cs="Arial"/>
                <w:b w:val="0"/>
                <w:bCs/>
                <w:i/>
                <w:iCs/>
                <w:color w:val="808080" w:themeColor="background1" w:themeShade="80"/>
                <w:lang w:val="en-US"/>
              </w:rPr>
            </w:pPr>
            <w:r w:rsidRPr="006A1EFD">
              <w:rPr>
                <w:rFonts w:cs="Arial"/>
                <w:b w:val="0"/>
                <w:bCs/>
                <w:i/>
                <w:iCs/>
                <w:color w:val="808080" w:themeColor="background1" w:themeShade="80"/>
                <w:lang w:val="en-US"/>
              </w:rPr>
              <w:t xml:space="preserve">Example: </w:t>
            </w:r>
          </w:p>
          <w:p w14:paraId="2D35712F" w14:textId="77777777" w:rsidR="001B084D" w:rsidRPr="006A1EFD" w:rsidRDefault="00E57BE2" w:rsidP="006A1EFD">
            <w:pPr>
              <w:pStyle w:val="Teknobiti1"/>
              <w:numPr>
                <w:ilvl w:val="0"/>
                <w:numId w:val="0"/>
              </w:numPr>
              <w:spacing w:before="0" w:after="0"/>
              <w:ind w:left="708"/>
              <w:rPr>
                <w:rFonts w:cs="Arial"/>
                <w:b w:val="0"/>
                <w:bCs/>
                <w:i/>
                <w:iCs/>
                <w:color w:val="808080" w:themeColor="background1" w:themeShade="80"/>
                <w:lang w:val="en-US"/>
              </w:rPr>
            </w:pPr>
            <w:r w:rsidRPr="006A1EFD">
              <w:rPr>
                <w:rFonts w:cs="Arial"/>
                <w:b w:val="0"/>
                <w:bCs/>
                <w:i/>
                <w:iCs/>
                <w:color w:val="808080" w:themeColor="background1" w:themeShade="80"/>
                <w:lang w:val="en-US"/>
              </w:rPr>
              <w:t>For the example, 100 tickers will be considered, so the weight assigned to each ticker will be 1%.</w:t>
            </w:r>
          </w:p>
          <w:p w14:paraId="28062B49" w14:textId="77777777" w:rsidR="00E57BE2" w:rsidRPr="006A1EFD" w:rsidRDefault="00E57BE2" w:rsidP="006A1EFD">
            <w:pPr>
              <w:pStyle w:val="Teknobiti1"/>
              <w:numPr>
                <w:ilvl w:val="0"/>
                <w:numId w:val="0"/>
              </w:numPr>
              <w:spacing w:before="0" w:after="0"/>
              <w:ind w:left="708"/>
              <w:rPr>
                <w:rFonts w:cs="Arial"/>
                <w:b w:val="0"/>
                <w:bCs/>
                <w:i/>
                <w:iCs/>
                <w:color w:val="808080" w:themeColor="background1" w:themeShade="80"/>
                <w:lang w:val="en-US"/>
              </w:rPr>
            </w:pPr>
          </w:p>
          <w:tbl>
            <w:tblPr>
              <w:tblStyle w:val="Tablaconcuadrcula"/>
              <w:tblW w:w="0" w:type="auto"/>
              <w:jc w:val="center"/>
              <w:tblLook w:val="04A0" w:firstRow="1" w:lastRow="0" w:firstColumn="1" w:lastColumn="0" w:noHBand="0" w:noVBand="1"/>
            </w:tblPr>
            <w:tblGrid>
              <w:gridCol w:w="2023"/>
              <w:gridCol w:w="2126"/>
            </w:tblGrid>
            <w:tr w:rsidR="006A1EFD" w:rsidRPr="006A1EFD" w14:paraId="43216633" w14:textId="77777777" w:rsidTr="006A1EFD">
              <w:trPr>
                <w:jc w:val="center"/>
              </w:trPr>
              <w:tc>
                <w:tcPr>
                  <w:tcW w:w="2023" w:type="dxa"/>
                  <w:shd w:val="clear" w:color="auto" w:fill="D9D9D9" w:themeFill="background1" w:themeFillShade="D9"/>
                </w:tcPr>
                <w:p w14:paraId="3D994313" w14:textId="77777777" w:rsidR="006A1EFD" w:rsidRPr="006A1EFD" w:rsidRDefault="006A1EFD" w:rsidP="006A1EFD">
                  <w:pPr>
                    <w:pStyle w:val="Teknobiti1"/>
                    <w:numPr>
                      <w:ilvl w:val="0"/>
                      <w:numId w:val="0"/>
                    </w:numPr>
                    <w:spacing w:before="0" w:after="0"/>
                    <w:jc w:val="center"/>
                    <w:rPr>
                      <w:rFonts w:cs="Arial"/>
                      <w:b w:val="0"/>
                      <w:bCs/>
                      <w:i/>
                      <w:iCs/>
                      <w:color w:val="808080" w:themeColor="background1" w:themeShade="80"/>
                      <w:lang w:val="en-US"/>
                    </w:rPr>
                  </w:pPr>
                  <w:r w:rsidRPr="006A1EFD">
                    <w:rPr>
                      <w:rFonts w:cs="Arial"/>
                      <w:b w:val="0"/>
                      <w:bCs/>
                      <w:i/>
                      <w:iCs/>
                      <w:color w:val="808080" w:themeColor="background1" w:themeShade="80"/>
                      <w:lang w:val="en-US"/>
                    </w:rPr>
                    <w:t>TICKER DATA</w:t>
                  </w:r>
                </w:p>
              </w:tc>
              <w:tc>
                <w:tcPr>
                  <w:tcW w:w="2126" w:type="dxa"/>
                  <w:shd w:val="clear" w:color="auto" w:fill="D9D9D9" w:themeFill="background1" w:themeFillShade="D9"/>
                </w:tcPr>
                <w:p w14:paraId="3BAEFCB4" w14:textId="77777777" w:rsidR="006A1EFD" w:rsidRPr="006A1EFD" w:rsidRDefault="006A1EFD" w:rsidP="006A1EFD">
                  <w:pPr>
                    <w:pStyle w:val="Teknobiti1"/>
                    <w:numPr>
                      <w:ilvl w:val="0"/>
                      <w:numId w:val="0"/>
                    </w:numPr>
                    <w:spacing w:before="0" w:after="0"/>
                    <w:jc w:val="center"/>
                    <w:rPr>
                      <w:rFonts w:cs="Arial"/>
                      <w:b w:val="0"/>
                      <w:bCs/>
                      <w:i/>
                      <w:iCs/>
                      <w:color w:val="808080" w:themeColor="background1" w:themeShade="80"/>
                      <w:lang w:val="en-US"/>
                    </w:rPr>
                  </w:pPr>
                  <w:r w:rsidRPr="006A1EFD">
                    <w:rPr>
                      <w:rFonts w:cs="Arial"/>
                      <w:b w:val="0"/>
                      <w:bCs/>
                      <w:i/>
                      <w:iCs/>
                      <w:color w:val="808080" w:themeColor="background1" w:themeShade="80"/>
                      <w:lang w:val="en-US"/>
                    </w:rPr>
                    <w:t>MODEL WEIGHT</w:t>
                  </w:r>
                </w:p>
              </w:tc>
            </w:tr>
            <w:tr w:rsidR="006A1EFD" w:rsidRPr="006A1EFD" w14:paraId="2C9452C3" w14:textId="77777777" w:rsidTr="006A1EFD">
              <w:trPr>
                <w:jc w:val="center"/>
              </w:trPr>
              <w:tc>
                <w:tcPr>
                  <w:tcW w:w="2023" w:type="dxa"/>
                </w:tcPr>
                <w:p w14:paraId="735A8013" w14:textId="77777777" w:rsidR="006A1EFD" w:rsidRPr="006A1EFD" w:rsidRDefault="006A1EFD" w:rsidP="006A1EFD">
                  <w:pPr>
                    <w:pStyle w:val="Teknobiti1"/>
                    <w:numPr>
                      <w:ilvl w:val="0"/>
                      <w:numId w:val="0"/>
                    </w:numPr>
                    <w:spacing w:before="0" w:after="0"/>
                    <w:jc w:val="left"/>
                    <w:rPr>
                      <w:rFonts w:cs="Arial"/>
                      <w:b w:val="0"/>
                      <w:bCs/>
                      <w:i/>
                      <w:iCs/>
                      <w:color w:val="808080" w:themeColor="background1" w:themeShade="80"/>
                      <w:lang w:val="en-US"/>
                    </w:rPr>
                  </w:pPr>
                  <w:r w:rsidRPr="006A1EFD">
                    <w:rPr>
                      <w:rFonts w:cs="Arial"/>
                      <w:b w:val="0"/>
                      <w:bCs/>
                      <w:i/>
                      <w:iCs/>
                      <w:color w:val="808080" w:themeColor="background1" w:themeShade="80"/>
                      <w:lang w:val="en-US"/>
                    </w:rPr>
                    <w:t>ACCD US Equity</w:t>
                  </w:r>
                </w:p>
              </w:tc>
              <w:tc>
                <w:tcPr>
                  <w:tcW w:w="2126" w:type="dxa"/>
                </w:tcPr>
                <w:p w14:paraId="71F05907" w14:textId="77777777" w:rsidR="006A1EFD" w:rsidRPr="006A1EFD" w:rsidRDefault="006A1EFD" w:rsidP="006A1EFD">
                  <w:pPr>
                    <w:pStyle w:val="Teknobiti1"/>
                    <w:numPr>
                      <w:ilvl w:val="0"/>
                      <w:numId w:val="0"/>
                    </w:numPr>
                    <w:spacing w:before="0" w:after="0"/>
                    <w:jc w:val="center"/>
                    <w:rPr>
                      <w:rFonts w:cs="Arial"/>
                      <w:b w:val="0"/>
                      <w:bCs/>
                      <w:i/>
                      <w:iCs/>
                      <w:color w:val="808080" w:themeColor="background1" w:themeShade="80"/>
                      <w:lang w:val="en-US"/>
                    </w:rPr>
                  </w:pPr>
                  <w:r w:rsidRPr="006A1EFD">
                    <w:rPr>
                      <w:rFonts w:cs="Arial"/>
                      <w:b w:val="0"/>
                      <w:bCs/>
                      <w:i/>
                      <w:iCs/>
                      <w:color w:val="808080" w:themeColor="background1" w:themeShade="80"/>
                      <w:lang w:val="en-US"/>
                    </w:rPr>
                    <w:t>1%</w:t>
                  </w:r>
                </w:p>
              </w:tc>
            </w:tr>
            <w:tr w:rsidR="006A1EFD" w:rsidRPr="006A1EFD" w14:paraId="00851DAC" w14:textId="77777777" w:rsidTr="006A1EFD">
              <w:trPr>
                <w:jc w:val="center"/>
              </w:trPr>
              <w:tc>
                <w:tcPr>
                  <w:tcW w:w="2023" w:type="dxa"/>
                </w:tcPr>
                <w:p w14:paraId="5137C7FF" w14:textId="77777777" w:rsidR="006A1EFD" w:rsidRPr="006A1EFD" w:rsidRDefault="006A1EFD" w:rsidP="006A1EFD">
                  <w:pPr>
                    <w:pStyle w:val="Teknobiti1"/>
                    <w:numPr>
                      <w:ilvl w:val="0"/>
                      <w:numId w:val="0"/>
                    </w:numPr>
                    <w:spacing w:before="0" w:after="0"/>
                    <w:jc w:val="left"/>
                    <w:rPr>
                      <w:rFonts w:cs="Arial"/>
                      <w:b w:val="0"/>
                      <w:bCs/>
                      <w:i/>
                      <w:iCs/>
                      <w:color w:val="808080" w:themeColor="background1" w:themeShade="80"/>
                      <w:lang w:val="en-US"/>
                    </w:rPr>
                  </w:pPr>
                  <w:r w:rsidRPr="006A1EFD">
                    <w:rPr>
                      <w:rFonts w:cs="Arial"/>
                      <w:b w:val="0"/>
                      <w:bCs/>
                      <w:i/>
                      <w:iCs/>
                      <w:color w:val="808080" w:themeColor="background1" w:themeShade="80"/>
                      <w:lang w:val="en-US"/>
                    </w:rPr>
                    <w:t>ACMR US Equity</w:t>
                  </w:r>
                </w:p>
              </w:tc>
              <w:tc>
                <w:tcPr>
                  <w:tcW w:w="2126" w:type="dxa"/>
                </w:tcPr>
                <w:p w14:paraId="64007493" w14:textId="77777777" w:rsidR="006A1EFD" w:rsidRPr="006A1EFD" w:rsidRDefault="006A1EFD" w:rsidP="006A1EFD">
                  <w:pPr>
                    <w:pStyle w:val="Teknobiti1"/>
                    <w:numPr>
                      <w:ilvl w:val="0"/>
                      <w:numId w:val="0"/>
                    </w:numPr>
                    <w:spacing w:before="0" w:after="0"/>
                    <w:jc w:val="center"/>
                    <w:rPr>
                      <w:rFonts w:cs="Arial"/>
                      <w:b w:val="0"/>
                      <w:bCs/>
                      <w:i/>
                      <w:iCs/>
                      <w:color w:val="808080" w:themeColor="background1" w:themeShade="80"/>
                      <w:lang w:val="en-US"/>
                    </w:rPr>
                  </w:pPr>
                  <w:r w:rsidRPr="006A1EFD">
                    <w:rPr>
                      <w:rFonts w:cs="Arial"/>
                      <w:b w:val="0"/>
                      <w:bCs/>
                      <w:i/>
                      <w:iCs/>
                      <w:color w:val="808080" w:themeColor="background1" w:themeShade="80"/>
                      <w:lang w:val="en-US"/>
                    </w:rPr>
                    <w:t>1%</w:t>
                  </w:r>
                </w:p>
              </w:tc>
            </w:tr>
            <w:tr w:rsidR="006A1EFD" w:rsidRPr="006A1EFD" w14:paraId="3226F36A" w14:textId="77777777" w:rsidTr="006A1EFD">
              <w:trPr>
                <w:jc w:val="center"/>
              </w:trPr>
              <w:tc>
                <w:tcPr>
                  <w:tcW w:w="2023" w:type="dxa"/>
                </w:tcPr>
                <w:p w14:paraId="0DD0030A" w14:textId="77777777" w:rsidR="006A1EFD" w:rsidRPr="006A1EFD" w:rsidRDefault="006A1EFD" w:rsidP="006A1EFD">
                  <w:pPr>
                    <w:pStyle w:val="Teknobiti1"/>
                    <w:numPr>
                      <w:ilvl w:val="0"/>
                      <w:numId w:val="0"/>
                    </w:numPr>
                    <w:spacing w:before="0" w:after="0"/>
                    <w:jc w:val="left"/>
                    <w:rPr>
                      <w:rFonts w:cs="Arial"/>
                      <w:b w:val="0"/>
                      <w:bCs/>
                      <w:i/>
                      <w:iCs/>
                      <w:color w:val="808080" w:themeColor="background1" w:themeShade="80"/>
                      <w:lang w:val="en-US"/>
                    </w:rPr>
                  </w:pPr>
                  <w:r w:rsidRPr="006A1EFD">
                    <w:rPr>
                      <w:rFonts w:cs="Arial"/>
                      <w:b w:val="0"/>
                      <w:bCs/>
                      <w:i/>
                      <w:iCs/>
                      <w:color w:val="808080" w:themeColor="background1" w:themeShade="80"/>
                      <w:lang w:val="en-US"/>
                    </w:rPr>
                    <w:t>ADCT US Equity</w:t>
                  </w:r>
                </w:p>
              </w:tc>
              <w:tc>
                <w:tcPr>
                  <w:tcW w:w="2126" w:type="dxa"/>
                </w:tcPr>
                <w:p w14:paraId="001148EA" w14:textId="77777777" w:rsidR="006A1EFD" w:rsidRPr="006A1EFD" w:rsidRDefault="006A1EFD" w:rsidP="006A1EFD">
                  <w:pPr>
                    <w:pStyle w:val="Teknobiti1"/>
                    <w:numPr>
                      <w:ilvl w:val="0"/>
                      <w:numId w:val="0"/>
                    </w:numPr>
                    <w:spacing w:before="0" w:after="0"/>
                    <w:jc w:val="center"/>
                    <w:rPr>
                      <w:rFonts w:cs="Arial"/>
                      <w:b w:val="0"/>
                      <w:bCs/>
                      <w:i/>
                      <w:iCs/>
                      <w:color w:val="808080" w:themeColor="background1" w:themeShade="80"/>
                      <w:lang w:val="en-US"/>
                    </w:rPr>
                  </w:pPr>
                  <w:r w:rsidRPr="006A1EFD">
                    <w:rPr>
                      <w:rFonts w:cs="Arial"/>
                      <w:b w:val="0"/>
                      <w:bCs/>
                      <w:i/>
                      <w:iCs/>
                      <w:color w:val="808080" w:themeColor="background1" w:themeShade="80"/>
                      <w:lang w:val="en-US"/>
                    </w:rPr>
                    <w:t>1%</w:t>
                  </w:r>
                </w:p>
              </w:tc>
            </w:tr>
          </w:tbl>
          <w:p w14:paraId="60FCF7DB" w14:textId="2166A02C" w:rsidR="00E57BE2" w:rsidRPr="005F23CC" w:rsidRDefault="00E57BE2" w:rsidP="005F23CC">
            <w:pPr>
              <w:pStyle w:val="Teknobiti1"/>
              <w:numPr>
                <w:ilvl w:val="0"/>
                <w:numId w:val="0"/>
              </w:numPr>
              <w:spacing w:before="0" w:after="0"/>
              <w:rPr>
                <w:rFonts w:cs="Arial"/>
                <w:b w:val="0"/>
                <w:bCs/>
                <w:lang w:val="en-US"/>
              </w:rPr>
            </w:pPr>
          </w:p>
        </w:tc>
      </w:tr>
      <w:tr w:rsidR="00D068C8" w:rsidRPr="00702087" w14:paraId="74F67B4B" w14:textId="77777777" w:rsidTr="00DA2370">
        <w:trPr>
          <w:jc w:val="center"/>
        </w:trPr>
        <w:tc>
          <w:tcPr>
            <w:tcW w:w="1669" w:type="dxa"/>
            <w:vAlign w:val="center"/>
          </w:tcPr>
          <w:p w14:paraId="7A5AFBB6" w14:textId="2978436F" w:rsidR="00D068C8" w:rsidRDefault="00D068C8" w:rsidP="001B4D7E">
            <w:pPr>
              <w:pStyle w:val="Teknobiti1"/>
              <w:numPr>
                <w:ilvl w:val="0"/>
                <w:numId w:val="0"/>
              </w:numPr>
              <w:jc w:val="center"/>
              <w:rPr>
                <w:rFonts w:cs="Arial"/>
                <w:b w:val="0"/>
                <w:bCs/>
              </w:rPr>
            </w:pPr>
            <w:r>
              <w:rPr>
                <w:rFonts w:cs="Arial"/>
                <w:b w:val="0"/>
                <w:bCs/>
              </w:rPr>
              <w:lastRenderedPageBreak/>
              <w:t>BR3</w:t>
            </w:r>
          </w:p>
        </w:tc>
        <w:tc>
          <w:tcPr>
            <w:tcW w:w="8821" w:type="dxa"/>
            <w:vAlign w:val="center"/>
          </w:tcPr>
          <w:p w14:paraId="0C4E0105" w14:textId="77777777" w:rsidR="00D068C8" w:rsidRDefault="007F19DB" w:rsidP="005F23CC">
            <w:pPr>
              <w:pStyle w:val="Teknobiti1"/>
              <w:numPr>
                <w:ilvl w:val="0"/>
                <w:numId w:val="0"/>
              </w:numPr>
              <w:spacing w:before="0" w:after="0"/>
              <w:rPr>
                <w:rFonts w:cs="Arial"/>
                <w:b w:val="0"/>
                <w:bCs/>
                <w:lang w:val="en-US"/>
              </w:rPr>
            </w:pPr>
            <w:r w:rsidRPr="007F19DB">
              <w:rPr>
                <w:rFonts w:cs="Arial"/>
                <w:b w:val="0"/>
                <w:bCs/>
                <w:lang w:val="en-US"/>
              </w:rPr>
              <w:t>Based on the total amount to be traded on the day, the notional amount should be calculated with respect to the weights assigned in the model by multiplying the total amount to be traded by the notional weight assigned to each of the tickers.</w:t>
            </w:r>
          </w:p>
          <w:p w14:paraId="6F7E2298" w14:textId="77777777" w:rsidR="007F19DB" w:rsidRDefault="007F19DB" w:rsidP="005F23CC">
            <w:pPr>
              <w:pStyle w:val="Teknobiti1"/>
              <w:numPr>
                <w:ilvl w:val="0"/>
                <w:numId w:val="0"/>
              </w:numPr>
              <w:spacing w:before="0" w:after="0"/>
              <w:rPr>
                <w:rFonts w:cs="Arial"/>
                <w:b w:val="0"/>
                <w:bCs/>
                <w:lang w:val="en-US"/>
              </w:rPr>
            </w:pPr>
          </w:p>
          <w:p w14:paraId="30DBE79E" w14:textId="77777777" w:rsidR="007F19DB" w:rsidRDefault="006827CF" w:rsidP="005F23CC">
            <w:pPr>
              <w:pStyle w:val="Teknobiti1"/>
              <w:numPr>
                <w:ilvl w:val="0"/>
                <w:numId w:val="0"/>
              </w:numPr>
              <w:spacing w:before="0" w:after="0"/>
              <w:rPr>
                <w:rFonts w:cs="Arial"/>
                <w:b w:val="0"/>
                <w:bCs/>
                <w:lang w:val="en-US"/>
              </w:rPr>
            </w:pPr>
            <w:r w:rsidRPr="006827CF">
              <w:rPr>
                <w:rFonts w:cs="Arial"/>
                <w:b w:val="0"/>
                <w:bCs/>
                <w:lang w:val="en-US"/>
              </w:rPr>
              <w:t>The total amount to be operated will be a variable input.</w:t>
            </w:r>
          </w:p>
          <w:p w14:paraId="6FFD7DD5" w14:textId="77777777" w:rsidR="006827CF" w:rsidRDefault="006827CF" w:rsidP="005F23CC">
            <w:pPr>
              <w:pStyle w:val="Teknobiti1"/>
              <w:numPr>
                <w:ilvl w:val="0"/>
                <w:numId w:val="0"/>
              </w:numPr>
              <w:spacing w:before="0" w:after="0"/>
              <w:rPr>
                <w:rFonts w:cs="Arial"/>
                <w:b w:val="0"/>
                <w:bCs/>
                <w:lang w:val="en-US"/>
              </w:rPr>
            </w:pPr>
          </w:p>
          <w:p w14:paraId="65B57DE0" w14:textId="77777777" w:rsidR="006827CF" w:rsidRPr="00760EAA" w:rsidRDefault="006827CF" w:rsidP="00760EAA">
            <w:pPr>
              <w:pStyle w:val="Teknobiti1"/>
              <w:numPr>
                <w:ilvl w:val="0"/>
                <w:numId w:val="0"/>
              </w:numPr>
              <w:spacing w:before="0" w:after="0"/>
              <w:ind w:left="708"/>
              <w:rPr>
                <w:rFonts w:cs="Arial"/>
                <w:b w:val="0"/>
                <w:bCs/>
                <w:i/>
                <w:iCs/>
                <w:color w:val="808080" w:themeColor="background1" w:themeShade="80"/>
                <w:lang w:val="en-US"/>
              </w:rPr>
            </w:pPr>
            <w:r w:rsidRPr="00760EAA">
              <w:rPr>
                <w:rFonts w:cs="Arial"/>
                <w:b w:val="0"/>
                <w:bCs/>
                <w:i/>
                <w:iCs/>
                <w:color w:val="808080" w:themeColor="background1" w:themeShade="80"/>
                <w:lang w:val="en-US"/>
              </w:rPr>
              <w:t xml:space="preserve">Example: </w:t>
            </w:r>
          </w:p>
          <w:p w14:paraId="45D0FE96" w14:textId="77777777" w:rsidR="006827CF" w:rsidRPr="00760EAA" w:rsidRDefault="00AE7E6A" w:rsidP="00760EAA">
            <w:pPr>
              <w:pStyle w:val="Teknobiti1"/>
              <w:numPr>
                <w:ilvl w:val="0"/>
                <w:numId w:val="0"/>
              </w:numPr>
              <w:spacing w:before="0" w:after="0"/>
              <w:ind w:left="708"/>
              <w:rPr>
                <w:rFonts w:cs="Arial"/>
                <w:b w:val="0"/>
                <w:bCs/>
                <w:i/>
                <w:iCs/>
                <w:color w:val="808080" w:themeColor="background1" w:themeShade="80"/>
                <w:lang w:val="en-US"/>
              </w:rPr>
            </w:pPr>
            <w:r w:rsidRPr="00760EAA">
              <w:rPr>
                <w:rFonts w:cs="Arial"/>
                <w:b w:val="0"/>
                <w:bCs/>
                <w:i/>
                <w:iCs/>
                <w:color w:val="808080" w:themeColor="background1" w:themeShade="80"/>
                <w:lang w:val="en-US"/>
              </w:rPr>
              <w:t>Amount to operate: $30,000,000</w:t>
            </w:r>
          </w:p>
          <w:p w14:paraId="539D10AB" w14:textId="77777777" w:rsidR="00AE7E6A" w:rsidRPr="00760EAA" w:rsidRDefault="00AE7E6A" w:rsidP="00760EAA">
            <w:pPr>
              <w:pStyle w:val="Teknobiti1"/>
              <w:numPr>
                <w:ilvl w:val="0"/>
                <w:numId w:val="0"/>
              </w:numPr>
              <w:spacing w:before="0" w:after="0"/>
              <w:ind w:left="708"/>
              <w:rPr>
                <w:rFonts w:cs="Arial"/>
                <w:b w:val="0"/>
                <w:bCs/>
                <w:i/>
                <w:iCs/>
                <w:color w:val="808080" w:themeColor="background1" w:themeShade="80"/>
                <w:lang w:val="en-US"/>
              </w:rPr>
            </w:pPr>
          </w:p>
          <w:tbl>
            <w:tblPr>
              <w:tblStyle w:val="Tablaconcuadrcula"/>
              <w:tblW w:w="0" w:type="auto"/>
              <w:jc w:val="center"/>
              <w:tblLook w:val="04A0" w:firstRow="1" w:lastRow="0" w:firstColumn="1" w:lastColumn="0" w:noHBand="0" w:noVBand="1"/>
            </w:tblPr>
            <w:tblGrid>
              <w:gridCol w:w="2023"/>
              <w:gridCol w:w="2126"/>
              <w:gridCol w:w="2126"/>
            </w:tblGrid>
            <w:tr w:rsidR="00760EAA" w:rsidRPr="00702087" w14:paraId="27691823" w14:textId="77777777" w:rsidTr="00760EAA">
              <w:trPr>
                <w:jc w:val="center"/>
              </w:trPr>
              <w:tc>
                <w:tcPr>
                  <w:tcW w:w="2023" w:type="dxa"/>
                  <w:shd w:val="clear" w:color="auto" w:fill="D9D9D9" w:themeFill="background1" w:themeFillShade="D9"/>
                </w:tcPr>
                <w:p w14:paraId="23C33690"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TICKER DATA</w:t>
                  </w:r>
                </w:p>
              </w:tc>
              <w:tc>
                <w:tcPr>
                  <w:tcW w:w="2126" w:type="dxa"/>
                  <w:shd w:val="clear" w:color="auto" w:fill="D9D9D9" w:themeFill="background1" w:themeFillShade="D9"/>
                </w:tcPr>
                <w:p w14:paraId="1310EA23"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MODEL WEIGHT</w:t>
                  </w:r>
                </w:p>
              </w:tc>
              <w:tc>
                <w:tcPr>
                  <w:tcW w:w="2126" w:type="dxa"/>
                  <w:shd w:val="clear" w:color="auto" w:fill="D9D9D9" w:themeFill="background1" w:themeFillShade="D9"/>
                </w:tcPr>
                <w:p w14:paraId="0AF3008F"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MONTO TEORICO</w:t>
                  </w:r>
                </w:p>
              </w:tc>
            </w:tr>
            <w:tr w:rsidR="00760EAA" w:rsidRPr="00702087" w14:paraId="7FD321ED" w14:textId="77777777" w:rsidTr="00760EAA">
              <w:trPr>
                <w:jc w:val="center"/>
              </w:trPr>
              <w:tc>
                <w:tcPr>
                  <w:tcW w:w="2023" w:type="dxa"/>
                </w:tcPr>
                <w:p w14:paraId="05CFB44F" w14:textId="77777777" w:rsidR="00F93C44" w:rsidRPr="00760EAA" w:rsidRDefault="00F93C44" w:rsidP="00F93C44">
                  <w:pPr>
                    <w:pStyle w:val="Teknobiti1"/>
                    <w:numPr>
                      <w:ilvl w:val="0"/>
                      <w:numId w:val="0"/>
                    </w:numPr>
                    <w:spacing w:before="0" w:after="0"/>
                    <w:jc w:val="left"/>
                    <w:rPr>
                      <w:rFonts w:cs="Arial"/>
                      <w:b w:val="0"/>
                      <w:bCs/>
                      <w:i/>
                      <w:iCs/>
                      <w:color w:val="808080" w:themeColor="background1" w:themeShade="80"/>
                      <w:lang w:val="en-US"/>
                    </w:rPr>
                  </w:pPr>
                  <w:r w:rsidRPr="00760EAA">
                    <w:rPr>
                      <w:rFonts w:cs="Arial"/>
                      <w:b w:val="0"/>
                      <w:bCs/>
                      <w:i/>
                      <w:iCs/>
                      <w:color w:val="808080" w:themeColor="background1" w:themeShade="80"/>
                      <w:lang w:val="en-US"/>
                    </w:rPr>
                    <w:t>ACCD US Equity</w:t>
                  </w:r>
                </w:p>
              </w:tc>
              <w:tc>
                <w:tcPr>
                  <w:tcW w:w="2126" w:type="dxa"/>
                </w:tcPr>
                <w:p w14:paraId="0C44FA04"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1%</w:t>
                  </w:r>
                </w:p>
              </w:tc>
              <w:tc>
                <w:tcPr>
                  <w:tcW w:w="2126" w:type="dxa"/>
                </w:tcPr>
                <w:p w14:paraId="4D383196"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$ 300, 000</w:t>
                  </w:r>
                </w:p>
              </w:tc>
            </w:tr>
            <w:tr w:rsidR="00760EAA" w:rsidRPr="00702087" w14:paraId="4CCF46D3" w14:textId="77777777" w:rsidTr="00760EAA">
              <w:trPr>
                <w:jc w:val="center"/>
              </w:trPr>
              <w:tc>
                <w:tcPr>
                  <w:tcW w:w="2023" w:type="dxa"/>
                </w:tcPr>
                <w:p w14:paraId="61C98A84" w14:textId="77777777" w:rsidR="00F93C44" w:rsidRPr="00760EAA" w:rsidRDefault="00F93C44" w:rsidP="00F93C44">
                  <w:pPr>
                    <w:pStyle w:val="Teknobiti1"/>
                    <w:numPr>
                      <w:ilvl w:val="0"/>
                      <w:numId w:val="0"/>
                    </w:numPr>
                    <w:spacing w:before="0" w:after="0"/>
                    <w:jc w:val="left"/>
                    <w:rPr>
                      <w:rFonts w:cs="Arial"/>
                      <w:b w:val="0"/>
                      <w:bCs/>
                      <w:i/>
                      <w:iCs/>
                      <w:color w:val="808080" w:themeColor="background1" w:themeShade="80"/>
                      <w:lang w:val="en-US"/>
                    </w:rPr>
                  </w:pPr>
                  <w:r w:rsidRPr="00760EAA">
                    <w:rPr>
                      <w:rFonts w:cs="Arial"/>
                      <w:b w:val="0"/>
                      <w:bCs/>
                      <w:i/>
                      <w:iCs/>
                      <w:color w:val="808080" w:themeColor="background1" w:themeShade="80"/>
                      <w:lang w:val="en-US"/>
                    </w:rPr>
                    <w:t>ACMR US Equity</w:t>
                  </w:r>
                </w:p>
              </w:tc>
              <w:tc>
                <w:tcPr>
                  <w:tcW w:w="2126" w:type="dxa"/>
                </w:tcPr>
                <w:p w14:paraId="0BD3C8E4"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1%</w:t>
                  </w:r>
                </w:p>
              </w:tc>
              <w:tc>
                <w:tcPr>
                  <w:tcW w:w="2126" w:type="dxa"/>
                </w:tcPr>
                <w:p w14:paraId="56CE8B9F"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$ 300, 000</w:t>
                  </w:r>
                </w:p>
              </w:tc>
            </w:tr>
            <w:tr w:rsidR="00760EAA" w:rsidRPr="00702087" w14:paraId="10902193" w14:textId="77777777" w:rsidTr="00760EAA">
              <w:trPr>
                <w:jc w:val="center"/>
              </w:trPr>
              <w:tc>
                <w:tcPr>
                  <w:tcW w:w="2023" w:type="dxa"/>
                </w:tcPr>
                <w:p w14:paraId="46DCF45A" w14:textId="77777777" w:rsidR="00F93C44" w:rsidRPr="00760EAA" w:rsidRDefault="00F93C44" w:rsidP="00F93C44">
                  <w:pPr>
                    <w:pStyle w:val="Teknobiti1"/>
                    <w:numPr>
                      <w:ilvl w:val="0"/>
                      <w:numId w:val="0"/>
                    </w:numPr>
                    <w:spacing w:before="0" w:after="0"/>
                    <w:jc w:val="left"/>
                    <w:rPr>
                      <w:rFonts w:cs="Arial"/>
                      <w:b w:val="0"/>
                      <w:bCs/>
                      <w:i/>
                      <w:iCs/>
                      <w:color w:val="808080" w:themeColor="background1" w:themeShade="80"/>
                      <w:lang w:val="en-US"/>
                    </w:rPr>
                  </w:pPr>
                  <w:r w:rsidRPr="00760EAA">
                    <w:rPr>
                      <w:rFonts w:cs="Arial"/>
                      <w:b w:val="0"/>
                      <w:bCs/>
                      <w:i/>
                      <w:iCs/>
                      <w:color w:val="808080" w:themeColor="background1" w:themeShade="80"/>
                      <w:lang w:val="en-US"/>
                    </w:rPr>
                    <w:t>ADCT US Equity</w:t>
                  </w:r>
                </w:p>
              </w:tc>
              <w:tc>
                <w:tcPr>
                  <w:tcW w:w="2126" w:type="dxa"/>
                </w:tcPr>
                <w:p w14:paraId="25970986"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1%</w:t>
                  </w:r>
                </w:p>
              </w:tc>
              <w:tc>
                <w:tcPr>
                  <w:tcW w:w="2126" w:type="dxa"/>
                </w:tcPr>
                <w:p w14:paraId="2E551194" w14:textId="77777777" w:rsidR="00F93C44" w:rsidRPr="00760EAA" w:rsidRDefault="00F93C44" w:rsidP="00F93C44">
                  <w:pPr>
                    <w:pStyle w:val="Teknobiti1"/>
                    <w:numPr>
                      <w:ilvl w:val="0"/>
                      <w:numId w:val="0"/>
                    </w:numPr>
                    <w:spacing w:before="0" w:after="0"/>
                    <w:jc w:val="center"/>
                    <w:rPr>
                      <w:rFonts w:cs="Arial"/>
                      <w:b w:val="0"/>
                      <w:bCs/>
                      <w:i/>
                      <w:iCs/>
                      <w:color w:val="808080" w:themeColor="background1" w:themeShade="80"/>
                      <w:lang w:val="en-US"/>
                    </w:rPr>
                  </w:pPr>
                  <w:r w:rsidRPr="00760EAA">
                    <w:rPr>
                      <w:rFonts w:cs="Arial"/>
                      <w:b w:val="0"/>
                      <w:bCs/>
                      <w:i/>
                      <w:iCs/>
                      <w:color w:val="808080" w:themeColor="background1" w:themeShade="80"/>
                      <w:lang w:val="en-US"/>
                    </w:rPr>
                    <w:t>$ 300, 000</w:t>
                  </w:r>
                </w:p>
              </w:tc>
            </w:tr>
          </w:tbl>
          <w:p w14:paraId="4FEF6321" w14:textId="77777777" w:rsidR="00760EAA" w:rsidRPr="00760EAA" w:rsidRDefault="00760EAA" w:rsidP="0033398F">
            <w:pPr>
              <w:pStyle w:val="Teknobiti1"/>
              <w:numPr>
                <w:ilvl w:val="0"/>
                <w:numId w:val="0"/>
              </w:numPr>
              <w:ind w:left="992" w:hanging="284"/>
              <w:rPr>
                <w:rFonts w:cs="Arial"/>
                <w:b w:val="0"/>
                <w:bCs/>
                <w:i/>
                <w:iCs/>
                <w:color w:val="808080" w:themeColor="background1" w:themeShade="80"/>
                <w:lang w:val="en-US"/>
              </w:rPr>
            </w:pPr>
            <w:r w:rsidRPr="00760EAA">
              <w:rPr>
                <w:rFonts w:cs="Arial"/>
                <w:b w:val="0"/>
                <w:bCs/>
                <w:i/>
                <w:iCs/>
                <w:color w:val="808080" w:themeColor="background1" w:themeShade="80"/>
                <w:lang w:val="en-US"/>
              </w:rPr>
              <w:t>ACCD US Equity = 30 000 000 (0.01) = 300 000</w:t>
            </w:r>
          </w:p>
          <w:p w14:paraId="2DBAD5C9" w14:textId="77777777" w:rsidR="00760EAA" w:rsidRPr="00760EAA" w:rsidRDefault="00760EAA" w:rsidP="0033398F">
            <w:pPr>
              <w:pStyle w:val="Teknobiti1"/>
              <w:numPr>
                <w:ilvl w:val="0"/>
                <w:numId w:val="0"/>
              </w:numPr>
              <w:ind w:left="992" w:hanging="284"/>
              <w:rPr>
                <w:rFonts w:cs="Arial"/>
                <w:b w:val="0"/>
                <w:bCs/>
                <w:i/>
                <w:iCs/>
                <w:color w:val="808080" w:themeColor="background1" w:themeShade="80"/>
                <w:lang w:val="en-US"/>
              </w:rPr>
            </w:pPr>
            <w:r w:rsidRPr="00760EAA">
              <w:rPr>
                <w:rFonts w:cs="Arial"/>
                <w:b w:val="0"/>
                <w:bCs/>
                <w:i/>
                <w:iCs/>
                <w:color w:val="808080" w:themeColor="background1" w:themeShade="80"/>
                <w:lang w:val="en-US"/>
              </w:rPr>
              <w:t>ACMR US Equity = 30 000 000 (0.01) = 300 000</w:t>
            </w:r>
          </w:p>
          <w:p w14:paraId="229CF3A1" w14:textId="77777777" w:rsidR="00AE7E6A" w:rsidRDefault="00760EAA" w:rsidP="0033398F">
            <w:pPr>
              <w:pStyle w:val="Teknobiti1"/>
              <w:numPr>
                <w:ilvl w:val="0"/>
                <w:numId w:val="0"/>
              </w:numPr>
              <w:spacing w:before="0" w:after="0"/>
              <w:ind w:left="708"/>
              <w:rPr>
                <w:rFonts w:cs="Arial"/>
                <w:b w:val="0"/>
                <w:bCs/>
                <w:i/>
                <w:iCs/>
                <w:color w:val="808080" w:themeColor="background1" w:themeShade="80"/>
                <w:lang w:val="en-US"/>
              </w:rPr>
            </w:pPr>
            <w:r w:rsidRPr="00760EAA">
              <w:rPr>
                <w:rFonts w:cs="Arial"/>
                <w:b w:val="0"/>
                <w:bCs/>
                <w:i/>
                <w:iCs/>
                <w:color w:val="808080" w:themeColor="background1" w:themeShade="80"/>
                <w:lang w:val="en-US"/>
              </w:rPr>
              <w:t>ADCT US Equity = 30 000 000 (0.01) = 300 000</w:t>
            </w:r>
          </w:p>
          <w:p w14:paraId="0F7775FF" w14:textId="7570B472" w:rsidR="0033398F" w:rsidRPr="005F23CC" w:rsidRDefault="0033398F" w:rsidP="0033398F">
            <w:pPr>
              <w:pStyle w:val="Teknobiti1"/>
              <w:numPr>
                <w:ilvl w:val="0"/>
                <w:numId w:val="0"/>
              </w:numPr>
              <w:spacing w:before="0" w:after="0"/>
              <w:ind w:left="708"/>
              <w:rPr>
                <w:rFonts w:cs="Arial"/>
                <w:b w:val="0"/>
                <w:bCs/>
                <w:lang w:val="en-US"/>
              </w:rPr>
            </w:pPr>
          </w:p>
        </w:tc>
      </w:tr>
      <w:tr w:rsidR="00D068C8" w:rsidRPr="00133534" w14:paraId="1B555972" w14:textId="77777777" w:rsidTr="00DA2370">
        <w:trPr>
          <w:jc w:val="center"/>
        </w:trPr>
        <w:tc>
          <w:tcPr>
            <w:tcW w:w="1669" w:type="dxa"/>
            <w:vAlign w:val="center"/>
          </w:tcPr>
          <w:p w14:paraId="3CAEE428" w14:textId="00ED393A" w:rsidR="00D068C8" w:rsidRDefault="00D068C8" w:rsidP="001B4D7E">
            <w:pPr>
              <w:pStyle w:val="Teknobiti1"/>
              <w:numPr>
                <w:ilvl w:val="0"/>
                <w:numId w:val="0"/>
              </w:numPr>
              <w:jc w:val="center"/>
              <w:rPr>
                <w:rFonts w:cs="Arial"/>
                <w:b w:val="0"/>
                <w:bCs/>
              </w:rPr>
            </w:pPr>
            <w:r>
              <w:rPr>
                <w:rFonts w:cs="Arial"/>
                <w:b w:val="0"/>
                <w:bCs/>
              </w:rPr>
              <w:t>BR4</w:t>
            </w:r>
          </w:p>
        </w:tc>
        <w:tc>
          <w:tcPr>
            <w:tcW w:w="8821" w:type="dxa"/>
            <w:vAlign w:val="center"/>
          </w:tcPr>
          <w:p w14:paraId="29CE6E1E" w14:textId="77777777" w:rsidR="00FA426A" w:rsidRPr="00FA426A" w:rsidRDefault="00FA426A" w:rsidP="00FA426A">
            <w:pPr>
              <w:pStyle w:val="Teknobiti1"/>
              <w:numPr>
                <w:ilvl w:val="0"/>
                <w:numId w:val="0"/>
              </w:numPr>
              <w:ind w:left="284" w:hanging="284"/>
              <w:rPr>
                <w:rFonts w:cs="Arial"/>
                <w:b w:val="0"/>
                <w:bCs/>
                <w:lang w:val="en-US"/>
              </w:rPr>
            </w:pPr>
            <w:r w:rsidRPr="00FA426A">
              <w:rPr>
                <w:rFonts w:cs="Arial"/>
                <w:b w:val="0"/>
                <w:bCs/>
                <w:lang w:val="en-US"/>
              </w:rPr>
              <w:t xml:space="preserve">Ceilings and floors shall be set for each of the actions. </w:t>
            </w:r>
          </w:p>
          <w:p w14:paraId="6F634E23" w14:textId="77777777" w:rsidR="00FA426A" w:rsidRPr="00FA426A" w:rsidRDefault="00FA426A" w:rsidP="00FA426A">
            <w:pPr>
              <w:pStyle w:val="Teknobiti1"/>
              <w:numPr>
                <w:ilvl w:val="0"/>
                <w:numId w:val="0"/>
              </w:numPr>
              <w:ind w:left="284" w:hanging="284"/>
              <w:rPr>
                <w:rFonts w:cs="Arial"/>
                <w:b w:val="0"/>
                <w:bCs/>
                <w:lang w:val="en-US"/>
              </w:rPr>
            </w:pPr>
            <w:r w:rsidRPr="00FA426A">
              <w:rPr>
                <w:rFonts w:cs="Arial"/>
                <w:b w:val="0"/>
                <w:bCs/>
                <w:lang w:val="en-US"/>
              </w:rPr>
              <w:t>The minimum limit shall be 0% and the maximum limit shall be considered as a variable input.</w:t>
            </w:r>
          </w:p>
          <w:p w14:paraId="7E311456" w14:textId="77777777" w:rsidR="00D068C8" w:rsidRDefault="00FA426A" w:rsidP="00FA426A">
            <w:pPr>
              <w:pStyle w:val="Teknobiti1"/>
              <w:numPr>
                <w:ilvl w:val="0"/>
                <w:numId w:val="0"/>
              </w:numPr>
              <w:spacing w:before="0" w:after="0"/>
              <w:rPr>
                <w:rFonts w:cs="Arial"/>
                <w:b w:val="0"/>
                <w:bCs/>
                <w:lang w:val="en-US"/>
              </w:rPr>
            </w:pPr>
            <w:r w:rsidRPr="00FA426A">
              <w:rPr>
                <w:rFonts w:cs="Arial"/>
                <w:b w:val="0"/>
                <w:bCs/>
                <w:lang w:val="en-US"/>
              </w:rPr>
              <w:t>To set the value of the maximum limit in each ticker, the following condition shall be obeyed:</w:t>
            </w:r>
          </w:p>
          <w:p w14:paraId="0481B4D3" w14:textId="77777777" w:rsidR="00FA426A" w:rsidRDefault="00FA426A" w:rsidP="00FA426A">
            <w:pPr>
              <w:pStyle w:val="Teknobiti1"/>
              <w:numPr>
                <w:ilvl w:val="0"/>
                <w:numId w:val="0"/>
              </w:numPr>
              <w:spacing w:before="0" w:after="0"/>
              <w:rPr>
                <w:rFonts w:cs="Arial"/>
                <w:b w:val="0"/>
                <w:bCs/>
                <w:lang w:val="en-US"/>
              </w:rPr>
            </w:pPr>
          </w:p>
          <w:p w14:paraId="40D211DA" w14:textId="77777777" w:rsidR="00272D6E" w:rsidRPr="00272D6E" w:rsidRDefault="00272D6E" w:rsidP="00272D6E">
            <w:pPr>
              <w:pStyle w:val="Teknobiti1"/>
              <w:numPr>
                <w:ilvl w:val="0"/>
                <w:numId w:val="0"/>
              </w:numPr>
              <w:ind w:left="708"/>
              <w:rPr>
                <w:rFonts w:cs="Arial"/>
                <w:b w:val="0"/>
                <w:bCs/>
                <w:lang w:val="en-US"/>
              </w:rPr>
            </w:pPr>
            <w:r w:rsidRPr="00272D6E">
              <w:rPr>
                <w:rFonts w:cs="Arial"/>
                <w:b w:val="0"/>
                <w:bCs/>
                <w:lang w:val="en-US"/>
              </w:rPr>
              <w:t xml:space="preserve">If the result of dividing the maximum tradable amount for each ticker by the total amount to be traded on a given day is greater than the maximum limit set, then the value of the maximum limit is assigned. </w:t>
            </w:r>
          </w:p>
          <w:p w14:paraId="279C2073" w14:textId="5603A286" w:rsidR="00272D6E" w:rsidRDefault="00272D6E" w:rsidP="00272D6E">
            <w:pPr>
              <w:pStyle w:val="Teknobiti1"/>
              <w:numPr>
                <w:ilvl w:val="0"/>
                <w:numId w:val="0"/>
              </w:numPr>
              <w:spacing w:before="0" w:after="0"/>
              <w:ind w:left="708"/>
              <w:rPr>
                <w:rFonts w:cs="Arial"/>
                <w:b w:val="0"/>
                <w:bCs/>
                <w:lang w:val="en-US"/>
              </w:rPr>
            </w:pPr>
            <w:r w:rsidRPr="00272D6E">
              <w:rPr>
                <w:rFonts w:cs="Arial"/>
                <w:b w:val="0"/>
                <w:bCs/>
                <w:lang w:val="en-US"/>
              </w:rPr>
              <w:t>Otherwise, the maximum limit will be the quotient value of the division.</w:t>
            </w:r>
          </w:p>
          <w:p w14:paraId="25D58461" w14:textId="77777777" w:rsidR="00FA426A" w:rsidRDefault="00FA426A" w:rsidP="00FA426A">
            <w:pPr>
              <w:pStyle w:val="Teknobiti1"/>
              <w:numPr>
                <w:ilvl w:val="0"/>
                <w:numId w:val="0"/>
              </w:numPr>
              <w:spacing w:before="0" w:after="0"/>
              <w:rPr>
                <w:rFonts w:cs="Arial"/>
                <w:b w:val="0"/>
                <w:bCs/>
                <w:lang w:val="en-US"/>
              </w:rPr>
            </w:pPr>
          </w:p>
          <w:p w14:paraId="178C21BE" w14:textId="2DBDD415" w:rsidR="00272D6E" w:rsidRPr="003B0C07" w:rsidRDefault="00272D6E" w:rsidP="00885A0E">
            <w:pPr>
              <w:pStyle w:val="Teknobiti1"/>
              <w:numPr>
                <w:ilvl w:val="0"/>
                <w:numId w:val="0"/>
              </w:numPr>
              <w:spacing w:before="0" w:after="0"/>
              <w:ind w:left="708"/>
              <w:rPr>
                <w:rFonts w:cs="Arial"/>
                <w:b w:val="0"/>
                <w:bCs/>
                <w:i/>
                <w:iCs/>
                <w:color w:val="808080" w:themeColor="background1" w:themeShade="80"/>
                <w:lang w:val="en-US"/>
              </w:rPr>
            </w:pPr>
            <w:r w:rsidRPr="003B0C07">
              <w:rPr>
                <w:rFonts w:cs="Arial"/>
                <w:b w:val="0"/>
                <w:bCs/>
                <w:i/>
                <w:iCs/>
                <w:color w:val="808080" w:themeColor="background1" w:themeShade="80"/>
                <w:lang w:val="en-US"/>
              </w:rPr>
              <w:t xml:space="preserve">Example: </w:t>
            </w:r>
          </w:p>
          <w:p w14:paraId="799A8FD0" w14:textId="77777777" w:rsidR="00885A0E" w:rsidRDefault="00885A0E" w:rsidP="00885A0E">
            <w:pPr>
              <w:pStyle w:val="Teknobiti1"/>
              <w:numPr>
                <w:ilvl w:val="0"/>
                <w:numId w:val="0"/>
              </w:numPr>
              <w:spacing w:before="0" w:after="0"/>
              <w:ind w:left="708"/>
              <w:rPr>
                <w:rFonts w:cs="Arial"/>
                <w:b w:val="0"/>
                <w:bCs/>
                <w:i/>
                <w:iCs/>
                <w:color w:val="808080" w:themeColor="background1" w:themeShade="80"/>
                <w:lang w:val="en-US"/>
              </w:rPr>
            </w:pPr>
            <w:r w:rsidRPr="00760EAA">
              <w:rPr>
                <w:rFonts w:cs="Arial"/>
                <w:b w:val="0"/>
                <w:bCs/>
                <w:i/>
                <w:iCs/>
                <w:color w:val="808080" w:themeColor="background1" w:themeShade="80"/>
                <w:lang w:val="en-US"/>
              </w:rPr>
              <w:t>Amount to operate: $30,000,000</w:t>
            </w:r>
          </w:p>
          <w:p w14:paraId="79EA3521" w14:textId="77777777" w:rsidR="00885A0E" w:rsidRDefault="00885A0E" w:rsidP="00885A0E">
            <w:pPr>
              <w:pStyle w:val="Teknobiti1"/>
              <w:numPr>
                <w:ilvl w:val="0"/>
                <w:numId w:val="0"/>
              </w:numPr>
              <w:spacing w:before="0" w:after="0"/>
              <w:ind w:left="708"/>
              <w:rPr>
                <w:rFonts w:cs="Arial"/>
                <w:b w:val="0"/>
                <w:bCs/>
                <w:i/>
                <w:iCs/>
                <w:color w:val="808080" w:themeColor="background1" w:themeShade="80"/>
                <w:lang w:val="en-US"/>
              </w:rPr>
            </w:pPr>
          </w:p>
          <w:tbl>
            <w:tblPr>
              <w:tblStyle w:val="Tablaconcuadrcula"/>
              <w:tblW w:w="0" w:type="auto"/>
              <w:jc w:val="center"/>
              <w:tblLook w:val="04A0" w:firstRow="1" w:lastRow="0" w:firstColumn="1" w:lastColumn="0" w:noHBand="0" w:noVBand="1"/>
            </w:tblPr>
            <w:tblGrid>
              <w:gridCol w:w="1855"/>
              <w:gridCol w:w="2368"/>
              <w:gridCol w:w="1398"/>
              <w:gridCol w:w="1369"/>
            </w:tblGrid>
            <w:tr w:rsidR="00541020" w:rsidRPr="00702087" w14:paraId="766D7B42" w14:textId="77777777" w:rsidTr="004F238E">
              <w:trPr>
                <w:jc w:val="center"/>
              </w:trPr>
              <w:tc>
                <w:tcPr>
                  <w:tcW w:w="1855" w:type="dxa"/>
                  <w:shd w:val="clear" w:color="auto" w:fill="D9D9D9" w:themeFill="background1" w:themeFillShade="D9"/>
                </w:tcPr>
                <w:p w14:paraId="44D3ADB4"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TICKER DATA</w:t>
                  </w:r>
                </w:p>
              </w:tc>
              <w:tc>
                <w:tcPr>
                  <w:tcW w:w="2368" w:type="dxa"/>
                  <w:shd w:val="clear" w:color="auto" w:fill="D9D9D9" w:themeFill="background1" w:themeFillShade="D9"/>
                </w:tcPr>
                <w:p w14:paraId="07BBA44A"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8% DEL AVG VOLUME</w:t>
                  </w:r>
                </w:p>
              </w:tc>
              <w:tc>
                <w:tcPr>
                  <w:tcW w:w="1398" w:type="dxa"/>
                  <w:shd w:val="clear" w:color="auto" w:fill="D9D9D9" w:themeFill="background1" w:themeFillShade="D9"/>
                </w:tcPr>
                <w:p w14:paraId="449A72D0"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%MIN</w:t>
                  </w:r>
                </w:p>
              </w:tc>
              <w:tc>
                <w:tcPr>
                  <w:tcW w:w="1369" w:type="dxa"/>
                  <w:shd w:val="clear" w:color="auto" w:fill="D9D9D9" w:themeFill="background1" w:themeFillShade="D9"/>
                </w:tcPr>
                <w:p w14:paraId="74337DC9"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%MAX</w:t>
                  </w:r>
                </w:p>
              </w:tc>
            </w:tr>
            <w:tr w:rsidR="00541020" w:rsidRPr="00702087" w14:paraId="23FDB5E7" w14:textId="77777777" w:rsidTr="004F238E">
              <w:trPr>
                <w:jc w:val="center"/>
              </w:trPr>
              <w:tc>
                <w:tcPr>
                  <w:tcW w:w="1855" w:type="dxa"/>
                </w:tcPr>
                <w:p w14:paraId="611E7AE7" w14:textId="77777777" w:rsidR="00541020" w:rsidRPr="00DA4174" w:rsidRDefault="00541020" w:rsidP="00541020">
                  <w:pPr>
                    <w:pStyle w:val="Teknobiti1"/>
                    <w:numPr>
                      <w:ilvl w:val="0"/>
                      <w:numId w:val="0"/>
                    </w:numPr>
                    <w:spacing w:before="0" w:after="0"/>
                    <w:jc w:val="left"/>
                    <w:rPr>
                      <w:rFonts w:cs="Arial"/>
                      <w:b w:val="0"/>
                      <w:bCs/>
                      <w:i/>
                      <w:iCs/>
                      <w:color w:val="808080" w:themeColor="background1" w:themeShade="80"/>
                      <w:lang w:val="en-US"/>
                    </w:rPr>
                  </w:pPr>
                  <w:r w:rsidRPr="00DA4174">
                    <w:rPr>
                      <w:rFonts w:cs="Arial"/>
                      <w:b w:val="0"/>
                      <w:bCs/>
                      <w:i/>
                      <w:iCs/>
                      <w:color w:val="808080" w:themeColor="background1" w:themeShade="80"/>
                      <w:lang w:val="en-US"/>
                    </w:rPr>
                    <w:t>ACCD US Equity</w:t>
                  </w:r>
                </w:p>
              </w:tc>
              <w:tc>
                <w:tcPr>
                  <w:tcW w:w="2368" w:type="dxa"/>
                </w:tcPr>
                <w:p w14:paraId="695DC75B"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 xml:space="preserve">$ </w:t>
                  </w:r>
                  <w:r>
                    <w:rPr>
                      <w:rFonts w:cs="Arial"/>
                      <w:b w:val="0"/>
                      <w:bCs/>
                      <w:i/>
                      <w:iCs/>
                      <w:color w:val="808080" w:themeColor="background1" w:themeShade="80"/>
                      <w:lang w:val="en-US"/>
                    </w:rPr>
                    <w:t xml:space="preserve">  </w:t>
                  </w:r>
                  <w:r w:rsidRPr="00DA4174">
                    <w:rPr>
                      <w:rFonts w:cs="Arial"/>
                      <w:b w:val="0"/>
                      <w:bCs/>
                      <w:i/>
                      <w:iCs/>
                      <w:color w:val="808080" w:themeColor="background1" w:themeShade="80"/>
                      <w:lang w:val="en-US"/>
                    </w:rPr>
                    <w:t>405,996.58</w:t>
                  </w:r>
                </w:p>
              </w:tc>
              <w:tc>
                <w:tcPr>
                  <w:tcW w:w="1398" w:type="dxa"/>
                </w:tcPr>
                <w:p w14:paraId="4DB5ED49"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w:t>
                  </w:r>
                </w:p>
              </w:tc>
              <w:tc>
                <w:tcPr>
                  <w:tcW w:w="1369" w:type="dxa"/>
                </w:tcPr>
                <w:p w14:paraId="575CF3B1"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1.35%</w:t>
                  </w:r>
                </w:p>
              </w:tc>
            </w:tr>
            <w:tr w:rsidR="00541020" w:rsidRPr="00702087" w14:paraId="6B179DE6" w14:textId="77777777" w:rsidTr="004F238E">
              <w:trPr>
                <w:jc w:val="center"/>
              </w:trPr>
              <w:tc>
                <w:tcPr>
                  <w:tcW w:w="1855" w:type="dxa"/>
                </w:tcPr>
                <w:p w14:paraId="57382846" w14:textId="77777777" w:rsidR="00541020" w:rsidRPr="00DA4174" w:rsidRDefault="00541020" w:rsidP="00541020">
                  <w:pPr>
                    <w:pStyle w:val="Teknobiti1"/>
                    <w:numPr>
                      <w:ilvl w:val="0"/>
                      <w:numId w:val="0"/>
                    </w:numPr>
                    <w:spacing w:before="0" w:after="0"/>
                    <w:jc w:val="left"/>
                    <w:rPr>
                      <w:rFonts w:cs="Arial"/>
                      <w:b w:val="0"/>
                      <w:bCs/>
                      <w:i/>
                      <w:iCs/>
                      <w:color w:val="808080" w:themeColor="background1" w:themeShade="80"/>
                      <w:lang w:val="en-US"/>
                    </w:rPr>
                  </w:pPr>
                  <w:r w:rsidRPr="00DA4174">
                    <w:rPr>
                      <w:rFonts w:cs="Arial"/>
                      <w:b w:val="0"/>
                      <w:bCs/>
                      <w:i/>
                      <w:iCs/>
                      <w:color w:val="808080" w:themeColor="background1" w:themeShade="80"/>
                      <w:lang w:val="en-US"/>
                    </w:rPr>
                    <w:t>ACMR US Equity</w:t>
                  </w:r>
                </w:p>
              </w:tc>
              <w:tc>
                <w:tcPr>
                  <w:tcW w:w="2368" w:type="dxa"/>
                </w:tcPr>
                <w:p w14:paraId="206DD89A"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$ 4,786,721.83</w:t>
                  </w:r>
                </w:p>
              </w:tc>
              <w:tc>
                <w:tcPr>
                  <w:tcW w:w="1398" w:type="dxa"/>
                </w:tcPr>
                <w:p w14:paraId="311B5740"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w:t>
                  </w:r>
                </w:p>
              </w:tc>
              <w:tc>
                <w:tcPr>
                  <w:tcW w:w="1369" w:type="dxa"/>
                </w:tcPr>
                <w:p w14:paraId="00EEFAC9"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5.0%</w:t>
                  </w:r>
                </w:p>
              </w:tc>
            </w:tr>
            <w:tr w:rsidR="00541020" w:rsidRPr="00702087" w14:paraId="051FC20B" w14:textId="77777777" w:rsidTr="004F238E">
              <w:trPr>
                <w:jc w:val="center"/>
              </w:trPr>
              <w:tc>
                <w:tcPr>
                  <w:tcW w:w="1855" w:type="dxa"/>
                </w:tcPr>
                <w:p w14:paraId="04117932" w14:textId="77777777" w:rsidR="00541020" w:rsidRPr="00DA4174" w:rsidRDefault="00541020" w:rsidP="00541020">
                  <w:pPr>
                    <w:pStyle w:val="Teknobiti1"/>
                    <w:numPr>
                      <w:ilvl w:val="0"/>
                      <w:numId w:val="0"/>
                    </w:numPr>
                    <w:spacing w:before="0" w:after="0"/>
                    <w:jc w:val="left"/>
                    <w:rPr>
                      <w:rFonts w:cs="Arial"/>
                      <w:b w:val="0"/>
                      <w:bCs/>
                      <w:i/>
                      <w:iCs/>
                      <w:color w:val="808080" w:themeColor="background1" w:themeShade="80"/>
                      <w:lang w:val="en-US"/>
                    </w:rPr>
                  </w:pPr>
                  <w:r w:rsidRPr="00DA4174">
                    <w:rPr>
                      <w:rFonts w:cs="Arial"/>
                      <w:b w:val="0"/>
                      <w:bCs/>
                      <w:i/>
                      <w:iCs/>
                      <w:color w:val="808080" w:themeColor="background1" w:themeShade="80"/>
                      <w:lang w:val="en-US"/>
                    </w:rPr>
                    <w:t>ADCT US Equity</w:t>
                  </w:r>
                </w:p>
              </w:tc>
              <w:tc>
                <w:tcPr>
                  <w:tcW w:w="2368" w:type="dxa"/>
                </w:tcPr>
                <w:p w14:paraId="2D631CC0"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w:t>
                  </w:r>
                  <w:r>
                    <w:rPr>
                      <w:rFonts w:cs="Arial"/>
                      <w:b w:val="0"/>
                      <w:bCs/>
                      <w:i/>
                      <w:iCs/>
                      <w:color w:val="808080" w:themeColor="background1" w:themeShade="80"/>
                      <w:lang w:val="en-US"/>
                    </w:rPr>
                    <w:t xml:space="preserve">   </w:t>
                  </w:r>
                  <w:r w:rsidRPr="00DA4174">
                    <w:rPr>
                      <w:rFonts w:cs="Arial"/>
                      <w:b w:val="0"/>
                      <w:bCs/>
                      <w:i/>
                      <w:iCs/>
                      <w:color w:val="808080" w:themeColor="background1" w:themeShade="80"/>
                      <w:lang w:val="en-US"/>
                    </w:rPr>
                    <w:t xml:space="preserve"> 224,113.91</w:t>
                  </w:r>
                </w:p>
              </w:tc>
              <w:tc>
                <w:tcPr>
                  <w:tcW w:w="1398" w:type="dxa"/>
                </w:tcPr>
                <w:p w14:paraId="4E52C452"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w:t>
                  </w:r>
                </w:p>
              </w:tc>
              <w:tc>
                <w:tcPr>
                  <w:tcW w:w="1369" w:type="dxa"/>
                </w:tcPr>
                <w:p w14:paraId="58425E12" w14:textId="77777777" w:rsidR="00541020" w:rsidRPr="00DA4174" w:rsidRDefault="00541020" w:rsidP="00541020">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0.75%</w:t>
                  </w:r>
                </w:p>
              </w:tc>
            </w:tr>
          </w:tbl>
          <w:p w14:paraId="4850078D" w14:textId="77777777" w:rsidR="00885A0E" w:rsidRDefault="00885A0E" w:rsidP="00885A0E">
            <w:pPr>
              <w:pStyle w:val="Teknobiti1"/>
              <w:numPr>
                <w:ilvl w:val="0"/>
                <w:numId w:val="0"/>
              </w:numPr>
              <w:spacing w:before="0" w:after="0"/>
              <w:ind w:left="708"/>
              <w:rPr>
                <w:rFonts w:cs="Arial"/>
                <w:b w:val="0"/>
                <w:bCs/>
                <w:i/>
                <w:iCs/>
                <w:color w:val="808080" w:themeColor="background1" w:themeShade="80"/>
                <w:lang w:val="en-US"/>
              </w:rPr>
            </w:pPr>
          </w:p>
          <w:p w14:paraId="341B16B2" w14:textId="77777777" w:rsidR="003B0C07" w:rsidRPr="00702087" w:rsidRDefault="003B0C07" w:rsidP="003B0C07">
            <w:pPr>
              <w:pStyle w:val="Teknobiti1"/>
              <w:numPr>
                <w:ilvl w:val="0"/>
                <w:numId w:val="0"/>
              </w:numPr>
              <w:ind w:left="708"/>
              <w:rPr>
                <w:rFonts w:cs="Arial"/>
                <w:b w:val="0"/>
                <w:bCs/>
                <w:i/>
                <w:iCs/>
                <w:color w:val="808080" w:themeColor="background1" w:themeShade="80"/>
                <w:lang w:val="en-US"/>
              </w:rPr>
            </w:pPr>
            <w:r w:rsidRPr="00702087">
              <w:rPr>
                <w:rFonts w:cs="Arial"/>
                <w:b w:val="0"/>
                <w:bCs/>
                <w:i/>
                <w:iCs/>
                <w:color w:val="808080" w:themeColor="background1" w:themeShade="80"/>
                <w:lang w:val="en-US"/>
              </w:rPr>
              <w:t>%MAX ACCD US Equity = 405,996.58 / 30,000,000 = 1.35%</w:t>
            </w:r>
          </w:p>
          <w:p w14:paraId="0E4276B8" w14:textId="695FA21A" w:rsidR="003B0C07" w:rsidRPr="003B0C07" w:rsidRDefault="003B0C07" w:rsidP="003B0C07">
            <w:pPr>
              <w:pStyle w:val="Teknobiti1"/>
              <w:numPr>
                <w:ilvl w:val="0"/>
                <w:numId w:val="0"/>
              </w:numPr>
              <w:ind w:left="708"/>
              <w:rPr>
                <w:rFonts w:cs="Arial"/>
                <w:b w:val="0"/>
                <w:bCs/>
                <w:i/>
                <w:iCs/>
                <w:color w:val="808080" w:themeColor="background1" w:themeShade="80"/>
                <w:lang w:val="en-US"/>
              </w:rPr>
            </w:pPr>
            <w:r w:rsidRPr="003B0C07">
              <w:rPr>
                <w:rFonts w:cs="Arial"/>
                <w:b w:val="0"/>
                <w:bCs/>
                <w:i/>
                <w:iCs/>
                <w:color w:val="808080" w:themeColor="background1" w:themeShade="80"/>
                <w:lang w:val="en-US"/>
              </w:rPr>
              <w:t>%MAX ACMR US Equity = 4,786,721.83 / 30,000,000 = 15.95% (In this case, the value is greater than 0.05 so the maximum limit will be considered to be 5%</w:t>
            </w:r>
            <w:r>
              <w:rPr>
                <w:rFonts w:cs="Arial"/>
                <w:b w:val="0"/>
                <w:bCs/>
                <w:i/>
                <w:iCs/>
                <w:color w:val="808080" w:themeColor="background1" w:themeShade="80"/>
                <w:lang w:val="en-US"/>
              </w:rPr>
              <w:t>).</w:t>
            </w:r>
            <w:r w:rsidRPr="003B0C07">
              <w:rPr>
                <w:rFonts w:cs="Arial"/>
                <w:b w:val="0"/>
                <w:bCs/>
                <w:i/>
                <w:iCs/>
                <w:color w:val="808080" w:themeColor="background1" w:themeShade="80"/>
                <w:lang w:val="en-US"/>
              </w:rPr>
              <w:t xml:space="preserve"> </w:t>
            </w:r>
          </w:p>
          <w:p w14:paraId="6DC7C1BA" w14:textId="7A06964E" w:rsidR="00FA426A" w:rsidRPr="003B0C07" w:rsidRDefault="003B0C07" w:rsidP="003B0C07">
            <w:pPr>
              <w:pStyle w:val="Teknobiti1"/>
              <w:numPr>
                <w:ilvl w:val="0"/>
                <w:numId w:val="0"/>
              </w:numPr>
              <w:ind w:left="708"/>
              <w:rPr>
                <w:rFonts w:cs="Arial"/>
                <w:b w:val="0"/>
                <w:bCs/>
                <w:i/>
                <w:iCs/>
                <w:color w:val="808080" w:themeColor="background1" w:themeShade="80"/>
                <w:lang w:val="en-US"/>
              </w:rPr>
            </w:pPr>
            <w:r w:rsidRPr="00DA4174">
              <w:rPr>
                <w:rFonts w:cs="Arial"/>
                <w:b w:val="0"/>
                <w:bCs/>
                <w:i/>
                <w:iCs/>
                <w:color w:val="808080" w:themeColor="background1" w:themeShade="80"/>
                <w:lang w:val="en-US"/>
              </w:rPr>
              <w:t>%MAX ADCT US Equity = 224,113.91 / 30,000,000 = 0.75%</w:t>
            </w:r>
          </w:p>
          <w:p w14:paraId="1C73A388" w14:textId="4FB97B5E" w:rsidR="00FA426A" w:rsidRPr="005F23CC" w:rsidRDefault="00FA426A" w:rsidP="00FA426A">
            <w:pPr>
              <w:pStyle w:val="Teknobiti1"/>
              <w:numPr>
                <w:ilvl w:val="0"/>
                <w:numId w:val="0"/>
              </w:numPr>
              <w:spacing w:before="0" w:after="0"/>
              <w:rPr>
                <w:rFonts w:cs="Arial"/>
                <w:b w:val="0"/>
                <w:bCs/>
                <w:lang w:val="en-US"/>
              </w:rPr>
            </w:pPr>
          </w:p>
        </w:tc>
      </w:tr>
      <w:tr w:rsidR="003B0C07" w:rsidRPr="00702087" w14:paraId="450588D4" w14:textId="77777777" w:rsidTr="00DA2370">
        <w:trPr>
          <w:jc w:val="center"/>
        </w:trPr>
        <w:tc>
          <w:tcPr>
            <w:tcW w:w="1669" w:type="dxa"/>
            <w:vAlign w:val="center"/>
          </w:tcPr>
          <w:p w14:paraId="4DD0BD4C" w14:textId="353BDCB9" w:rsidR="003B0C07" w:rsidRDefault="003B0C07" w:rsidP="001B4D7E">
            <w:pPr>
              <w:pStyle w:val="Teknobiti1"/>
              <w:numPr>
                <w:ilvl w:val="0"/>
                <w:numId w:val="0"/>
              </w:numPr>
              <w:jc w:val="center"/>
              <w:rPr>
                <w:rFonts w:cs="Arial"/>
                <w:b w:val="0"/>
                <w:bCs/>
              </w:rPr>
            </w:pPr>
            <w:r>
              <w:rPr>
                <w:rFonts w:cs="Arial"/>
                <w:b w:val="0"/>
                <w:bCs/>
              </w:rPr>
              <w:t>BR5</w:t>
            </w:r>
          </w:p>
        </w:tc>
        <w:tc>
          <w:tcPr>
            <w:tcW w:w="8821" w:type="dxa"/>
            <w:vAlign w:val="center"/>
          </w:tcPr>
          <w:p w14:paraId="6B6F6CB0" w14:textId="77777777" w:rsidR="008165D1" w:rsidRPr="008165D1" w:rsidRDefault="008165D1" w:rsidP="008165D1">
            <w:pPr>
              <w:pStyle w:val="Teknobiti1"/>
              <w:numPr>
                <w:ilvl w:val="0"/>
                <w:numId w:val="0"/>
              </w:numPr>
              <w:rPr>
                <w:rFonts w:cs="Arial"/>
                <w:b w:val="0"/>
                <w:bCs/>
                <w:lang w:val="en-US"/>
              </w:rPr>
            </w:pPr>
            <w:r w:rsidRPr="008165D1">
              <w:rPr>
                <w:rFonts w:cs="Arial"/>
                <w:b w:val="0"/>
                <w:bCs/>
                <w:lang w:val="en-US"/>
              </w:rPr>
              <w:t xml:space="preserve">Before calculating the tracking error, the daily returns for both the theoretical portfolio and the real portfolio shall be calculated. </w:t>
            </w:r>
          </w:p>
          <w:p w14:paraId="2CA98F7A" w14:textId="77777777" w:rsidR="008165D1" w:rsidRPr="008165D1" w:rsidRDefault="008165D1" w:rsidP="008165D1">
            <w:pPr>
              <w:pStyle w:val="Teknobiti1"/>
              <w:numPr>
                <w:ilvl w:val="0"/>
                <w:numId w:val="0"/>
              </w:numPr>
              <w:rPr>
                <w:rFonts w:cs="Arial"/>
                <w:b w:val="0"/>
                <w:bCs/>
                <w:lang w:val="en-US"/>
              </w:rPr>
            </w:pPr>
            <w:r w:rsidRPr="008165D1">
              <w:rPr>
                <w:rFonts w:cs="Arial"/>
                <w:b w:val="0"/>
                <w:bCs/>
                <w:lang w:val="en-US"/>
              </w:rPr>
              <w:t xml:space="preserve">The pivot date shall be considered as the day before trading; from that date, the analysis shall begin and the amount that the portfolio would have paid in the last "n" days shall be calculated by </w:t>
            </w:r>
            <w:r w:rsidRPr="008165D1">
              <w:rPr>
                <w:rFonts w:cs="Arial"/>
                <w:b w:val="0"/>
                <w:bCs/>
                <w:lang w:val="en-US"/>
              </w:rPr>
              <w:lastRenderedPageBreak/>
              <w:t xml:space="preserve">multiplying the weight by the daily yields that the issuer has had in the last "n" days including the pivot date. </w:t>
            </w:r>
          </w:p>
          <w:p w14:paraId="5BFAF13D" w14:textId="7FF218C1" w:rsidR="003B0C07" w:rsidRPr="00FA426A" w:rsidRDefault="008165D1" w:rsidP="008165D1">
            <w:pPr>
              <w:pStyle w:val="Teknobiti1"/>
              <w:numPr>
                <w:ilvl w:val="0"/>
                <w:numId w:val="0"/>
              </w:numPr>
              <w:ind w:left="284" w:hanging="284"/>
              <w:rPr>
                <w:rFonts w:cs="Arial"/>
                <w:b w:val="0"/>
                <w:bCs/>
                <w:lang w:val="en-US"/>
              </w:rPr>
            </w:pPr>
            <w:r w:rsidRPr="008165D1">
              <w:rPr>
                <w:rFonts w:cs="Arial"/>
                <w:b w:val="0"/>
                <w:bCs/>
                <w:lang w:val="en-US"/>
              </w:rPr>
              <w:t>The calculation should be made considering the theoretical weights and the current weights.</w:t>
            </w:r>
          </w:p>
        </w:tc>
      </w:tr>
      <w:tr w:rsidR="008165D1" w:rsidRPr="00702087" w14:paraId="531CA273" w14:textId="77777777" w:rsidTr="00DA2370">
        <w:trPr>
          <w:jc w:val="center"/>
        </w:trPr>
        <w:tc>
          <w:tcPr>
            <w:tcW w:w="1669" w:type="dxa"/>
            <w:vAlign w:val="center"/>
          </w:tcPr>
          <w:p w14:paraId="04469205" w14:textId="1E9623B9" w:rsidR="008165D1" w:rsidRDefault="00406FC6" w:rsidP="001B4D7E">
            <w:pPr>
              <w:pStyle w:val="Teknobiti1"/>
              <w:numPr>
                <w:ilvl w:val="0"/>
                <w:numId w:val="0"/>
              </w:numPr>
              <w:jc w:val="center"/>
              <w:rPr>
                <w:rFonts w:cs="Arial"/>
                <w:b w:val="0"/>
                <w:bCs/>
              </w:rPr>
            </w:pPr>
            <w:r>
              <w:rPr>
                <w:rFonts w:cs="Arial"/>
                <w:b w:val="0"/>
                <w:bCs/>
              </w:rPr>
              <w:lastRenderedPageBreak/>
              <w:t>BR6</w:t>
            </w:r>
          </w:p>
        </w:tc>
        <w:tc>
          <w:tcPr>
            <w:tcW w:w="8821" w:type="dxa"/>
            <w:vAlign w:val="center"/>
          </w:tcPr>
          <w:p w14:paraId="225C89BB" w14:textId="05F8B2F9" w:rsidR="008165D1" w:rsidRPr="008165D1" w:rsidRDefault="00047D9D" w:rsidP="008165D1">
            <w:pPr>
              <w:pStyle w:val="Teknobiti1"/>
              <w:numPr>
                <w:ilvl w:val="0"/>
                <w:numId w:val="0"/>
              </w:numPr>
              <w:rPr>
                <w:rFonts w:cs="Arial"/>
                <w:b w:val="0"/>
                <w:bCs/>
                <w:lang w:val="en-US"/>
              </w:rPr>
            </w:pPr>
            <w:r w:rsidRPr="00047D9D">
              <w:rPr>
                <w:rFonts w:cs="Arial"/>
                <w:b w:val="0"/>
                <w:bCs/>
                <w:lang w:val="en-US"/>
              </w:rPr>
              <w:t>The days on which the Tracking Error will be calculated should a priori be considered as a variable input.</w:t>
            </w:r>
          </w:p>
        </w:tc>
      </w:tr>
      <w:tr w:rsidR="008165D1" w:rsidRPr="00133534" w14:paraId="5813CE35" w14:textId="77777777" w:rsidTr="00DA2370">
        <w:trPr>
          <w:jc w:val="center"/>
        </w:trPr>
        <w:tc>
          <w:tcPr>
            <w:tcW w:w="1669" w:type="dxa"/>
            <w:vAlign w:val="center"/>
          </w:tcPr>
          <w:p w14:paraId="076B6D2F" w14:textId="0BC5547B" w:rsidR="008165D1" w:rsidRDefault="00406FC6" w:rsidP="001B4D7E">
            <w:pPr>
              <w:pStyle w:val="Teknobiti1"/>
              <w:numPr>
                <w:ilvl w:val="0"/>
                <w:numId w:val="0"/>
              </w:numPr>
              <w:jc w:val="center"/>
              <w:rPr>
                <w:rFonts w:cs="Arial"/>
                <w:b w:val="0"/>
                <w:bCs/>
              </w:rPr>
            </w:pPr>
            <w:r>
              <w:rPr>
                <w:rFonts w:cs="Arial"/>
                <w:b w:val="0"/>
                <w:bCs/>
              </w:rPr>
              <w:t>BR7</w:t>
            </w:r>
          </w:p>
        </w:tc>
        <w:tc>
          <w:tcPr>
            <w:tcW w:w="8821" w:type="dxa"/>
            <w:vAlign w:val="center"/>
          </w:tcPr>
          <w:p w14:paraId="3B3D6335" w14:textId="77777777" w:rsidR="008165D1" w:rsidRDefault="00024F35" w:rsidP="008165D1">
            <w:pPr>
              <w:pStyle w:val="Teknobiti1"/>
              <w:numPr>
                <w:ilvl w:val="0"/>
                <w:numId w:val="0"/>
              </w:numPr>
              <w:rPr>
                <w:rFonts w:cs="Arial"/>
                <w:b w:val="0"/>
                <w:bCs/>
                <w:lang w:val="en-US"/>
              </w:rPr>
            </w:pPr>
            <w:r w:rsidRPr="00024F35">
              <w:rPr>
                <w:rFonts w:cs="Arial"/>
                <w:b w:val="0"/>
                <w:bCs/>
                <w:lang w:val="en-US"/>
              </w:rPr>
              <w:t>Once the values of the NR5 are available, the daily differences between the target value and the actual value should be calculated.</w:t>
            </w:r>
          </w:p>
          <w:tbl>
            <w:tblPr>
              <w:tblStyle w:val="Tablaconcuadrcula"/>
              <w:tblW w:w="0" w:type="auto"/>
              <w:jc w:val="center"/>
              <w:tblLook w:val="04A0" w:firstRow="1" w:lastRow="0" w:firstColumn="1" w:lastColumn="0" w:noHBand="0" w:noVBand="1"/>
            </w:tblPr>
            <w:tblGrid>
              <w:gridCol w:w="1855"/>
              <w:gridCol w:w="1785"/>
              <w:gridCol w:w="1730"/>
              <w:gridCol w:w="1679"/>
            </w:tblGrid>
            <w:tr w:rsidR="00F26400" w:rsidRPr="00874624" w14:paraId="4DFF2EC6" w14:textId="77777777" w:rsidTr="004F238E">
              <w:trPr>
                <w:jc w:val="center"/>
              </w:trPr>
              <w:tc>
                <w:tcPr>
                  <w:tcW w:w="1855" w:type="dxa"/>
                  <w:shd w:val="clear" w:color="auto" w:fill="D9D9D9" w:themeFill="background1" w:themeFillShade="D9"/>
                </w:tcPr>
                <w:p w14:paraId="12EB81DF" w14:textId="604819E5" w:rsidR="00F26400" w:rsidRPr="00DA4174" w:rsidRDefault="00893A5E"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DATE</w:t>
                  </w:r>
                </w:p>
              </w:tc>
              <w:tc>
                <w:tcPr>
                  <w:tcW w:w="1785" w:type="dxa"/>
                  <w:shd w:val="clear" w:color="auto" w:fill="D9D9D9" w:themeFill="background1" w:themeFillShade="D9"/>
                </w:tcPr>
                <w:p w14:paraId="6FE1F065" w14:textId="79813CF3"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T</w:t>
                  </w:r>
                  <w:r w:rsidR="006C1D6C">
                    <w:rPr>
                      <w:rFonts w:cs="Arial"/>
                      <w:b w:val="0"/>
                      <w:bCs/>
                      <w:i/>
                      <w:iCs/>
                      <w:color w:val="808080" w:themeColor="background1" w:themeShade="80"/>
                      <w:lang w:val="en-US"/>
                    </w:rPr>
                    <w:t>HEORICAL</w:t>
                  </w:r>
                </w:p>
              </w:tc>
              <w:tc>
                <w:tcPr>
                  <w:tcW w:w="1730" w:type="dxa"/>
                  <w:shd w:val="clear" w:color="auto" w:fill="D9D9D9" w:themeFill="background1" w:themeFillShade="D9"/>
                </w:tcPr>
                <w:p w14:paraId="49D04F39"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ACTUAL</w:t>
                  </w:r>
                </w:p>
              </w:tc>
              <w:tc>
                <w:tcPr>
                  <w:tcW w:w="1679" w:type="dxa"/>
                  <w:shd w:val="clear" w:color="auto" w:fill="D9D9D9" w:themeFill="background1" w:themeFillShade="D9"/>
                </w:tcPr>
                <w:p w14:paraId="577C1359" w14:textId="5FAFC35C" w:rsidR="00F26400" w:rsidRPr="00DA4174" w:rsidRDefault="006C1D6C" w:rsidP="00F26400">
                  <w:pPr>
                    <w:pStyle w:val="Teknobiti1"/>
                    <w:numPr>
                      <w:ilvl w:val="0"/>
                      <w:numId w:val="0"/>
                    </w:numPr>
                    <w:spacing w:before="0" w:after="0"/>
                    <w:jc w:val="center"/>
                    <w:rPr>
                      <w:rFonts w:cs="Arial"/>
                      <w:b w:val="0"/>
                      <w:bCs/>
                      <w:i/>
                      <w:iCs/>
                      <w:color w:val="808080" w:themeColor="background1" w:themeShade="80"/>
                      <w:lang w:val="en-US"/>
                    </w:rPr>
                  </w:pPr>
                  <w:r w:rsidRPr="006C1D6C">
                    <w:rPr>
                      <w:rFonts w:cs="Arial"/>
                      <w:b w:val="0"/>
                      <w:bCs/>
                      <w:i/>
                      <w:iCs/>
                      <w:color w:val="808080" w:themeColor="background1" w:themeShade="80"/>
                      <w:lang w:val="en-US"/>
                    </w:rPr>
                    <w:t>DIFFERENCE</w:t>
                  </w:r>
                </w:p>
              </w:tc>
            </w:tr>
            <w:tr w:rsidR="00F26400" w:rsidRPr="00874624" w14:paraId="69450C44" w14:textId="77777777" w:rsidTr="004F238E">
              <w:trPr>
                <w:jc w:val="center"/>
              </w:trPr>
              <w:tc>
                <w:tcPr>
                  <w:tcW w:w="1855" w:type="dxa"/>
                </w:tcPr>
                <w:p w14:paraId="51B23BEB"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28/02/2024</w:t>
                  </w:r>
                </w:p>
              </w:tc>
              <w:tc>
                <w:tcPr>
                  <w:tcW w:w="1785" w:type="dxa"/>
                </w:tcPr>
                <w:p w14:paraId="3DB185FB"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-0.252%</w:t>
                  </w:r>
                </w:p>
              </w:tc>
              <w:tc>
                <w:tcPr>
                  <w:tcW w:w="1730" w:type="dxa"/>
                </w:tcPr>
                <w:p w14:paraId="5E6DBF54"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-0.212%</w:t>
                  </w:r>
                </w:p>
              </w:tc>
              <w:tc>
                <w:tcPr>
                  <w:tcW w:w="1679" w:type="dxa"/>
                </w:tcPr>
                <w:p w14:paraId="3351EEDB"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0.041</w:t>
                  </w:r>
                </w:p>
              </w:tc>
            </w:tr>
            <w:tr w:rsidR="00F26400" w:rsidRPr="00874624" w14:paraId="6F96D48F" w14:textId="77777777" w:rsidTr="004F238E">
              <w:trPr>
                <w:jc w:val="center"/>
              </w:trPr>
              <w:tc>
                <w:tcPr>
                  <w:tcW w:w="1855" w:type="dxa"/>
                </w:tcPr>
                <w:p w14:paraId="18F47C33"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29/02/2024</w:t>
                  </w:r>
                </w:p>
              </w:tc>
              <w:tc>
                <w:tcPr>
                  <w:tcW w:w="1785" w:type="dxa"/>
                </w:tcPr>
                <w:p w14:paraId="764D6ECA"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0.229%</w:t>
                  </w:r>
                </w:p>
              </w:tc>
              <w:tc>
                <w:tcPr>
                  <w:tcW w:w="1730" w:type="dxa"/>
                </w:tcPr>
                <w:p w14:paraId="13A0396A"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0.479</w:t>
                  </w:r>
                </w:p>
              </w:tc>
              <w:tc>
                <w:tcPr>
                  <w:tcW w:w="1679" w:type="dxa"/>
                </w:tcPr>
                <w:p w14:paraId="04C75F11"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0.249</w:t>
                  </w:r>
                </w:p>
              </w:tc>
            </w:tr>
            <w:tr w:rsidR="00F26400" w:rsidRPr="00874624" w14:paraId="32279474" w14:textId="77777777" w:rsidTr="004F238E">
              <w:trPr>
                <w:jc w:val="center"/>
              </w:trPr>
              <w:tc>
                <w:tcPr>
                  <w:tcW w:w="1855" w:type="dxa"/>
                </w:tcPr>
                <w:p w14:paraId="0865536F"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01/02/2024</w:t>
                  </w:r>
                </w:p>
              </w:tc>
              <w:tc>
                <w:tcPr>
                  <w:tcW w:w="1785" w:type="dxa"/>
                </w:tcPr>
                <w:p w14:paraId="323E88F1"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1.686%</w:t>
                  </w:r>
                </w:p>
              </w:tc>
              <w:tc>
                <w:tcPr>
                  <w:tcW w:w="1730" w:type="dxa"/>
                </w:tcPr>
                <w:p w14:paraId="24184132"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1.952</w:t>
                  </w:r>
                </w:p>
              </w:tc>
              <w:tc>
                <w:tcPr>
                  <w:tcW w:w="1679" w:type="dxa"/>
                </w:tcPr>
                <w:p w14:paraId="5189E51E" w14:textId="77777777" w:rsidR="00F26400" w:rsidRPr="00DA4174" w:rsidRDefault="00F26400" w:rsidP="00F26400">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0.267</w:t>
                  </w:r>
                </w:p>
              </w:tc>
            </w:tr>
          </w:tbl>
          <w:p w14:paraId="3F4869E8" w14:textId="0838D24A" w:rsidR="00024F35" w:rsidRPr="008165D1" w:rsidRDefault="00F26400" w:rsidP="008165D1">
            <w:pPr>
              <w:pStyle w:val="Teknobiti1"/>
              <w:numPr>
                <w:ilvl w:val="0"/>
                <w:numId w:val="0"/>
              </w:numPr>
              <w:rPr>
                <w:rFonts w:cs="Arial"/>
                <w:b w:val="0"/>
                <w:bCs/>
                <w:lang w:val="en-US"/>
              </w:rPr>
            </w:pPr>
            <w:r w:rsidRPr="00F26400">
              <w:rPr>
                <w:rFonts w:cs="Arial"/>
                <w:b w:val="0"/>
                <w:bCs/>
                <w:sz w:val="2"/>
                <w:szCs w:val="2"/>
                <w:lang w:val="en-US"/>
              </w:rPr>
              <w:t>.</w:t>
            </w:r>
          </w:p>
        </w:tc>
      </w:tr>
      <w:tr w:rsidR="008165D1" w:rsidRPr="00702087" w14:paraId="44230ADB" w14:textId="77777777" w:rsidTr="00DA2370">
        <w:trPr>
          <w:jc w:val="center"/>
        </w:trPr>
        <w:tc>
          <w:tcPr>
            <w:tcW w:w="1669" w:type="dxa"/>
            <w:vAlign w:val="center"/>
          </w:tcPr>
          <w:p w14:paraId="2DABA137" w14:textId="5DADC103" w:rsidR="008165D1" w:rsidRDefault="00406FC6" w:rsidP="001B4D7E">
            <w:pPr>
              <w:pStyle w:val="Teknobiti1"/>
              <w:numPr>
                <w:ilvl w:val="0"/>
                <w:numId w:val="0"/>
              </w:numPr>
              <w:jc w:val="center"/>
              <w:rPr>
                <w:rFonts w:cs="Arial"/>
                <w:b w:val="0"/>
                <w:bCs/>
              </w:rPr>
            </w:pPr>
            <w:r>
              <w:rPr>
                <w:rFonts w:cs="Arial"/>
                <w:b w:val="0"/>
                <w:bCs/>
              </w:rPr>
              <w:t>BR8</w:t>
            </w:r>
          </w:p>
        </w:tc>
        <w:tc>
          <w:tcPr>
            <w:tcW w:w="8821" w:type="dxa"/>
            <w:vAlign w:val="center"/>
          </w:tcPr>
          <w:p w14:paraId="128086EE" w14:textId="77777777" w:rsidR="008165D1" w:rsidRDefault="00692744" w:rsidP="008165D1">
            <w:pPr>
              <w:pStyle w:val="Teknobiti1"/>
              <w:numPr>
                <w:ilvl w:val="0"/>
                <w:numId w:val="0"/>
              </w:numPr>
              <w:rPr>
                <w:rFonts w:cs="Arial"/>
                <w:b w:val="0"/>
                <w:bCs/>
                <w:lang w:val="en-US"/>
              </w:rPr>
            </w:pPr>
            <w:r w:rsidRPr="00692744">
              <w:rPr>
                <w:rFonts w:cs="Arial"/>
                <w:b w:val="0"/>
                <w:bCs/>
                <w:lang w:val="en-US"/>
              </w:rPr>
              <w:t>The a priori tracking error value shall be obtained by calculating the standard deviation of the difference in daily returns between a theoretical portfolio and the actual portfolio as of "n" days prior, including the pivot date.</w:t>
            </w:r>
          </w:p>
          <w:p w14:paraId="7F2B85B2" w14:textId="77777777" w:rsidR="00692744" w:rsidRDefault="00962ACA" w:rsidP="00852D48">
            <w:pPr>
              <w:pStyle w:val="Teknobiti1"/>
              <w:numPr>
                <w:ilvl w:val="0"/>
                <w:numId w:val="0"/>
              </w:numPr>
              <w:spacing w:before="0" w:after="0"/>
              <w:jc w:val="center"/>
              <w:rPr>
                <w:rFonts w:cs="Arial"/>
                <w:b w:val="0"/>
                <w:bCs/>
                <w:i/>
                <w:iCs/>
                <w:lang w:val="en-US"/>
              </w:rPr>
            </w:pPr>
            <w:r w:rsidRPr="00962ACA">
              <w:rPr>
                <w:rFonts w:cs="Arial"/>
                <w:b w:val="0"/>
                <w:bCs/>
                <w:i/>
                <w:iCs/>
                <w:lang w:val="en-US"/>
              </w:rPr>
              <w:t>Tracking error = Standard deviation of (P - B)</w:t>
            </w:r>
          </w:p>
          <w:p w14:paraId="244367B6" w14:textId="7EC393CC" w:rsidR="00C556F2" w:rsidRDefault="00C556F2" w:rsidP="00852D48">
            <w:pPr>
              <w:pStyle w:val="Teknobiti1"/>
              <w:numPr>
                <w:ilvl w:val="0"/>
                <w:numId w:val="0"/>
              </w:numPr>
              <w:spacing w:before="0" w:after="0"/>
              <w:jc w:val="center"/>
              <w:rPr>
                <w:rFonts w:cs="Arial"/>
                <w:b w:val="0"/>
                <w:bCs/>
                <w:i/>
                <w:iCs/>
                <w:lang w:val="en-US"/>
              </w:rPr>
            </w:pPr>
            <w:r w:rsidRPr="00C556F2">
              <w:rPr>
                <w:rFonts w:cs="Arial"/>
                <w:b w:val="0"/>
                <w:bCs/>
                <w:i/>
                <w:iCs/>
                <w:lang w:val="en-US"/>
              </w:rPr>
              <w:t>Where P is the portfolio return and B is the benchmark return.</w:t>
            </w:r>
          </w:p>
          <w:p w14:paraId="7E9204DA" w14:textId="77777777" w:rsidR="00852D48" w:rsidRDefault="00852D48" w:rsidP="00852D48">
            <w:pPr>
              <w:pStyle w:val="Teknobiti1"/>
              <w:numPr>
                <w:ilvl w:val="0"/>
                <w:numId w:val="0"/>
              </w:numPr>
              <w:spacing w:before="0" w:after="0"/>
              <w:jc w:val="center"/>
              <w:rPr>
                <w:rFonts w:cs="Arial"/>
                <w:b w:val="0"/>
                <w:bCs/>
                <w:i/>
                <w:iCs/>
                <w:lang w:val="en-US"/>
              </w:rPr>
            </w:pPr>
          </w:p>
          <w:p w14:paraId="2C54969F" w14:textId="505AB156" w:rsidR="00962ACA" w:rsidRPr="00852D48" w:rsidRDefault="00852D48" w:rsidP="00852D48">
            <w:pPr>
              <w:pStyle w:val="Teknobiti1"/>
              <w:numPr>
                <w:ilvl w:val="0"/>
                <w:numId w:val="0"/>
              </w:numPr>
              <w:rPr>
                <w:rFonts w:cs="Arial"/>
                <w:b w:val="0"/>
                <w:bCs/>
                <w:lang w:val="en-US"/>
              </w:rPr>
            </w:pPr>
            <w:r w:rsidRPr="00852D48">
              <w:rPr>
                <w:rFonts w:cs="Arial"/>
                <w:b w:val="0"/>
                <w:bCs/>
                <w:lang w:val="en-US"/>
              </w:rPr>
              <w:t xml:space="preserve">To </w:t>
            </w:r>
            <w:r w:rsidR="00244CD3" w:rsidRPr="00852D48">
              <w:rPr>
                <w:rFonts w:cs="Arial"/>
                <w:b w:val="0"/>
                <w:bCs/>
                <w:lang w:val="en-US"/>
              </w:rPr>
              <w:t>annualize</w:t>
            </w:r>
            <w:r w:rsidRPr="00852D48">
              <w:rPr>
                <w:rFonts w:cs="Arial"/>
                <w:b w:val="0"/>
                <w:bCs/>
                <w:lang w:val="en-US"/>
              </w:rPr>
              <w:t xml:space="preserve"> the result, the value obtained for the standard deviation should be multiplied by the root of 252.</w:t>
            </w:r>
          </w:p>
        </w:tc>
      </w:tr>
      <w:tr w:rsidR="008165D1" w:rsidRPr="00702087" w14:paraId="6C0C3475" w14:textId="77777777" w:rsidTr="00DA2370">
        <w:trPr>
          <w:jc w:val="center"/>
        </w:trPr>
        <w:tc>
          <w:tcPr>
            <w:tcW w:w="1669" w:type="dxa"/>
            <w:vAlign w:val="center"/>
          </w:tcPr>
          <w:p w14:paraId="2B967D00" w14:textId="671A1E77" w:rsidR="008165D1" w:rsidRDefault="00406FC6" w:rsidP="001B4D7E">
            <w:pPr>
              <w:pStyle w:val="Teknobiti1"/>
              <w:numPr>
                <w:ilvl w:val="0"/>
                <w:numId w:val="0"/>
              </w:numPr>
              <w:jc w:val="center"/>
              <w:rPr>
                <w:rFonts w:cs="Arial"/>
                <w:b w:val="0"/>
                <w:bCs/>
              </w:rPr>
            </w:pPr>
            <w:r>
              <w:rPr>
                <w:rFonts w:cs="Arial"/>
                <w:b w:val="0"/>
                <w:bCs/>
              </w:rPr>
              <w:t>BR9</w:t>
            </w:r>
          </w:p>
        </w:tc>
        <w:tc>
          <w:tcPr>
            <w:tcW w:w="8821" w:type="dxa"/>
            <w:vAlign w:val="center"/>
          </w:tcPr>
          <w:p w14:paraId="77B19FF6" w14:textId="283611D9" w:rsidR="00AD6828" w:rsidRDefault="00AD6828" w:rsidP="008165D1">
            <w:pPr>
              <w:pStyle w:val="Teknobiti1"/>
              <w:numPr>
                <w:ilvl w:val="0"/>
                <w:numId w:val="0"/>
              </w:numPr>
              <w:rPr>
                <w:rFonts w:cs="Arial"/>
                <w:b w:val="0"/>
                <w:bCs/>
                <w:lang w:val="en-US"/>
              </w:rPr>
            </w:pPr>
            <w:r w:rsidRPr="00AD6828">
              <w:rPr>
                <w:rFonts w:cs="Arial"/>
                <w:b w:val="0"/>
                <w:bCs/>
                <w:lang w:val="en-US"/>
              </w:rPr>
              <w:t>The ex-post tracking error value shall be obtained by calculating the standard deviation of the difference in daily returns between a notional portfolio and the actual portfolio at "n" days from the trading day (day after the pivot date).</w:t>
            </w:r>
          </w:p>
          <w:p w14:paraId="43E43298" w14:textId="77777777" w:rsidR="00AB04E4" w:rsidRPr="00FA24BE" w:rsidRDefault="00AB04E4" w:rsidP="00AB04E4">
            <w:pPr>
              <w:tabs>
                <w:tab w:val="left" w:pos="432"/>
              </w:tabs>
              <w:spacing w:line="276" w:lineRule="auto"/>
              <w:jc w:val="center"/>
              <w:rPr>
                <w:rFonts w:eastAsiaTheme="minorEastAsia" w:cs="Arial"/>
                <w:szCs w:val="20"/>
                <w:lang w:val="en-US"/>
              </w:rPr>
            </w:pPr>
            <w:r w:rsidRPr="00FA24BE">
              <w:rPr>
                <w:rFonts w:eastAsiaTheme="minorEastAsia" w:cs="Arial"/>
                <w:szCs w:val="20"/>
                <w:lang w:val="en-US"/>
              </w:rPr>
              <w:t>Tracking error = Standard deviation of (P - B)</w:t>
            </w:r>
          </w:p>
          <w:p w14:paraId="6A9D49E0" w14:textId="77777777" w:rsidR="006E666F" w:rsidRDefault="006E666F" w:rsidP="006E666F">
            <w:pPr>
              <w:pStyle w:val="Teknobiti1"/>
              <w:numPr>
                <w:ilvl w:val="0"/>
                <w:numId w:val="0"/>
              </w:numPr>
              <w:spacing w:before="0" w:after="0"/>
              <w:jc w:val="center"/>
              <w:rPr>
                <w:rFonts w:cs="Arial"/>
                <w:b w:val="0"/>
                <w:bCs/>
                <w:i/>
                <w:iCs/>
                <w:lang w:val="en-US"/>
              </w:rPr>
            </w:pPr>
            <w:r w:rsidRPr="00C556F2">
              <w:rPr>
                <w:rFonts w:cs="Arial"/>
                <w:b w:val="0"/>
                <w:bCs/>
                <w:i/>
                <w:iCs/>
                <w:lang w:val="en-US"/>
              </w:rPr>
              <w:t>Where P is the portfolio return and B is the benchmark return.</w:t>
            </w:r>
          </w:p>
          <w:p w14:paraId="4746392C" w14:textId="33DC2C0B" w:rsidR="00AD6828" w:rsidRPr="008165D1" w:rsidRDefault="00082CA5" w:rsidP="008165D1">
            <w:pPr>
              <w:pStyle w:val="Teknobiti1"/>
              <w:numPr>
                <w:ilvl w:val="0"/>
                <w:numId w:val="0"/>
              </w:numPr>
              <w:rPr>
                <w:rFonts w:cs="Arial"/>
                <w:b w:val="0"/>
                <w:bCs/>
                <w:lang w:val="en-US"/>
              </w:rPr>
            </w:pPr>
            <w:r w:rsidRPr="00852D48">
              <w:rPr>
                <w:rFonts w:cs="Arial"/>
                <w:b w:val="0"/>
                <w:bCs/>
                <w:lang w:val="en-US"/>
              </w:rPr>
              <w:t>To annualize the result, the value obtained for the standard deviation should be multiplied by the root of 252.</w:t>
            </w:r>
          </w:p>
        </w:tc>
      </w:tr>
      <w:tr w:rsidR="00082CA5" w:rsidRPr="00702087" w14:paraId="096F3F9F" w14:textId="77777777" w:rsidTr="00DA2370">
        <w:trPr>
          <w:jc w:val="center"/>
        </w:trPr>
        <w:tc>
          <w:tcPr>
            <w:tcW w:w="1669" w:type="dxa"/>
            <w:vAlign w:val="center"/>
          </w:tcPr>
          <w:p w14:paraId="48DBF33A" w14:textId="1D8EFFD9" w:rsidR="00082CA5" w:rsidRDefault="00082CA5" w:rsidP="001B4D7E">
            <w:pPr>
              <w:pStyle w:val="Teknobiti1"/>
              <w:numPr>
                <w:ilvl w:val="0"/>
                <w:numId w:val="0"/>
              </w:numPr>
              <w:jc w:val="center"/>
              <w:rPr>
                <w:rFonts w:cs="Arial"/>
                <w:b w:val="0"/>
                <w:bCs/>
              </w:rPr>
            </w:pPr>
            <w:r>
              <w:rPr>
                <w:rFonts w:cs="Arial"/>
                <w:b w:val="0"/>
                <w:bCs/>
              </w:rPr>
              <w:t>BR10</w:t>
            </w:r>
          </w:p>
        </w:tc>
        <w:tc>
          <w:tcPr>
            <w:tcW w:w="8821" w:type="dxa"/>
            <w:vAlign w:val="center"/>
          </w:tcPr>
          <w:p w14:paraId="6E138568" w14:textId="77777777" w:rsidR="007915E1" w:rsidRPr="007915E1" w:rsidRDefault="007915E1" w:rsidP="007915E1">
            <w:pPr>
              <w:pStyle w:val="Teknobiti1"/>
              <w:numPr>
                <w:ilvl w:val="0"/>
                <w:numId w:val="0"/>
              </w:numPr>
              <w:rPr>
                <w:rFonts w:cs="Arial"/>
                <w:b w:val="0"/>
                <w:bCs/>
                <w:lang w:val="en-US"/>
              </w:rPr>
            </w:pPr>
            <w:r w:rsidRPr="007915E1">
              <w:rPr>
                <w:rFonts w:cs="Arial"/>
                <w:b w:val="0"/>
                <w:bCs/>
                <w:lang w:val="en-US"/>
              </w:rPr>
              <w:t xml:space="preserve">For the optimisation of the portfolio, the value obtained in Tracking error a priori shall be considered as a target and the following conditions shall be respected: </w:t>
            </w:r>
          </w:p>
          <w:p w14:paraId="7DF1C94F" w14:textId="579C6546" w:rsidR="007915E1" w:rsidRPr="007915E1" w:rsidRDefault="007915E1" w:rsidP="007915E1">
            <w:pPr>
              <w:pStyle w:val="Teknobiti1"/>
              <w:numPr>
                <w:ilvl w:val="0"/>
                <w:numId w:val="53"/>
              </w:numPr>
              <w:rPr>
                <w:rFonts w:cs="Arial"/>
                <w:b w:val="0"/>
                <w:bCs/>
                <w:lang w:val="en-US"/>
              </w:rPr>
            </w:pPr>
            <w:r w:rsidRPr="007915E1">
              <w:rPr>
                <w:rFonts w:cs="Arial"/>
                <w:b w:val="0"/>
                <w:bCs/>
                <w:lang w:val="en-US"/>
              </w:rPr>
              <w:t xml:space="preserve">The optimised percentage must be greater than or equal to the minimum established limit (0%). </w:t>
            </w:r>
          </w:p>
          <w:p w14:paraId="3FC4D682" w14:textId="01633AD8" w:rsidR="007915E1" w:rsidRPr="007915E1" w:rsidRDefault="007915E1" w:rsidP="007915E1">
            <w:pPr>
              <w:pStyle w:val="Teknobiti1"/>
              <w:numPr>
                <w:ilvl w:val="0"/>
                <w:numId w:val="53"/>
              </w:numPr>
              <w:rPr>
                <w:rFonts w:cs="Arial"/>
                <w:b w:val="0"/>
                <w:bCs/>
                <w:lang w:val="en-US"/>
              </w:rPr>
            </w:pPr>
            <w:r w:rsidRPr="007915E1">
              <w:rPr>
                <w:rFonts w:cs="Arial"/>
                <w:b w:val="0"/>
                <w:bCs/>
                <w:lang w:val="en-US"/>
              </w:rPr>
              <w:t xml:space="preserve">The optimised percentage must be less than or equal to the maximum established limit. </w:t>
            </w:r>
          </w:p>
          <w:p w14:paraId="390ED788" w14:textId="62C90832" w:rsidR="00082CA5" w:rsidRPr="00AD6828" w:rsidRDefault="007915E1" w:rsidP="007915E1">
            <w:pPr>
              <w:pStyle w:val="Teknobiti1"/>
              <w:numPr>
                <w:ilvl w:val="0"/>
                <w:numId w:val="53"/>
              </w:numPr>
              <w:rPr>
                <w:rFonts w:cs="Arial"/>
                <w:b w:val="0"/>
                <w:bCs/>
                <w:lang w:val="en-US"/>
              </w:rPr>
            </w:pPr>
            <w:r w:rsidRPr="007915E1">
              <w:rPr>
                <w:rFonts w:cs="Arial"/>
                <w:b w:val="0"/>
                <w:bCs/>
                <w:lang w:val="en-US"/>
              </w:rPr>
              <w:t>The sum of the weights must be equal to 100%.</w:t>
            </w:r>
          </w:p>
        </w:tc>
      </w:tr>
      <w:tr w:rsidR="00082CA5" w:rsidRPr="00702087" w14:paraId="19C353B8" w14:textId="77777777" w:rsidTr="00DA2370">
        <w:trPr>
          <w:jc w:val="center"/>
        </w:trPr>
        <w:tc>
          <w:tcPr>
            <w:tcW w:w="1669" w:type="dxa"/>
            <w:vAlign w:val="center"/>
          </w:tcPr>
          <w:p w14:paraId="342A4175" w14:textId="3A66C1D7" w:rsidR="00082CA5" w:rsidRDefault="00082CA5" w:rsidP="001B4D7E">
            <w:pPr>
              <w:pStyle w:val="Teknobiti1"/>
              <w:numPr>
                <w:ilvl w:val="0"/>
                <w:numId w:val="0"/>
              </w:numPr>
              <w:jc w:val="center"/>
              <w:rPr>
                <w:rFonts w:cs="Arial"/>
                <w:b w:val="0"/>
                <w:bCs/>
              </w:rPr>
            </w:pPr>
            <w:r>
              <w:rPr>
                <w:rFonts w:cs="Arial"/>
                <w:b w:val="0"/>
                <w:bCs/>
              </w:rPr>
              <w:t>BR11</w:t>
            </w:r>
          </w:p>
        </w:tc>
        <w:tc>
          <w:tcPr>
            <w:tcW w:w="8821" w:type="dxa"/>
            <w:vAlign w:val="center"/>
          </w:tcPr>
          <w:p w14:paraId="70EE052C" w14:textId="77777777" w:rsidR="00DD78D3" w:rsidRPr="00DD78D3" w:rsidRDefault="00DD78D3" w:rsidP="00DD78D3">
            <w:pPr>
              <w:pStyle w:val="Teknobiti1"/>
              <w:numPr>
                <w:ilvl w:val="0"/>
                <w:numId w:val="0"/>
              </w:numPr>
              <w:rPr>
                <w:rFonts w:cs="Arial"/>
                <w:b w:val="0"/>
                <w:bCs/>
                <w:lang w:val="en-US"/>
              </w:rPr>
            </w:pPr>
            <w:r w:rsidRPr="00DD78D3">
              <w:rPr>
                <w:rFonts w:cs="Arial"/>
                <w:b w:val="0"/>
                <w:bCs/>
                <w:lang w:val="en-US"/>
              </w:rPr>
              <w:t xml:space="preserve">For the final analysis of the methodology, the return for the theoretical portfolio and for the actual portfolio should be calculated by multiplying the returns of each ticker by its corresponding weight. </w:t>
            </w:r>
          </w:p>
          <w:p w14:paraId="541DE411" w14:textId="76495ABA" w:rsidR="00082CA5" w:rsidRPr="00AD6828" w:rsidRDefault="00DD78D3" w:rsidP="00DD78D3">
            <w:pPr>
              <w:pStyle w:val="Teknobiti1"/>
              <w:numPr>
                <w:ilvl w:val="0"/>
                <w:numId w:val="0"/>
              </w:numPr>
              <w:rPr>
                <w:rFonts w:cs="Arial"/>
                <w:b w:val="0"/>
                <w:bCs/>
                <w:lang w:val="en-US"/>
              </w:rPr>
            </w:pPr>
            <w:r w:rsidRPr="00DD78D3">
              <w:rPr>
                <w:rFonts w:cs="Arial"/>
                <w:b w:val="0"/>
                <w:bCs/>
                <w:lang w:val="en-US"/>
              </w:rPr>
              <w:t>Once these values are available, the difference between the theoretical return and the actual return is calculated.</w:t>
            </w:r>
          </w:p>
        </w:tc>
      </w:tr>
      <w:tr w:rsidR="00082CA5" w:rsidRPr="00702087" w14:paraId="18FDC0B9" w14:textId="77777777" w:rsidTr="00DA2370">
        <w:trPr>
          <w:jc w:val="center"/>
        </w:trPr>
        <w:tc>
          <w:tcPr>
            <w:tcW w:w="1669" w:type="dxa"/>
            <w:vAlign w:val="center"/>
          </w:tcPr>
          <w:p w14:paraId="31DE59F7" w14:textId="1C29D2A9" w:rsidR="00082CA5" w:rsidRDefault="00082CA5" w:rsidP="001B4D7E">
            <w:pPr>
              <w:pStyle w:val="Teknobiti1"/>
              <w:numPr>
                <w:ilvl w:val="0"/>
                <w:numId w:val="0"/>
              </w:numPr>
              <w:jc w:val="center"/>
              <w:rPr>
                <w:rFonts w:cs="Arial"/>
                <w:b w:val="0"/>
                <w:bCs/>
              </w:rPr>
            </w:pPr>
            <w:r>
              <w:rPr>
                <w:rFonts w:cs="Arial"/>
                <w:b w:val="0"/>
                <w:bCs/>
              </w:rPr>
              <w:lastRenderedPageBreak/>
              <w:t>BR12</w:t>
            </w:r>
          </w:p>
        </w:tc>
        <w:tc>
          <w:tcPr>
            <w:tcW w:w="8821" w:type="dxa"/>
            <w:vAlign w:val="center"/>
          </w:tcPr>
          <w:p w14:paraId="3A2E303F" w14:textId="1741CB26" w:rsidR="00082CA5" w:rsidRPr="00AD6828" w:rsidRDefault="00945716" w:rsidP="008165D1">
            <w:pPr>
              <w:pStyle w:val="Teknobiti1"/>
              <w:numPr>
                <w:ilvl w:val="0"/>
                <w:numId w:val="0"/>
              </w:numPr>
              <w:rPr>
                <w:rFonts w:cs="Arial"/>
                <w:b w:val="0"/>
                <w:bCs/>
                <w:lang w:val="en-US"/>
              </w:rPr>
            </w:pPr>
            <w:r w:rsidRPr="00945716">
              <w:rPr>
                <w:rFonts w:cs="Arial"/>
                <w:b w:val="0"/>
                <w:bCs/>
                <w:lang w:val="en-US"/>
              </w:rPr>
              <w:t>The amount invested shall not exceed a set value of the total volume traded (Parametric, not to exceed a threshold of the volume traded).</w:t>
            </w:r>
          </w:p>
        </w:tc>
      </w:tr>
      <w:tr w:rsidR="00945716" w:rsidRPr="00702087" w14:paraId="185DB1A7" w14:textId="77777777" w:rsidTr="00DA2370">
        <w:trPr>
          <w:jc w:val="center"/>
        </w:trPr>
        <w:tc>
          <w:tcPr>
            <w:tcW w:w="1669" w:type="dxa"/>
            <w:vAlign w:val="center"/>
          </w:tcPr>
          <w:p w14:paraId="601A8C21" w14:textId="25160D27" w:rsidR="00945716" w:rsidRDefault="00945716" w:rsidP="001B4D7E">
            <w:pPr>
              <w:pStyle w:val="Teknobiti1"/>
              <w:numPr>
                <w:ilvl w:val="0"/>
                <w:numId w:val="0"/>
              </w:numPr>
              <w:jc w:val="center"/>
              <w:rPr>
                <w:rFonts w:cs="Arial"/>
                <w:b w:val="0"/>
                <w:bCs/>
              </w:rPr>
            </w:pPr>
            <w:r>
              <w:rPr>
                <w:rFonts w:cs="Arial"/>
                <w:b w:val="0"/>
                <w:bCs/>
              </w:rPr>
              <w:t>BR13</w:t>
            </w:r>
          </w:p>
        </w:tc>
        <w:tc>
          <w:tcPr>
            <w:tcW w:w="8821" w:type="dxa"/>
            <w:vAlign w:val="center"/>
          </w:tcPr>
          <w:p w14:paraId="757EB11E" w14:textId="0A1E19FC" w:rsidR="00945716" w:rsidRPr="00945716" w:rsidRDefault="006C2CF3" w:rsidP="008165D1">
            <w:pPr>
              <w:pStyle w:val="Teknobiti1"/>
              <w:numPr>
                <w:ilvl w:val="0"/>
                <w:numId w:val="0"/>
              </w:numPr>
              <w:rPr>
                <w:rFonts w:cs="Arial"/>
                <w:b w:val="0"/>
                <w:bCs/>
                <w:lang w:val="en-US"/>
              </w:rPr>
            </w:pPr>
            <w:r w:rsidRPr="006C2CF3">
              <w:rPr>
                <w:rFonts w:cs="Arial"/>
                <w:b w:val="0"/>
                <w:bCs/>
                <w:lang w:val="en-US"/>
              </w:rPr>
              <w:t>The only eligible shares are those comprising the theoretical portfolio.</w:t>
            </w:r>
          </w:p>
        </w:tc>
      </w:tr>
      <w:bookmarkEnd w:id="6"/>
    </w:tbl>
    <w:p w14:paraId="0A9C4663" w14:textId="77777777" w:rsidR="00BE623B" w:rsidRPr="00133534" w:rsidRDefault="00BE623B" w:rsidP="009641A0">
      <w:pPr>
        <w:pStyle w:val="Teknobiti1"/>
        <w:numPr>
          <w:ilvl w:val="0"/>
          <w:numId w:val="0"/>
        </w:numPr>
        <w:rPr>
          <w:rFonts w:cs="Arial"/>
          <w:b w:val="0"/>
          <w:bCs/>
          <w:lang w:val="en-US"/>
        </w:rPr>
      </w:pPr>
    </w:p>
    <w:p w14:paraId="1F4199AA" w14:textId="0F51AB4A" w:rsidR="00DA1BAD" w:rsidRPr="00BA53F3" w:rsidRDefault="00651C96" w:rsidP="00DA1BAD">
      <w:pPr>
        <w:pStyle w:val="Teknobiti1"/>
        <w:rPr>
          <w:rFonts w:cs="Arial"/>
        </w:rPr>
      </w:pPr>
      <w:r w:rsidRPr="00651C96">
        <w:rPr>
          <w:rFonts w:cs="Arial"/>
        </w:rPr>
        <w:t>LIST OF NON-FUNCTIONAL REQUIREMENTS</w:t>
      </w:r>
    </w:p>
    <w:p w14:paraId="32B0DE55" w14:textId="77777777" w:rsidR="00DA1BAD" w:rsidRPr="00BA53F3" w:rsidRDefault="00DA1BAD" w:rsidP="00DA1BAD">
      <w:pPr>
        <w:pStyle w:val="Teknobiti1"/>
        <w:numPr>
          <w:ilvl w:val="0"/>
          <w:numId w:val="0"/>
        </w:numPr>
        <w:ind w:left="284"/>
        <w:rPr>
          <w:rFonts w:cs="Arial"/>
        </w:rPr>
      </w:pPr>
    </w:p>
    <w:tbl>
      <w:tblPr>
        <w:tblStyle w:val="Tablaconcuadrcula"/>
        <w:tblW w:w="10435" w:type="dxa"/>
        <w:jc w:val="center"/>
        <w:tblLook w:val="04A0" w:firstRow="1" w:lastRow="0" w:firstColumn="1" w:lastColumn="0" w:noHBand="0" w:noVBand="1"/>
      </w:tblPr>
      <w:tblGrid>
        <w:gridCol w:w="1305"/>
        <w:gridCol w:w="6172"/>
        <w:gridCol w:w="2958"/>
      </w:tblGrid>
      <w:tr w:rsidR="008B5568" w:rsidRPr="00BA53F3" w14:paraId="6837D877" w14:textId="0EE52B4E" w:rsidTr="3B5C2417">
        <w:trPr>
          <w:jc w:val="center"/>
        </w:trPr>
        <w:tc>
          <w:tcPr>
            <w:tcW w:w="1305" w:type="dxa"/>
            <w:shd w:val="clear" w:color="auto" w:fill="538135" w:themeFill="accent6" w:themeFillShade="BF"/>
          </w:tcPr>
          <w:p w14:paraId="464E38F9" w14:textId="65551AD9" w:rsidR="008B5568" w:rsidRPr="00BA53F3" w:rsidRDefault="006806EE" w:rsidP="006806EE">
            <w:pPr>
              <w:pStyle w:val="Teknobiti1"/>
              <w:numPr>
                <w:ilvl w:val="0"/>
                <w:numId w:val="0"/>
              </w:numPr>
              <w:jc w:val="center"/>
              <w:rPr>
                <w:rFonts w:cs="Arial"/>
                <w:color w:val="FFFFFF" w:themeColor="background1"/>
              </w:rPr>
            </w:pPr>
            <w:r w:rsidRPr="00BA53F3">
              <w:rPr>
                <w:rFonts w:cs="Arial"/>
                <w:color w:val="FFFFFF" w:themeColor="background1"/>
              </w:rPr>
              <w:t>ID</w:t>
            </w:r>
            <w:r w:rsidR="00D506D3">
              <w:rPr>
                <w:rFonts w:cs="Arial"/>
                <w:color w:val="FFFFFF" w:themeColor="background1"/>
              </w:rPr>
              <w:t xml:space="preserve"> NF</w:t>
            </w:r>
            <w:r w:rsidR="00651C96">
              <w:rPr>
                <w:rFonts w:cs="Arial"/>
                <w:color w:val="FFFFFF" w:themeColor="background1"/>
              </w:rPr>
              <w:t>R</w:t>
            </w:r>
          </w:p>
        </w:tc>
        <w:tc>
          <w:tcPr>
            <w:tcW w:w="6172" w:type="dxa"/>
            <w:shd w:val="clear" w:color="auto" w:fill="538135" w:themeFill="accent6" w:themeFillShade="BF"/>
          </w:tcPr>
          <w:p w14:paraId="41EC76FB" w14:textId="16C44D3B" w:rsidR="008B5568" w:rsidRPr="00C13A8A" w:rsidRDefault="00651C96" w:rsidP="006806EE">
            <w:pPr>
              <w:pStyle w:val="Teknobiti1"/>
              <w:numPr>
                <w:ilvl w:val="0"/>
                <w:numId w:val="0"/>
              </w:numPr>
              <w:jc w:val="center"/>
              <w:rPr>
                <w:rFonts w:cs="Arial"/>
                <w:color w:val="FFFFFF" w:themeColor="background1"/>
              </w:rPr>
            </w:pPr>
            <w:r>
              <w:rPr>
                <w:rFonts w:cs="Arial"/>
                <w:color w:val="FFFFFF" w:themeColor="background1"/>
              </w:rPr>
              <w:t>Non</w:t>
            </w:r>
            <w:r w:rsidR="000075F4">
              <w:rPr>
                <w:rFonts w:cs="Arial"/>
                <w:color w:val="FFFFFF" w:themeColor="background1"/>
              </w:rPr>
              <w:t xml:space="preserve"> – functional requirements</w:t>
            </w:r>
          </w:p>
        </w:tc>
        <w:tc>
          <w:tcPr>
            <w:tcW w:w="2958" w:type="dxa"/>
            <w:shd w:val="clear" w:color="auto" w:fill="538135" w:themeFill="accent6" w:themeFillShade="BF"/>
          </w:tcPr>
          <w:p w14:paraId="08BB0331" w14:textId="18266A3A" w:rsidR="008B5568" w:rsidRPr="00C13A8A" w:rsidRDefault="00C13A8A" w:rsidP="006806EE">
            <w:pPr>
              <w:pStyle w:val="Teknobiti1"/>
              <w:numPr>
                <w:ilvl w:val="0"/>
                <w:numId w:val="0"/>
              </w:numPr>
              <w:jc w:val="center"/>
              <w:rPr>
                <w:rFonts w:cs="Arial"/>
                <w:color w:val="FFFFFF" w:themeColor="background1"/>
              </w:rPr>
            </w:pPr>
            <w:r w:rsidRPr="00C13A8A">
              <w:rPr>
                <w:rFonts w:cs="Arial"/>
                <w:color w:val="FFFFFF" w:themeColor="background1"/>
              </w:rPr>
              <w:t>M</w:t>
            </w:r>
            <w:r w:rsidR="003425D7">
              <w:rPr>
                <w:rFonts w:cs="Arial"/>
                <w:color w:val="FFFFFF" w:themeColor="background1"/>
              </w:rPr>
              <w:t>odule</w:t>
            </w:r>
            <w:r w:rsidRPr="00C13A8A">
              <w:rPr>
                <w:rFonts w:cs="Arial"/>
                <w:color w:val="FFFFFF" w:themeColor="background1"/>
              </w:rPr>
              <w:t xml:space="preserve"> / </w:t>
            </w:r>
            <w:r>
              <w:rPr>
                <w:rFonts w:cs="Arial"/>
                <w:color w:val="FFFFFF" w:themeColor="background1"/>
              </w:rPr>
              <w:t>S</w:t>
            </w:r>
            <w:r w:rsidR="003425D7">
              <w:rPr>
                <w:rFonts w:cs="Arial"/>
                <w:color w:val="FFFFFF" w:themeColor="background1"/>
              </w:rPr>
              <w:t>ystem</w:t>
            </w:r>
          </w:p>
        </w:tc>
      </w:tr>
      <w:tr w:rsidR="008B5568" w:rsidRPr="00702087" w14:paraId="13594AD4" w14:textId="09761697" w:rsidTr="3B5C2417">
        <w:trPr>
          <w:jc w:val="center"/>
        </w:trPr>
        <w:tc>
          <w:tcPr>
            <w:tcW w:w="1305" w:type="dxa"/>
            <w:vAlign w:val="center"/>
          </w:tcPr>
          <w:p w14:paraId="41783A07" w14:textId="00E3E4CC" w:rsidR="008B5568" w:rsidRPr="00BA53F3" w:rsidRDefault="00D506D3" w:rsidP="00BE623B">
            <w:pPr>
              <w:pStyle w:val="Teknobiti1"/>
              <w:numPr>
                <w:ilvl w:val="0"/>
                <w:numId w:val="0"/>
              </w:numPr>
              <w:jc w:val="center"/>
              <w:rPr>
                <w:rFonts w:cs="Arial"/>
              </w:rPr>
            </w:pPr>
            <w:r>
              <w:rPr>
                <w:rFonts w:cs="Arial"/>
              </w:rPr>
              <w:t>NF</w:t>
            </w:r>
            <w:r w:rsidR="00651C96">
              <w:rPr>
                <w:rFonts w:cs="Arial"/>
              </w:rPr>
              <w:t>R</w:t>
            </w:r>
            <w:r>
              <w:rPr>
                <w:rFonts w:cs="Arial"/>
              </w:rPr>
              <w:t>1</w:t>
            </w:r>
          </w:p>
        </w:tc>
        <w:tc>
          <w:tcPr>
            <w:tcW w:w="6172" w:type="dxa"/>
            <w:vAlign w:val="center"/>
          </w:tcPr>
          <w:p w14:paraId="3C56EE7E" w14:textId="719B1B4A" w:rsidR="00FF206E" w:rsidRPr="00D20112" w:rsidRDefault="00D20112" w:rsidP="004D4E25">
            <w:pPr>
              <w:pStyle w:val="Teknobiti1"/>
              <w:numPr>
                <w:ilvl w:val="0"/>
                <w:numId w:val="0"/>
              </w:numPr>
              <w:jc w:val="left"/>
              <w:rPr>
                <w:rFonts w:cs="Arial"/>
                <w:b w:val="0"/>
                <w:bCs/>
                <w:lang w:val="en-US"/>
              </w:rPr>
            </w:pPr>
            <w:r w:rsidRPr="00D20112">
              <w:rPr>
                <w:rFonts w:cs="Arial"/>
                <w:b w:val="0"/>
                <w:bCs/>
                <w:lang w:val="en-US"/>
              </w:rPr>
              <w:t>The optimiser that will be used to find the optimal weight will be GRG.</w:t>
            </w:r>
          </w:p>
        </w:tc>
        <w:tc>
          <w:tcPr>
            <w:tcW w:w="2958" w:type="dxa"/>
          </w:tcPr>
          <w:p w14:paraId="124D63A5" w14:textId="5CDEF703" w:rsidR="008B5568" w:rsidRPr="003D0506" w:rsidRDefault="008B5568" w:rsidP="003D0506">
            <w:pPr>
              <w:pStyle w:val="Teknobiti1"/>
              <w:numPr>
                <w:ilvl w:val="0"/>
                <w:numId w:val="0"/>
              </w:numPr>
              <w:jc w:val="left"/>
              <w:rPr>
                <w:rFonts w:cs="Arial"/>
                <w:b w:val="0"/>
                <w:bCs/>
                <w:lang w:val="en-US"/>
              </w:rPr>
            </w:pPr>
          </w:p>
        </w:tc>
      </w:tr>
    </w:tbl>
    <w:p w14:paraId="72754C17" w14:textId="77777777" w:rsidR="00DA1BAD" w:rsidRPr="00553758" w:rsidRDefault="00DA1BAD" w:rsidP="00A55CCA">
      <w:pPr>
        <w:pStyle w:val="Teknobiti1"/>
        <w:numPr>
          <w:ilvl w:val="0"/>
          <w:numId w:val="0"/>
        </w:numPr>
        <w:ind w:left="720"/>
        <w:rPr>
          <w:rFonts w:cs="Arial"/>
          <w:b w:val="0"/>
          <w:bCs/>
          <w:lang w:val="en-US"/>
        </w:rPr>
      </w:pPr>
    </w:p>
    <w:p w14:paraId="27A32FF8" w14:textId="0EE0ABCC" w:rsidR="00DA1BAD" w:rsidRPr="00BA53F3" w:rsidRDefault="00A41E8C" w:rsidP="00DA1BAD">
      <w:pPr>
        <w:pStyle w:val="Teknobiti1"/>
        <w:rPr>
          <w:rFonts w:cs="Arial"/>
        </w:rPr>
      </w:pPr>
      <w:r w:rsidRPr="00A41E8C">
        <w:rPr>
          <w:rFonts w:cs="Arial"/>
        </w:rPr>
        <w:t xml:space="preserve">DEVELOPMENT OFFICERS </w:t>
      </w:r>
      <w:r w:rsidR="00DA1BAD" w:rsidRPr="00BA53F3">
        <w:rPr>
          <w:rFonts w:cs="Arial"/>
        </w:rPr>
        <w:t xml:space="preserve"> </w:t>
      </w:r>
    </w:p>
    <w:tbl>
      <w:tblPr>
        <w:tblpPr w:leftFromText="141" w:rightFromText="141" w:vertAnchor="text" w:horzAnchor="margin" w:tblpXSpec="center" w:tblpY="154"/>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9"/>
        <w:gridCol w:w="5094"/>
      </w:tblGrid>
      <w:tr w:rsidR="006806EE" w:rsidRPr="00BA53F3" w14:paraId="0740E06D" w14:textId="77777777" w:rsidTr="00DA2370">
        <w:trPr>
          <w:tblHeader/>
        </w:trPr>
        <w:tc>
          <w:tcPr>
            <w:tcW w:w="5249" w:type="dxa"/>
            <w:shd w:val="clear" w:color="auto" w:fill="538135" w:themeFill="accent6" w:themeFillShade="BF"/>
          </w:tcPr>
          <w:p w14:paraId="0A1AF7F9" w14:textId="47432686" w:rsidR="006806EE" w:rsidRPr="00BA53F3" w:rsidRDefault="00C13A8A" w:rsidP="006806EE">
            <w:pPr>
              <w:spacing w:before="40" w:after="40"/>
              <w:jc w:val="center"/>
              <w:rPr>
                <w:rFonts w:cs="Arial"/>
                <w:b/>
                <w:color w:val="FFFFFF" w:themeColor="background1"/>
                <w:szCs w:val="20"/>
              </w:rPr>
            </w:pPr>
            <w:r w:rsidRPr="00BA53F3">
              <w:rPr>
                <w:rFonts w:cs="Arial"/>
                <w:b/>
                <w:color w:val="FFFFFF" w:themeColor="background1"/>
                <w:szCs w:val="20"/>
              </w:rPr>
              <w:t>N</w:t>
            </w:r>
            <w:r w:rsidR="00A41E8C">
              <w:rPr>
                <w:rFonts w:cs="Arial"/>
                <w:b/>
                <w:color w:val="FFFFFF" w:themeColor="background1"/>
                <w:szCs w:val="20"/>
              </w:rPr>
              <w:t>ame</w:t>
            </w:r>
          </w:p>
        </w:tc>
        <w:tc>
          <w:tcPr>
            <w:tcW w:w="5094" w:type="dxa"/>
            <w:shd w:val="clear" w:color="auto" w:fill="538135" w:themeFill="accent6" w:themeFillShade="BF"/>
          </w:tcPr>
          <w:p w14:paraId="47A7B112" w14:textId="7629CEF3" w:rsidR="006806EE" w:rsidRPr="00BA53F3" w:rsidRDefault="00C13A8A" w:rsidP="006806EE">
            <w:pPr>
              <w:spacing w:before="40" w:after="40"/>
              <w:jc w:val="center"/>
              <w:rPr>
                <w:rFonts w:cs="Arial"/>
                <w:b/>
                <w:color w:val="FFFFFF" w:themeColor="background1"/>
                <w:szCs w:val="20"/>
              </w:rPr>
            </w:pPr>
            <w:r w:rsidRPr="00BA53F3">
              <w:rPr>
                <w:rFonts w:cs="Arial"/>
                <w:b/>
                <w:color w:val="FFFFFF" w:themeColor="background1"/>
                <w:szCs w:val="20"/>
              </w:rPr>
              <w:t>Rol</w:t>
            </w:r>
            <w:r w:rsidR="00A41E8C">
              <w:rPr>
                <w:rFonts w:cs="Arial"/>
                <w:b/>
                <w:color w:val="FFFFFF" w:themeColor="background1"/>
                <w:szCs w:val="20"/>
              </w:rPr>
              <w:t>e</w:t>
            </w:r>
          </w:p>
        </w:tc>
      </w:tr>
      <w:tr w:rsidR="006806EE" w:rsidRPr="00BA53F3" w14:paraId="113DB58F" w14:textId="77777777" w:rsidTr="00DA2370">
        <w:trPr>
          <w:trHeight w:val="238"/>
        </w:trPr>
        <w:tc>
          <w:tcPr>
            <w:tcW w:w="5249" w:type="dxa"/>
            <w:shd w:val="clear" w:color="auto" w:fill="auto"/>
            <w:vAlign w:val="center"/>
          </w:tcPr>
          <w:p w14:paraId="5EEE63C0" w14:textId="77777777" w:rsidR="006806EE" w:rsidRPr="00BA53F3" w:rsidRDefault="006806EE" w:rsidP="006806EE">
            <w:pPr>
              <w:rPr>
                <w:rFonts w:cs="Arial"/>
                <w:b/>
                <w:szCs w:val="20"/>
              </w:rPr>
            </w:pPr>
            <w:r w:rsidRPr="00BA53F3">
              <w:rPr>
                <w:rFonts w:cs="Arial"/>
                <w:b/>
                <w:szCs w:val="20"/>
              </w:rPr>
              <w:t xml:space="preserve">Eddy Zavaleta </w:t>
            </w:r>
          </w:p>
        </w:tc>
        <w:tc>
          <w:tcPr>
            <w:tcW w:w="5094" w:type="dxa"/>
            <w:shd w:val="clear" w:color="auto" w:fill="auto"/>
            <w:vAlign w:val="center"/>
          </w:tcPr>
          <w:p w14:paraId="7A75B8C1" w14:textId="77777777" w:rsidR="006806EE" w:rsidRPr="00BA53F3" w:rsidRDefault="006806EE" w:rsidP="006806EE">
            <w:pPr>
              <w:jc w:val="left"/>
              <w:rPr>
                <w:rFonts w:cs="Arial"/>
                <w:szCs w:val="20"/>
              </w:rPr>
            </w:pPr>
            <w:r w:rsidRPr="00BA53F3">
              <w:rPr>
                <w:rFonts w:cs="Arial"/>
                <w:szCs w:val="20"/>
              </w:rPr>
              <w:t xml:space="preserve">Manager </w:t>
            </w:r>
          </w:p>
        </w:tc>
      </w:tr>
      <w:tr w:rsidR="00702087" w:rsidRPr="00BA53F3" w14:paraId="41EFECA6" w14:textId="77777777" w:rsidTr="00DA2370">
        <w:trPr>
          <w:trHeight w:val="238"/>
        </w:trPr>
        <w:tc>
          <w:tcPr>
            <w:tcW w:w="5249" w:type="dxa"/>
            <w:shd w:val="clear" w:color="auto" w:fill="auto"/>
            <w:vAlign w:val="center"/>
          </w:tcPr>
          <w:p w14:paraId="66D6E11D" w14:textId="0C581E4E" w:rsidR="00702087" w:rsidRPr="00BA53F3" w:rsidRDefault="00702087" w:rsidP="006806EE">
            <w:pPr>
              <w:rPr>
                <w:rFonts w:cs="Arial"/>
                <w:b/>
                <w:szCs w:val="20"/>
              </w:rPr>
            </w:pPr>
            <w:r>
              <w:rPr>
                <w:rFonts w:cs="Arial"/>
                <w:b/>
                <w:szCs w:val="20"/>
              </w:rPr>
              <w:t>Sergio Méndez</w:t>
            </w:r>
          </w:p>
        </w:tc>
        <w:tc>
          <w:tcPr>
            <w:tcW w:w="5094" w:type="dxa"/>
            <w:shd w:val="clear" w:color="auto" w:fill="auto"/>
            <w:vAlign w:val="center"/>
          </w:tcPr>
          <w:p w14:paraId="5C86FEF5" w14:textId="074015CB" w:rsidR="00702087" w:rsidRPr="00BA53F3" w:rsidRDefault="00702087" w:rsidP="006806EE">
            <w:pPr>
              <w:jc w:val="left"/>
              <w:rPr>
                <w:rFonts w:cs="Arial"/>
                <w:szCs w:val="20"/>
              </w:rPr>
            </w:pPr>
            <w:r>
              <w:rPr>
                <w:rFonts w:cs="Arial"/>
                <w:szCs w:val="20"/>
              </w:rPr>
              <w:t>Developer</w:t>
            </w:r>
          </w:p>
        </w:tc>
      </w:tr>
      <w:tr w:rsidR="006806EE" w:rsidRPr="00BA53F3" w14:paraId="6E46AB8A" w14:textId="77777777" w:rsidTr="00DA2370">
        <w:trPr>
          <w:trHeight w:val="279"/>
        </w:trPr>
        <w:tc>
          <w:tcPr>
            <w:tcW w:w="5249" w:type="dxa"/>
            <w:shd w:val="clear" w:color="auto" w:fill="auto"/>
            <w:vAlign w:val="center"/>
          </w:tcPr>
          <w:p w14:paraId="4531108A" w14:textId="77777777" w:rsidR="006806EE" w:rsidRPr="00BA53F3" w:rsidRDefault="006806EE" w:rsidP="006806EE">
            <w:pPr>
              <w:rPr>
                <w:rFonts w:cs="Arial"/>
                <w:b/>
                <w:szCs w:val="20"/>
              </w:rPr>
            </w:pPr>
            <w:r w:rsidRPr="00BA53F3">
              <w:rPr>
                <w:rFonts w:cs="Arial"/>
                <w:b/>
                <w:szCs w:val="20"/>
              </w:rPr>
              <w:t xml:space="preserve">Luis Fábregas </w:t>
            </w:r>
          </w:p>
        </w:tc>
        <w:tc>
          <w:tcPr>
            <w:tcW w:w="5094" w:type="dxa"/>
            <w:shd w:val="clear" w:color="auto" w:fill="auto"/>
            <w:vAlign w:val="center"/>
          </w:tcPr>
          <w:p w14:paraId="0654622A" w14:textId="77777777" w:rsidR="006806EE" w:rsidRPr="00BA53F3" w:rsidRDefault="006806EE" w:rsidP="006806EE">
            <w:pPr>
              <w:jc w:val="left"/>
              <w:rPr>
                <w:rFonts w:cs="Arial"/>
                <w:szCs w:val="20"/>
              </w:rPr>
            </w:pPr>
            <w:r w:rsidRPr="00BA53F3">
              <w:rPr>
                <w:rFonts w:cs="Arial"/>
                <w:szCs w:val="20"/>
              </w:rPr>
              <w:t>QA team leader</w:t>
            </w:r>
          </w:p>
        </w:tc>
      </w:tr>
    </w:tbl>
    <w:p w14:paraId="7611E74A" w14:textId="77777777" w:rsidR="005B526C" w:rsidRPr="00BA53F3" w:rsidRDefault="005B526C" w:rsidP="005B526C">
      <w:pPr>
        <w:pStyle w:val="Teknobiti1"/>
        <w:numPr>
          <w:ilvl w:val="0"/>
          <w:numId w:val="0"/>
        </w:numPr>
        <w:ind w:left="284" w:hanging="284"/>
        <w:rPr>
          <w:rFonts w:cs="Arial"/>
          <w:b w:val="0"/>
          <w:bCs/>
        </w:rPr>
      </w:pPr>
    </w:p>
    <w:p w14:paraId="34A32E4D" w14:textId="52BF0E50" w:rsidR="00822024" w:rsidRPr="00BA53F3" w:rsidRDefault="003C79E4" w:rsidP="00822024">
      <w:pPr>
        <w:pStyle w:val="Teknobiti1"/>
        <w:rPr>
          <w:rFonts w:cs="Arial"/>
        </w:rPr>
      </w:pPr>
      <w:r w:rsidRPr="003C79E4">
        <w:rPr>
          <w:rFonts w:cs="Arial"/>
        </w:rPr>
        <w:t>PRODUCT ASSUMPTIONS</w:t>
      </w:r>
    </w:p>
    <w:p w14:paraId="73341311" w14:textId="1A90A904" w:rsidR="00822024" w:rsidRPr="000C69F0" w:rsidRDefault="000C69F0" w:rsidP="00BA53F3">
      <w:pPr>
        <w:pStyle w:val="Prrafodelista"/>
        <w:numPr>
          <w:ilvl w:val="0"/>
          <w:numId w:val="36"/>
        </w:numPr>
        <w:spacing w:before="60"/>
        <w:jc w:val="both"/>
        <w:rPr>
          <w:rFonts w:ascii="Arial" w:eastAsia="Times New Roman" w:hAnsi="Arial" w:cs="Arial"/>
          <w:sz w:val="20"/>
          <w:szCs w:val="20"/>
          <w:lang w:val="en-US" w:eastAsia="es-MX"/>
        </w:rPr>
      </w:pPr>
      <w:r w:rsidRPr="000C69F0">
        <w:rPr>
          <w:rFonts w:ascii="Arial" w:eastAsia="Times New Roman" w:hAnsi="Arial" w:cs="Arial"/>
          <w:color w:val="000000"/>
          <w:sz w:val="20"/>
          <w:szCs w:val="20"/>
          <w:lang w:val="en-US" w:eastAsia="es-MX"/>
        </w:rPr>
        <w:t>The documents must be reviewed and approved by the user area.</w:t>
      </w:r>
    </w:p>
    <w:p w14:paraId="4E3A2707" w14:textId="28C3CA5A" w:rsidR="00822024" w:rsidRPr="00AF2876" w:rsidRDefault="00AF2876" w:rsidP="00BA53F3">
      <w:pPr>
        <w:pStyle w:val="Prrafodelista"/>
        <w:numPr>
          <w:ilvl w:val="0"/>
          <w:numId w:val="36"/>
        </w:numPr>
        <w:spacing w:before="60"/>
        <w:jc w:val="both"/>
        <w:rPr>
          <w:rFonts w:ascii="Arial" w:eastAsia="Times New Roman" w:hAnsi="Arial" w:cs="Arial"/>
          <w:sz w:val="20"/>
          <w:szCs w:val="20"/>
          <w:lang w:val="en-US" w:eastAsia="es-MX"/>
        </w:rPr>
      </w:pPr>
      <w:r w:rsidRPr="00AF2876">
        <w:rPr>
          <w:rFonts w:ascii="Arial" w:eastAsia="Times New Roman" w:hAnsi="Arial" w:cs="Arial"/>
          <w:color w:val="000000"/>
          <w:sz w:val="20"/>
          <w:szCs w:val="20"/>
          <w:lang w:val="en-US" w:eastAsia="es-MX"/>
        </w:rPr>
        <w:t>To have the availability of the people involved in the user area for doubts, clarifications, revisions and acceptance of the deliverables of the product.</w:t>
      </w:r>
    </w:p>
    <w:p w14:paraId="73825DDE" w14:textId="68CC738C" w:rsidR="00822024" w:rsidRPr="007630BF" w:rsidRDefault="007630BF" w:rsidP="00BA53F3">
      <w:pPr>
        <w:pStyle w:val="Prrafodelista"/>
        <w:numPr>
          <w:ilvl w:val="0"/>
          <w:numId w:val="36"/>
        </w:numPr>
        <w:spacing w:before="60"/>
        <w:jc w:val="both"/>
        <w:rPr>
          <w:rFonts w:ascii="Arial" w:eastAsia="Times New Roman" w:hAnsi="Arial" w:cs="Arial"/>
          <w:sz w:val="20"/>
          <w:szCs w:val="20"/>
          <w:lang w:val="en-US" w:eastAsia="es-MX"/>
        </w:rPr>
      </w:pPr>
      <w:r w:rsidRPr="007630BF">
        <w:rPr>
          <w:rFonts w:ascii="Arial" w:eastAsia="Times New Roman" w:hAnsi="Arial" w:cs="Arial"/>
          <w:color w:val="000000"/>
          <w:sz w:val="20"/>
          <w:szCs w:val="20"/>
          <w:lang w:val="en-US" w:eastAsia="es-MX"/>
        </w:rPr>
        <w:t>The delivery, review and validation times for the deliverables committed in the product will be defined in the work schedule, however, the times for the fulfilment of each activity may be affected considering the following:</w:t>
      </w:r>
    </w:p>
    <w:p w14:paraId="317EFC37" w14:textId="067DF71A" w:rsidR="00822024" w:rsidRPr="007630BF" w:rsidRDefault="007630BF" w:rsidP="00BA53F3">
      <w:pPr>
        <w:pStyle w:val="Prrafodelista"/>
        <w:numPr>
          <w:ilvl w:val="0"/>
          <w:numId w:val="37"/>
        </w:numPr>
        <w:jc w:val="both"/>
        <w:textAlignment w:val="baseline"/>
        <w:rPr>
          <w:rFonts w:ascii="Arial" w:eastAsia="Times New Roman" w:hAnsi="Arial" w:cs="Arial"/>
          <w:color w:val="000000"/>
          <w:sz w:val="20"/>
          <w:szCs w:val="20"/>
          <w:lang w:val="en-US" w:eastAsia="es-MX"/>
        </w:rPr>
      </w:pPr>
      <w:r w:rsidRPr="007630BF">
        <w:rPr>
          <w:rFonts w:ascii="Arial" w:eastAsia="Times New Roman" w:hAnsi="Arial" w:cs="Arial"/>
          <w:color w:val="000000"/>
          <w:sz w:val="20"/>
          <w:szCs w:val="20"/>
          <w:lang w:val="en-US" w:eastAsia="es-MX"/>
        </w:rPr>
        <w:t>Availability of those involved by the user area for the definition, review, clarification and validation of product requirements.</w:t>
      </w:r>
    </w:p>
    <w:p w14:paraId="1232A41D" w14:textId="2C2E5FEA" w:rsidR="00D13E6C" w:rsidRPr="0047012D" w:rsidRDefault="00822024" w:rsidP="00BA53F3">
      <w:pPr>
        <w:pStyle w:val="Prrafodelista"/>
        <w:numPr>
          <w:ilvl w:val="0"/>
          <w:numId w:val="37"/>
        </w:numPr>
        <w:jc w:val="both"/>
        <w:textAlignment w:val="baseline"/>
        <w:rPr>
          <w:rFonts w:ascii="Arial" w:eastAsia="Times New Roman" w:hAnsi="Arial" w:cs="Arial"/>
          <w:color w:val="000000"/>
          <w:sz w:val="20"/>
          <w:szCs w:val="20"/>
          <w:lang w:val="en-US" w:eastAsia="es-MX"/>
        </w:rPr>
      </w:pPr>
      <w:r w:rsidRPr="0047012D">
        <w:rPr>
          <w:rFonts w:ascii="Arial" w:eastAsia="Times New Roman" w:hAnsi="Arial" w:cs="Arial"/>
          <w:color w:val="000000"/>
          <w:sz w:val="20"/>
          <w:szCs w:val="20"/>
          <w:lang w:val="en-US" w:eastAsia="es-MX"/>
        </w:rPr>
        <w:t>Valida</w:t>
      </w:r>
      <w:r w:rsidR="007A0AFC">
        <w:rPr>
          <w:rFonts w:ascii="Arial" w:eastAsia="Times New Roman" w:hAnsi="Arial" w:cs="Arial"/>
          <w:color w:val="000000"/>
          <w:sz w:val="20"/>
          <w:szCs w:val="20"/>
          <w:lang w:val="en-US" w:eastAsia="es-MX"/>
        </w:rPr>
        <w:t xml:space="preserve">tion </w:t>
      </w:r>
      <w:r w:rsidR="0047012D" w:rsidRPr="0047012D">
        <w:rPr>
          <w:rFonts w:ascii="Arial" w:eastAsia="Times New Roman" w:hAnsi="Arial" w:cs="Arial"/>
          <w:color w:val="000000"/>
          <w:sz w:val="20"/>
          <w:szCs w:val="20"/>
          <w:lang w:val="en-US" w:eastAsia="es-MX"/>
        </w:rPr>
        <w:t>and acceptance of deliverables in accordance with the product stages.</w:t>
      </w:r>
    </w:p>
    <w:p w14:paraId="201CB99A" w14:textId="77777777" w:rsidR="00BA53F3" w:rsidRPr="0047012D" w:rsidRDefault="00BA53F3" w:rsidP="00BA53F3">
      <w:pPr>
        <w:pStyle w:val="Prrafodelista"/>
        <w:ind w:left="1068"/>
        <w:jc w:val="both"/>
        <w:textAlignment w:val="baseline"/>
        <w:rPr>
          <w:rFonts w:ascii="Arial" w:eastAsia="Times New Roman" w:hAnsi="Arial" w:cs="Arial"/>
          <w:color w:val="000000"/>
          <w:sz w:val="20"/>
          <w:szCs w:val="20"/>
          <w:lang w:val="en-US" w:eastAsia="es-MX"/>
        </w:rPr>
      </w:pPr>
    </w:p>
    <w:p w14:paraId="6F0AE7DB" w14:textId="7C4B4393" w:rsidR="00822024" w:rsidRPr="00BA53F3" w:rsidRDefault="003C658A" w:rsidP="00822024">
      <w:pPr>
        <w:pStyle w:val="Teknobiti1"/>
        <w:rPr>
          <w:rFonts w:cs="Arial"/>
        </w:rPr>
      </w:pPr>
      <w:r w:rsidRPr="003C658A">
        <w:rPr>
          <w:rFonts w:cs="Arial"/>
        </w:rPr>
        <w:t>RESTRICTIONS TO BE CONSIDERED</w:t>
      </w:r>
    </w:p>
    <w:p w14:paraId="106DB951" w14:textId="2A9D0D86" w:rsidR="00822024" w:rsidRPr="00FF59EC" w:rsidRDefault="00FF59EC" w:rsidP="00822024">
      <w:pPr>
        <w:spacing w:before="60"/>
        <w:ind w:left="360"/>
        <w:rPr>
          <w:rFonts w:eastAsia="Times New Roman" w:cs="Arial"/>
          <w:szCs w:val="20"/>
          <w:lang w:val="en-US" w:eastAsia="es-MX"/>
        </w:rPr>
      </w:pPr>
      <w:r w:rsidRPr="00FF59EC">
        <w:rPr>
          <w:rFonts w:eastAsia="Times New Roman" w:cs="Arial"/>
          <w:color w:val="000000"/>
          <w:szCs w:val="20"/>
          <w:lang w:val="en-US" w:eastAsia="es-MX"/>
        </w:rPr>
        <w:t>The needs and requirement requests for the development area are defined in the "Software Requirements Specification (SRS)" document that corresponds to the scope requested by the business areas, in case of an adjustment, a change control and redefinition of the work schedule will be carried out.</w:t>
      </w:r>
    </w:p>
    <w:p w14:paraId="5C6B1C89" w14:textId="77777777" w:rsidR="00822024" w:rsidRPr="00FF59EC" w:rsidRDefault="00822024" w:rsidP="00822024">
      <w:pPr>
        <w:jc w:val="left"/>
        <w:rPr>
          <w:rFonts w:eastAsia="Times New Roman" w:cs="Arial"/>
          <w:sz w:val="24"/>
          <w:szCs w:val="24"/>
          <w:lang w:val="en-US" w:eastAsia="es-MX"/>
        </w:rPr>
      </w:pPr>
    </w:p>
    <w:p w14:paraId="731343F8" w14:textId="19C10840" w:rsidR="00822024" w:rsidRPr="00BA53F3" w:rsidRDefault="000D1638" w:rsidP="00822024">
      <w:pPr>
        <w:pStyle w:val="Teknobiti1"/>
        <w:rPr>
          <w:rFonts w:cs="Arial"/>
        </w:rPr>
      </w:pPr>
      <w:r w:rsidRPr="000D1638">
        <w:rPr>
          <w:rFonts w:cs="Arial"/>
        </w:rPr>
        <w:t>EXCLUSIONS</w:t>
      </w:r>
    </w:p>
    <w:p w14:paraId="386316E7" w14:textId="48F434A1" w:rsidR="00822024" w:rsidRPr="000D1638" w:rsidRDefault="000D1638" w:rsidP="00BA53F3">
      <w:pPr>
        <w:spacing w:before="60"/>
        <w:ind w:left="360"/>
        <w:rPr>
          <w:rFonts w:eastAsia="Times New Roman" w:cs="Arial"/>
          <w:color w:val="000000"/>
          <w:szCs w:val="20"/>
          <w:lang w:val="en-US" w:eastAsia="es-MX"/>
        </w:rPr>
      </w:pPr>
      <w:r w:rsidRPr="000D1638">
        <w:rPr>
          <w:rFonts w:eastAsia="Times New Roman" w:cs="Arial"/>
          <w:color w:val="000000"/>
          <w:szCs w:val="20"/>
          <w:lang w:val="en-US" w:eastAsia="es-MX"/>
        </w:rPr>
        <w:t>The exclusions considered in the requirement are presented below, in order not to generate false expectations in the product that will be delivered to the business area.</w:t>
      </w:r>
    </w:p>
    <w:p w14:paraId="7127266E" w14:textId="77777777" w:rsidR="00822024" w:rsidRPr="000D1638" w:rsidRDefault="00822024" w:rsidP="00BA53F3">
      <w:pPr>
        <w:spacing w:before="60"/>
        <w:ind w:left="360"/>
        <w:rPr>
          <w:rFonts w:eastAsia="Times New Roman" w:cs="Arial"/>
          <w:color w:val="000000"/>
          <w:szCs w:val="20"/>
          <w:lang w:val="en-US" w:eastAsia="es-MX"/>
        </w:rPr>
      </w:pPr>
    </w:p>
    <w:p w14:paraId="45237C20" w14:textId="2B4030A2" w:rsidR="006806EE" w:rsidRPr="0058090D" w:rsidRDefault="0058090D" w:rsidP="00BA53F3">
      <w:pPr>
        <w:pStyle w:val="Prrafodelista"/>
        <w:numPr>
          <w:ilvl w:val="0"/>
          <w:numId w:val="40"/>
        </w:numPr>
        <w:spacing w:before="60"/>
        <w:jc w:val="both"/>
        <w:rPr>
          <w:rFonts w:ascii="Arial" w:eastAsia="Times New Roman" w:hAnsi="Arial" w:cs="Arial"/>
          <w:color w:val="000000"/>
          <w:sz w:val="20"/>
          <w:szCs w:val="20"/>
          <w:lang w:val="en-US" w:eastAsia="es-MX"/>
        </w:rPr>
      </w:pPr>
      <w:r w:rsidRPr="0058090D">
        <w:rPr>
          <w:rFonts w:ascii="Arial" w:eastAsia="Times New Roman" w:hAnsi="Arial" w:cs="Arial"/>
          <w:color w:val="000000"/>
          <w:sz w:val="20"/>
          <w:szCs w:val="20"/>
          <w:lang w:val="en-US" w:eastAsia="es-MX"/>
        </w:rPr>
        <w:lastRenderedPageBreak/>
        <w:t>No improvements or changes are envisaged after acceptance of the requirements document at the beginning, during and at the end of product development; where appropriate, the feasibility of change control shall be stated.</w:t>
      </w:r>
    </w:p>
    <w:p w14:paraId="1FFDC356" w14:textId="77777777" w:rsidR="00FB078D" w:rsidRPr="0058090D" w:rsidRDefault="00FB078D" w:rsidP="00FB078D">
      <w:pPr>
        <w:spacing w:before="60"/>
        <w:rPr>
          <w:rFonts w:eastAsia="Times New Roman" w:cs="Arial"/>
          <w:color w:val="000000"/>
          <w:szCs w:val="20"/>
          <w:lang w:val="en-US" w:eastAsia="es-MX"/>
        </w:rPr>
      </w:pPr>
    </w:p>
    <w:p w14:paraId="03D2B6E3" w14:textId="02189217" w:rsidR="00FB078D" w:rsidRDefault="009C1FAB" w:rsidP="00FB078D">
      <w:pPr>
        <w:pStyle w:val="Teknobiti1"/>
        <w:rPr>
          <w:lang w:eastAsia="es-MX"/>
        </w:rPr>
      </w:pPr>
      <w:r w:rsidRPr="009C1FAB">
        <w:rPr>
          <w:lang w:eastAsia="es-MX"/>
        </w:rPr>
        <w:t xml:space="preserve">GLOSSARY OF TERMS </w:t>
      </w:r>
      <w:r w:rsidR="00FB078D">
        <w:rPr>
          <w:lang w:eastAsia="es-MX"/>
        </w:rPr>
        <w:t xml:space="preserve"> </w:t>
      </w:r>
    </w:p>
    <w:tbl>
      <w:tblPr>
        <w:tblpPr w:leftFromText="141" w:rightFromText="141" w:vertAnchor="text" w:horzAnchor="margin" w:tblpXSpec="right" w:tblpY="154"/>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943"/>
      </w:tblGrid>
      <w:tr w:rsidR="00EA3D06" w:rsidRPr="00BA53F3" w14:paraId="6D093029" w14:textId="77777777">
        <w:trPr>
          <w:tblHeader/>
        </w:trPr>
        <w:tc>
          <w:tcPr>
            <w:tcW w:w="2547" w:type="dxa"/>
            <w:shd w:val="clear" w:color="auto" w:fill="538135" w:themeFill="accent6" w:themeFillShade="BF"/>
          </w:tcPr>
          <w:p w14:paraId="0F505CE4" w14:textId="51299C56" w:rsidR="00EA3D06" w:rsidRPr="00BA53F3" w:rsidRDefault="00C13A8A">
            <w:pPr>
              <w:spacing w:before="40" w:after="40"/>
              <w:jc w:val="center"/>
              <w:rPr>
                <w:rFonts w:cs="Arial"/>
                <w:b/>
                <w:color w:val="FFFFFF" w:themeColor="background1"/>
                <w:szCs w:val="20"/>
              </w:rPr>
            </w:pPr>
            <w:r>
              <w:rPr>
                <w:rFonts w:cs="Arial"/>
                <w:b/>
                <w:color w:val="FFFFFF" w:themeColor="background1"/>
                <w:szCs w:val="20"/>
              </w:rPr>
              <w:t>T</w:t>
            </w:r>
            <w:r w:rsidR="00363E16">
              <w:rPr>
                <w:rFonts w:cs="Arial"/>
                <w:b/>
                <w:color w:val="FFFFFF" w:themeColor="background1"/>
                <w:szCs w:val="20"/>
              </w:rPr>
              <w:t>erm</w:t>
            </w:r>
          </w:p>
        </w:tc>
        <w:tc>
          <w:tcPr>
            <w:tcW w:w="7943" w:type="dxa"/>
            <w:shd w:val="clear" w:color="auto" w:fill="538135" w:themeFill="accent6" w:themeFillShade="BF"/>
          </w:tcPr>
          <w:p w14:paraId="19084343" w14:textId="060A07FB" w:rsidR="00EA3D06" w:rsidRPr="00BA53F3" w:rsidRDefault="00C13A8A">
            <w:pPr>
              <w:spacing w:before="40" w:after="40"/>
              <w:jc w:val="center"/>
              <w:rPr>
                <w:rFonts w:cs="Arial"/>
                <w:b/>
                <w:color w:val="FFFFFF" w:themeColor="background1"/>
                <w:szCs w:val="20"/>
              </w:rPr>
            </w:pPr>
            <w:r>
              <w:rPr>
                <w:rFonts w:cs="Arial"/>
                <w:b/>
                <w:color w:val="FFFFFF" w:themeColor="background1"/>
                <w:szCs w:val="20"/>
              </w:rPr>
              <w:t>Defini</w:t>
            </w:r>
            <w:r w:rsidR="00363E16">
              <w:rPr>
                <w:rFonts w:cs="Arial"/>
                <w:b/>
                <w:color w:val="FFFFFF" w:themeColor="background1"/>
                <w:szCs w:val="20"/>
              </w:rPr>
              <w:t>tion</w:t>
            </w:r>
          </w:p>
        </w:tc>
      </w:tr>
      <w:tr w:rsidR="00EA3D06" w:rsidRPr="00BA53F3" w14:paraId="37B22590" w14:textId="77777777">
        <w:trPr>
          <w:trHeight w:val="238"/>
        </w:trPr>
        <w:tc>
          <w:tcPr>
            <w:tcW w:w="2547" w:type="dxa"/>
            <w:shd w:val="clear" w:color="auto" w:fill="auto"/>
            <w:vAlign w:val="center"/>
          </w:tcPr>
          <w:p w14:paraId="14899866" w14:textId="50F0643B" w:rsidR="00EA3D06" w:rsidRPr="00BA53F3" w:rsidRDefault="00EA3D06">
            <w:pPr>
              <w:rPr>
                <w:rFonts w:cs="Arial"/>
                <w:b/>
                <w:szCs w:val="20"/>
              </w:rPr>
            </w:pPr>
            <w:r>
              <w:rPr>
                <w:rFonts w:cs="Arial"/>
                <w:b/>
                <w:szCs w:val="20"/>
              </w:rPr>
              <w:t>F</w:t>
            </w:r>
            <w:r w:rsidR="00363E16">
              <w:rPr>
                <w:rFonts w:cs="Arial"/>
                <w:b/>
                <w:szCs w:val="20"/>
              </w:rPr>
              <w:t>R</w:t>
            </w:r>
          </w:p>
        </w:tc>
        <w:tc>
          <w:tcPr>
            <w:tcW w:w="7943" w:type="dxa"/>
            <w:shd w:val="clear" w:color="auto" w:fill="auto"/>
            <w:vAlign w:val="center"/>
          </w:tcPr>
          <w:p w14:paraId="7DA82C23" w14:textId="3E0F6FA7" w:rsidR="00EA3D06" w:rsidRPr="00BA53F3" w:rsidRDefault="00363E16">
            <w:pPr>
              <w:jc w:val="left"/>
              <w:rPr>
                <w:rFonts w:cs="Arial"/>
                <w:szCs w:val="20"/>
              </w:rPr>
            </w:pPr>
            <w:r>
              <w:rPr>
                <w:rFonts w:cs="Arial"/>
                <w:szCs w:val="20"/>
              </w:rPr>
              <w:t>Functional Requirement</w:t>
            </w:r>
          </w:p>
        </w:tc>
      </w:tr>
      <w:tr w:rsidR="00EA3D06" w:rsidRPr="00BA53F3" w14:paraId="6EF8842E" w14:textId="77777777">
        <w:trPr>
          <w:trHeight w:val="238"/>
        </w:trPr>
        <w:tc>
          <w:tcPr>
            <w:tcW w:w="2547" w:type="dxa"/>
            <w:shd w:val="clear" w:color="auto" w:fill="auto"/>
            <w:vAlign w:val="center"/>
          </w:tcPr>
          <w:p w14:paraId="4857E00D" w14:textId="3FC6C128" w:rsidR="00EA3D06" w:rsidRPr="00BA53F3" w:rsidRDefault="00363E16">
            <w:pPr>
              <w:rPr>
                <w:rFonts w:cs="Arial"/>
                <w:b/>
                <w:szCs w:val="20"/>
              </w:rPr>
            </w:pPr>
            <w:r>
              <w:rPr>
                <w:rFonts w:cs="Arial"/>
                <w:b/>
                <w:szCs w:val="20"/>
              </w:rPr>
              <w:t>BR</w:t>
            </w:r>
          </w:p>
        </w:tc>
        <w:tc>
          <w:tcPr>
            <w:tcW w:w="7943" w:type="dxa"/>
            <w:shd w:val="clear" w:color="auto" w:fill="auto"/>
            <w:vAlign w:val="center"/>
          </w:tcPr>
          <w:p w14:paraId="6E3B2B49" w14:textId="5C5E41F5" w:rsidR="00EA3D06" w:rsidRPr="00BA53F3" w:rsidRDefault="00363E16">
            <w:pPr>
              <w:jc w:val="left"/>
              <w:rPr>
                <w:rFonts w:cs="Arial"/>
                <w:szCs w:val="20"/>
              </w:rPr>
            </w:pPr>
            <w:r>
              <w:rPr>
                <w:rFonts w:cs="Arial"/>
                <w:szCs w:val="20"/>
              </w:rPr>
              <w:t xml:space="preserve">Business Rule </w:t>
            </w:r>
          </w:p>
        </w:tc>
      </w:tr>
      <w:tr w:rsidR="00EA3D06" w:rsidRPr="00BA53F3" w14:paraId="452C9CC0" w14:textId="77777777">
        <w:trPr>
          <w:trHeight w:val="238"/>
        </w:trPr>
        <w:tc>
          <w:tcPr>
            <w:tcW w:w="2547" w:type="dxa"/>
            <w:shd w:val="clear" w:color="auto" w:fill="auto"/>
            <w:vAlign w:val="center"/>
          </w:tcPr>
          <w:p w14:paraId="4EF3D1DF" w14:textId="77777777" w:rsidR="00EA3D06" w:rsidRPr="00BA53F3" w:rsidRDefault="00EA3D06">
            <w:pPr>
              <w:rPr>
                <w:rFonts w:cs="Arial"/>
                <w:b/>
                <w:szCs w:val="20"/>
              </w:rPr>
            </w:pPr>
            <w:r>
              <w:rPr>
                <w:rFonts w:cs="Arial"/>
                <w:b/>
                <w:szCs w:val="20"/>
              </w:rPr>
              <w:t>PC</w:t>
            </w:r>
          </w:p>
        </w:tc>
        <w:tc>
          <w:tcPr>
            <w:tcW w:w="7943" w:type="dxa"/>
            <w:shd w:val="clear" w:color="auto" w:fill="auto"/>
            <w:vAlign w:val="center"/>
          </w:tcPr>
          <w:p w14:paraId="7AC726E8" w14:textId="041EA541" w:rsidR="00EA3D06" w:rsidRPr="00BA53F3" w:rsidRDefault="00EA3D06">
            <w:pPr>
              <w:jc w:val="left"/>
              <w:rPr>
                <w:rFonts w:cs="Arial"/>
                <w:szCs w:val="20"/>
              </w:rPr>
            </w:pPr>
            <w:r>
              <w:rPr>
                <w:rFonts w:cs="Arial"/>
                <w:szCs w:val="20"/>
              </w:rPr>
              <w:t>Precondi</w:t>
            </w:r>
            <w:r w:rsidR="00363E16">
              <w:rPr>
                <w:rFonts w:cs="Arial"/>
                <w:szCs w:val="20"/>
              </w:rPr>
              <w:t>tion</w:t>
            </w:r>
          </w:p>
        </w:tc>
      </w:tr>
      <w:tr w:rsidR="00EA3D06" w:rsidRPr="00BA53F3" w14:paraId="5287E3CD" w14:textId="77777777">
        <w:trPr>
          <w:trHeight w:val="273"/>
        </w:trPr>
        <w:tc>
          <w:tcPr>
            <w:tcW w:w="2547" w:type="dxa"/>
            <w:shd w:val="clear" w:color="auto" w:fill="auto"/>
            <w:vAlign w:val="center"/>
          </w:tcPr>
          <w:p w14:paraId="5B863F00" w14:textId="77777777" w:rsidR="00EA3D06" w:rsidRPr="00BA53F3" w:rsidRDefault="00EA3D06">
            <w:pPr>
              <w:rPr>
                <w:rFonts w:cs="Arial"/>
                <w:b/>
                <w:szCs w:val="20"/>
              </w:rPr>
            </w:pPr>
            <w:r>
              <w:rPr>
                <w:rFonts w:cs="Arial"/>
                <w:b/>
                <w:szCs w:val="20"/>
              </w:rPr>
              <w:t>RNF</w:t>
            </w:r>
          </w:p>
        </w:tc>
        <w:tc>
          <w:tcPr>
            <w:tcW w:w="7943" w:type="dxa"/>
            <w:shd w:val="clear" w:color="auto" w:fill="auto"/>
            <w:vAlign w:val="center"/>
          </w:tcPr>
          <w:p w14:paraId="482BC741" w14:textId="2F609160" w:rsidR="00EA3D06" w:rsidRPr="00BA53F3" w:rsidRDefault="0004314B">
            <w:pPr>
              <w:jc w:val="left"/>
              <w:rPr>
                <w:rFonts w:cs="Arial"/>
                <w:szCs w:val="20"/>
              </w:rPr>
            </w:pPr>
            <w:r w:rsidRPr="0004314B">
              <w:rPr>
                <w:rFonts w:cs="Arial"/>
                <w:szCs w:val="20"/>
              </w:rPr>
              <w:t>Non-functional requirement</w:t>
            </w:r>
          </w:p>
        </w:tc>
      </w:tr>
    </w:tbl>
    <w:p w14:paraId="2192A63E" w14:textId="7617052E" w:rsidR="00822024" w:rsidRPr="006806EE" w:rsidRDefault="00822024" w:rsidP="006806EE">
      <w:pPr>
        <w:spacing w:after="160" w:line="259" w:lineRule="auto"/>
        <w:jc w:val="left"/>
        <w:rPr>
          <w:rFonts w:eastAsia="Times New Roman" w:cs="Arial"/>
          <w:color w:val="000000"/>
          <w:szCs w:val="20"/>
          <w:lang w:eastAsia="es-MX"/>
        </w:rPr>
      </w:pPr>
    </w:p>
    <w:p w14:paraId="7395081D" w14:textId="64417891" w:rsidR="0033527A" w:rsidRPr="00BA53F3" w:rsidRDefault="00BA53F3" w:rsidP="0033527A">
      <w:pPr>
        <w:pStyle w:val="Teknobiti1"/>
        <w:rPr>
          <w:rFonts w:cs="Arial"/>
        </w:rPr>
      </w:pPr>
      <w:r w:rsidRPr="00BA53F3">
        <w:rPr>
          <w:rFonts w:cs="Arial"/>
        </w:rPr>
        <w:t xml:space="preserve"> </w:t>
      </w:r>
      <w:r w:rsidR="0033527A" w:rsidRPr="00BA53F3">
        <w:rPr>
          <w:rFonts w:cs="Arial"/>
        </w:rPr>
        <w:t>A</w:t>
      </w:r>
      <w:r w:rsidR="00BE5067">
        <w:rPr>
          <w:rFonts w:cs="Arial"/>
        </w:rPr>
        <w:t>PPENDICES</w:t>
      </w:r>
    </w:p>
    <w:p w14:paraId="0C0C23FF" w14:textId="77777777" w:rsidR="0033527A" w:rsidRPr="00BA53F3" w:rsidRDefault="0033527A" w:rsidP="0033527A">
      <w:pPr>
        <w:pStyle w:val="Teknobiti1"/>
        <w:numPr>
          <w:ilvl w:val="0"/>
          <w:numId w:val="0"/>
        </w:numPr>
        <w:ind w:left="284"/>
        <w:rPr>
          <w:rFonts w:cs="Arial"/>
        </w:rPr>
      </w:pPr>
    </w:p>
    <w:tbl>
      <w:tblPr>
        <w:tblStyle w:val="Tablaconcuadrcula"/>
        <w:tblW w:w="0" w:type="auto"/>
        <w:jc w:val="center"/>
        <w:tblLook w:val="04A0" w:firstRow="1" w:lastRow="0" w:firstColumn="1" w:lastColumn="0" w:noHBand="0" w:noVBand="1"/>
      </w:tblPr>
      <w:tblGrid>
        <w:gridCol w:w="1555"/>
        <w:gridCol w:w="7512"/>
        <w:gridCol w:w="1461"/>
      </w:tblGrid>
      <w:tr w:rsidR="0033527A" w:rsidRPr="00BA53F3" w14:paraId="7A99006D" w14:textId="77777777" w:rsidTr="00761A75">
        <w:trPr>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51F54DEF" w14:textId="459565AF" w:rsidR="0033527A" w:rsidRPr="00C13A8A" w:rsidRDefault="00BE5067" w:rsidP="001B4D7E">
            <w:pPr>
              <w:jc w:val="center"/>
              <w:rPr>
                <w:rFonts w:cs="Arial"/>
                <w:b/>
                <w:color w:val="FFFFFF" w:themeColor="background1"/>
                <w:szCs w:val="24"/>
              </w:rPr>
            </w:pPr>
            <w:r>
              <w:rPr>
                <w:rFonts w:cs="Arial"/>
                <w:b/>
                <w:color w:val="FFFFFF" w:themeColor="background1"/>
                <w:szCs w:val="24"/>
              </w:rPr>
              <w:t>Name of the document</w:t>
            </w:r>
          </w:p>
        </w:tc>
        <w:tc>
          <w:tcPr>
            <w:tcW w:w="751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1F315803" w14:textId="50C8F29A" w:rsidR="0033527A" w:rsidRPr="00C13A8A" w:rsidRDefault="00E13262" w:rsidP="001B4D7E">
            <w:pPr>
              <w:spacing w:before="40" w:after="40"/>
              <w:jc w:val="center"/>
              <w:rPr>
                <w:rFonts w:cs="Arial"/>
                <w:b/>
                <w:color w:val="FFFFFF" w:themeColor="background1"/>
                <w:szCs w:val="24"/>
              </w:rPr>
            </w:pPr>
            <w:r>
              <w:rPr>
                <w:rFonts w:cs="Arial"/>
                <w:b/>
                <w:color w:val="FFFFFF" w:themeColor="background1"/>
                <w:szCs w:val="24"/>
              </w:rPr>
              <w:t>D</w:t>
            </w:r>
            <w:r w:rsidRPr="00E13262">
              <w:rPr>
                <w:rFonts w:cs="Arial"/>
                <w:b/>
                <w:color w:val="FFFFFF" w:themeColor="background1"/>
                <w:szCs w:val="24"/>
              </w:rPr>
              <w:t>ocument path</w:t>
            </w:r>
          </w:p>
        </w:tc>
        <w:tc>
          <w:tcPr>
            <w:tcW w:w="1461"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430A3B7D" w14:textId="04D6F4D5" w:rsidR="0033527A" w:rsidRPr="00C13A8A" w:rsidRDefault="00C13A8A" w:rsidP="001B4D7E">
            <w:pPr>
              <w:spacing w:before="40" w:after="40"/>
              <w:jc w:val="center"/>
              <w:rPr>
                <w:rFonts w:cs="Arial"/>
                <w:b/>
                <w:color w:val="FFFFFF" w:themeColor="background1"/>
                <w:szCs w:val="24"/>
              </w:rPr>
            </w:pPr>
            <w:r w:rsidRPr="00C13A8A">
              <w:rPr>
                <w:rFonts w:cs="Arial"/>
                <w:b/>
                <w:color w:val="FFFFFF" w:themeColor="background1"/>
                <w:szCs w:val="24"/>
              </w:rPr>
              <w:t>Versi</w:t>
            </w:r>
            <w:r w:rsidR="00E13262">
              <w:rPr>
                <w:rFonts w:cs="Arial"/>
                <w:b/>
                <w:color w:val="FFFFFF" w:themeColor="background1"/>
                <w:szCs w:val="24"/>
              </w:rPr>
              <w:t>on</w:t>
            </w:r>
          </w:p>
        </w:tc>
      </w:tr>
      <w:tr w:rsidR="0033527A" w:rsidRPr="00BA53F3" w14:paraId="7690E03A" w14:textId="77777777" w:rsidTr="00761A75">
        <w:trPr>
          <w:trHeight w:val="264"/>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5AB24384" w14:textId="420334EA" w:rsidR="0033527A" w:rsidRPr="00BA53F3" w:rsidRDefault="00F56E2D" w:rsidP="00761A75">
            <w:pPr>
              <w:jc w:val="center"/>
              <w:rPr>
                <w:rFonts w:cs="Arial"/>
                <w:bCs/>
                <w:sz w:val="18"/>
              </w:rPr>
            </w:pPr>
            <w:r>
              <w:rPr>
                <w:rFonts w:cs="Arial"/>
                <w:bCs/>
                <w:sz w:val="18"/>
              </w:rPr>
              <w:t>Mock - up</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tcPr>
          <w:p w14:paraId="1F0B3662" w14:textId="3B4E2BEC" w:rsidR="009B2646" w:rsidRPr="00BA53F3" w:rsidRDefault="00000000" w:rsidP="00F56E2D">
            <w:pPr>
              <w:spacing w:before="40" w:after="40"/>
              <w:rPr>
                <w:rFonts w:cs="Arial"/>
                <w:bCs/>
                <w:sz w:val="18"/>
              </w:rPr>
            </w:pPr>
            <w:hyperlink r:id="rId11" w:history="1">
              <w:r w:rsidR="00F56E2D">
                <w:rPr>
                  <w:rStyle w:val="Hipervnculo"/>
                </w:rPr>
                <w:t>ejemplo tracking error modelo teórico prospectivo fractal 0 cagr top 5 290424 .xlsx</w:t>
              </w:r>
            </w:hyperlink>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14:paraId="0C320906" w14:textId="16FB1DE7" w:rsidR="0033527A" w:rsidRPr="00BA53F3" w:rsidRDefault="006806EE" w:rsidP="001B4D7E">
            <w:pPr>
              <w:spacing w:before="40" w:after="40"/>
              <w:jc w:val="center"/>
              <w:rPr>
                <w:rFonts w:cs="Arial"/>
                <w:bCs/>
                <w:sz w:val="18"/>
              </w:rPr>
            </w:pPr>
            <w:r>
              <w:rPr>
                <w:rFonts w:cs="Arial"/>
                <w:bCs/>
                <w:sz w:val="18"/>
              </w:rPr>
              <w:t>01</w:t>
            </w:r>
          </w:p>
        </w:tc>
      </w:tr>
    </w:tbl>
    <w:p w14:paraId="2A43EA27" w14:textId="77777777" w:rsidR="0033527A" w:rsidRPr="00A55CCA" w:rsidRDefault="0033527A" w:rsidP="0033527A">
      <w:pPr>
        <w:pStyle w:val="Teknobiti1"/>
        <w:numPr>
          <w:ilvl w:val="0"/>
          <w:numId w:val="0"/>
        </w:numPr>
        <w:ind w:left="284" w:hanging="284"/>
        <w:rPr>
          <w:b w:val="0"/>
          <w:bCs/>
        </w:rPr>
      </w:pPr>
    </w:p>
    <w:bookmarkEnd w:id="0"/>
    <w:bookmarkEnd w:id="1"/>
    <w:p w14:paraId="03D7DFDD" w14:textId="5BF336A5" w:rsidR="00062D9C" w:rsidRDefault="00062D9C" w:rsidP="00EC5911">
      <w:pPr>
        <w:pStyle w:val="Teknobiti1"/>
      </w:pPr>
      <w:r>
        <w:t xml:space="preserve"> </w:t>
      </w:r>
      <w:r w:rsidR="009852C9" w:rsidRPr="009852C9">
        <w:t>AUTHORISATIONS</w:t>
      </w:r>
    </w:p>
    <w:tbl>
      <w:tblPr>
        <w:tblStyle w:val="Tablaconcuadrcula"/>
        <w:tblW w:w="0" w:type="auto"/>
        <w:jc w:val="center"/>
        <w:tblLook w:val="04A0" w:firstRow="1" w:lastRow="0" w:firstColumn="1" w:lastColumn="0" w:noHBand="0" w:noVBand="1"/>
      </w:tblPr>
      <w:tblGrid>
        <w:gridCol w:w="5813"/>
        <w:gridCol w:w="4718"/>
      </w:tblGrid>
      <w:tr w:rsidR="00B91B13" w:rsidRPr="00943836" w14:paraId="130C1700" w14:textId="77777777" w:rsidTr="00B93763">
        <w:trPr>
          <w:tblHeader/>
          <w:jc w:val="center"/>
        </w:trPr>
        <w:tc>
          <w:tcPr>
            <w:tcW w:w="581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387308F6" w14:textId="19BCFF8F" w:rsidR="00B91B13" w:rsidRPr="00851890" w:rsidRDefault="00B91B13" w:rsidP="00B93763">
            <w:pPr>
              <w:pStyle w:val="Teknobiti1"/>
              <w:numPr>
                <w:ilvl w:val="0"/>
                <w:numId w:val="0"/>
              </w:numPr>
              <w:jc w:val="center"/>
              <w:rPr>
                <w:color w:val="FFFFFF" w:themeColor="background1"/>
              </w:rPr>
            </w:pPr>
            <w:r w:rsidRPr="00851890">
              <w:rPr>
                <w:color w:val="FFFFFF" w:themeColor="background1"/>
              </w:rPr>
              <w:t>Elabo</w:t>
            </w:r>
            <w:r w:rsidR="00E4637D">
              <w:rPr>
                <w:color w:val="FFFFFF" w:themeColor="background1"/>
              </w:rPr>
              <w:t>rated</w:t>
            </w:r>
          </w:p>
        </w:tc>
        <w:tc>
          <w:tcPr>
            <w:tcW w:w="4718"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302B9551" w14:textId="1AA1D923" w:rsidR="00B91B13" w:rsidRPr="00C13A8A" w:rsidRDefault="00B91B13" w:rsidP="00B93763">
            <w:pPr>
              <w:spacing w:before="40" w:after="40"/>
              <w:jc w:val="center"/>
              <w:rPr>
                <w:b/>
                <w:color w:val="FFFFFF" w:themeColor="background1"/>
                <w:szCs w:val="24"/>
              </w:rPr>
            </w:pPr>
            <w:r>
              <w:rPr>
                <w:b/>
                <w:color w:val="FFFFFF" w:themeColor="background1"/>
                <w:szCs w:val="24"/>
              </w:rPr>
              <w:t>Aut</w:t>
            </w:r>
            <w:r w:rsidR="00E4637D">
              <w:rPr>
                <w:b/>
                <w:color w:val="FFFFFF" w:themeColor="background1"/>
                <w:szCs w:val="24"/>
              </w:rPr>
              <w:t>horised</w:t>
            </w:r>
          </w:p>
        </w:tc>
      </w:tr>
      <w:tr w:rsidR="00B91B13" w:rsidRPr="00B8508E" w14:paraId="3C551F72" w14:textId="77777777" w:rsidTr="00B93763">
        <w:trPr>
          <w:tblHeader/>
          <w:jc w:val="center"/>
        </w:trPr>
        <w:tc>
          <w:tcPr>
            <w:tcW w:w="5813" w:type="dxa"/>
            <w:tcBorders>
              <w:top w:val="single" w:sz="4" w:space="0" w:color="auto"/>
              <w:left w:val="single" w:sz="4" w:space="0" w:color="auto"/>
              <w:bottom w:val="single" w:sz="4" w:space="0" w:color="auto"/>
              <w:right w:val="single" w:sz="4" w:space="0" w:color="auto"/>
            </w:tcBorders>
            <w:shd w:val="clear" w:color="auto" w:fill="auto"/>
            <w:vAlign w:val="center"/>
          </w:tcPr>
          <w:p w14:paraId="51DB14EB" w14:textId="127697D3" w:rsidR="00B91B13" w:rsidRDefault="00D20112" w:rsidP="00B93763">
            <w:pPr>
              <w:jc w:val="center"/>
              <w:rPr>
                <w:bCs/>
                <w:sz w:val="18"/>
              </w:rPr>
            </w:pPr>
            <w:r>
              <w:rPr>
                <w:bCs/>
                <w:sz w:val="18"/>
              </w:rPr>
              <w:t>Melissa González</w:t>
            </w:r>
          </w:p>
          <w:p w14:paraId="5CBE64DE" w14:textId="4EBE11EC" w:rsidR="00B91B13" w:rsidRDefault="009254B2" w:rsidP="00B93763">
            <w:pPr>
              <w:jc w:val="center"/>
              <w:rPr>
                <w:bCs/>
                <w:sz w:val="18"/>
              </w:rPr>
            </w:pPr>
            <w:r>
              <w:rPr>
                <w:bCs/>
                <w:sz w:val="18"/>
              </w:rPr>
              <w:t>A</w:t>
            </w:r>
            <w:r w:rsidR="00B91B13">
              <w:rPr>
                <w:bCs/>
                <w:sz w:val="18"/>
              </w:rPr>
              <w:t xml:space="preserve">rea: </w:t>
            </w:r>
            <w:r w:rsidR="00D20112">
              <w:rPr>
                <w:bCs/>
                <w:sz w:val="18"/>
              </w:rPr>
              <w:t>De</w:t>
            </w:r>
            <w:r w:rsidR="00F64123">
              <w:rPr>
                <w:bCs/>
                <w:sz w:val="18"/>
              </w:rPr>
              <w:t>velopment</w:t>
            </w:r>
          </w:p>
          <w:p w14:paraId="0F308F43" w14:textId="69B2BDBE" w:rsidR="00B91B13" w:rsidRPr="00B8508E" w:rsidRDefault="00B91B13" w:rsidP="00B93763">
            <w:pPr>
              <w:jc w:val="center"/>
              <w:rPr>
                <w:bCs/>
                <w:sz w:val="18"/>
              </w:rPr>
            </w:pPr>
            <w:r>
              <w:rPr>
                <w:bCs/>
                <w:sz w:val="18"/>
              </w:rPr>
              <w:t>Rol</w:t>
            </w:r>
            <w:r w:rsidR="009254B2">
              <w:rPr>
                <w:bCs/>
                <w:sz w:val="18"/>
              </w:rPr>
              <w:t>e</w:t>
            </w:r>
            <w:r>
              <w:rPr>
                <w:bCs/>
                <w:sz w:val="18"/>
              </w:rPr>
              <w:t xml:space="preserve">: </w:t>
            </w:r>
            <w:r w:rsidR="00D20112">
              <w:rPr>
                <w:bCs/>
                <w:sz w:val="18"/>
              </w:rPr>
              <w:t>Ana</w:t>
            </w:r>
            <w:r w:rsidR="00F64123">
              <w:rPr>
                <w:bCs/>
                <w:sz w:val="18"/>
              </w:rPr>
              <w:t>lyst</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54F4C56B" w14:textId="6F1B07D3" w:rsidR="00B91B13" w:rsidRDefault="00B91B13" w:rsidP="00B93763">
            <w:pPr>
              <w:spacing w:before="40" w:after="40"/>
              <w:jc w:val="center"/>
              <w:rPr>
                <w:bCs/>
                <w:sz w:val="18"/>
              </w:rPr>
            </w:pPr>
            <w:r>
              <w:rPr>
                <w:bCs/>
                <w:sz w:val="18"/>
              </w:rPr>
              <w:t>N</w:t>
            </w:r>
            <w:r w:rsidR="009254B2">
              <w:rPr>
                <w:bCs/>
                <w:sz w:val="18"/>
              </w:rPr>
              <w:t>ame</w:t>
            </w:r>
          </w:p>
          <w:p w14:paraId="4D469008" w14:textId="025A5266" w:rsidR="00B91B13" w:rsidRDefault="009254B2" w:rsidP="00B93763">
            <w:pPr>
              <w:spacing w:before="40" w:after="40"/>
              <w:jc w:val="center"/>
              <w:rPr>
                <w:bCs/>
                <w:sz w:val="18"/>
              </w:rPr>
            </w:pPr>
            <w:r>
              <w:rPr>
                <w:bCs/>
                <w:sz w:val="18"/>
              </w:rPr>
              <w:t>A</w:t>
            </w:r>
            <w:r w:rsidR="00B91B13">
              <w:rPr>
                <w:bCs/>
                <w:sz w:val="18"/>
              </w:rPr>
              <w:t xml:space="preserve">rea: </w:t>
            </w:r>
          </w:p>
          <w:p w14:paraId="27106DE8" w14:textId="5E17B54C" w:rsidR="00B91B13" w:rsidRPr="00B8508E" w:rsidRDefault="00B91B13" w:rsidP="00B93763">
            <w:pPr>
              <w:spacing w:before="40" w:after="40"/>
              <w:jc w:val="center"/>
              <w:rPr>
                <w:bCs/>
                <w:sz w:val="18"/>
              </w:rPr>
            </w:pPr>
            <w:r>
              <w:rPr>
                <w:bCs/>
                <w:sz w:val="18"/>
              </w:rPr>
              <w:t>Rol</w:t>
            </w:r>
            <w:r w:rsidR="009254B2">
              <w:rPr>
                <w:bCs/>
                <w:sz w:val="18"/>
              </w:rPr>
              <w:t>e</w:t>
            </w:r>
            <w:r>
              <w:rPr>
                <w:bCs/>
                <w:sz w:val="18"/>
              </w:rPr>
              <w:t xml:space="preserve">: </w:t>
            </w:r>
          </w:p>
        </w:tc>
      </w:tr>
    </w:tbl>
    <w:p w14:paraId="74BFECAE" w14:textId="77777777" w:rsidR="00062D9C" w:rsidRDefault="00062D9C" w:rsidP="00062D9C">
      <w:pPr>
        <w:pStyle w:val="Teknobiti1"/>
        <w:numPr>
          <w:ilvl w:val="0"/>
          <w:numId w:val="0"/>
        </w:numPr>
        <w:ind w:left="284" w:hanging="284"/>
      </w:pPr>
    </w:p>
    <w:p w14:paraId="6394D3C9" w14:textId="714D8E32" w:rsidR="00EC5911" w:rsidRDefault="00B112B7" w:rsidP="00EC5911">
      <w:pPr>
        <w:pStyle w:val="Teknobiti1"/>
      </w:pPr>
      <w:r>
        <w:t xml:space="preserve"> </w:t>
      </w:r>
      <w:r w:rsidRPr="00B112B7">
        <w:t>EXCHANGE CONTROL</w:t>
      </w:r>
    </w:p>
    <w:p w14:paraId="70FAFBF5" w14:textId="77777777" w:rsidR="00761A75" w:rsidRPr="00943836" w:rsidRDefault="00761A75" w:rsidP="00761A75">
      <w:pPr>
        <w:pStyle w:val="Teknobiti1"/>
        <w:numPr>
          <w:ilvl w:val="0"/>
          <w:numId w:val="0"/>
        </w:numPr>
      </w:pPr>
    </w:p>
    <w:tbl>
      <w:tblPr>
        <w:tblStyle w:val="Tablaconcuadrcula"/>
        <w:tblW w:w="0" w:type="auto"/>
        <w:jc w:val="center"/>
        <w:tblLook w:val="04A0" w:firstRow="1" w:lastRow="0" w:firstColumn="1" w:lastColumn="0" w:noHBand="0" w:noVBand="1"/>
      </w:tblPr>
      <w:tblGrid>
        <w:gridCol w:w="1555"/>
        <w:gridCol w:w="2126"/>
        <w:gridCol w:w="5386"/>
        <w:gridCol w:w="1461"/>
      </w:tblGrid>
      <w:tr w:rsidR="00EC5911" w:rsidRPr="00943836" w14:paraId="6B602133" w14:textId="77777777" w:rsidTr="00761A75">
        <w:trPr>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5F8DADA5" w14:textId="67B7215D" w:rsidR="00EC5911" w:rsidRPr="00C13A8A" w:rsidRDefault="00B112B7" w:rsidP="00C80788">
            <w:pPr>
              <w:jc w:val="center"/>
              <w:rPr>
                <w:b/>
                <w:color w:val="FFFFFF" w:themeColor="background1"/>
                <w:szCs w:val="24"/>
              </w:rPr>
            </w:pPr>
            <w:bookmarkStart w:id="7" w:name="_Hlk523141365"/>
            <w:r>
              <w:rPr>
                <w:b/>
                <w:color w:val="FFFFFF" w:themeColor="background1"/>
                <w:szCs w:val="24"/>
              </w:rPr>
              <w:t>Date</w:t>
            </w:r>
          </w:p>
        </w:tc>
        <w:tc>
          <w:tcPr>
            <w:tcW w:w="2126"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594B74CC" w14:textId="2156971C" w:rsidR="00EC5911" w:rsidRPr="00C13A8A" w:rsidRDefault="00B112B7" w:rsidP="00C80788">
            <w:pPr>
              <w:spacing w:before="40" w:after="40"/>
              <w:jc w:val="center"/>
              <w:rPr>
                <w:b/>
                <w:color w:val="FFFFFF" w:themeColor="background1"/>
                <w:szCs w:val="24"/>
              </w:rPr>
            </w:pPr>
            <w:r w:rsidRPr="00B112B7">
              <w:rPr>
                <w:b/>
                <w:color w:val="FFFFFF" w:themeColor="background1"/>
                <w:szCs w:val="24"/>
              </w:rPr>
              <w:t>Scope of change</w:t>
            </w:r>
          </w:p>
        </w:tc>
        <w:tc>
          <w:tcPr>
            <w:tcW w:w="5386"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3ECC987E" w14:textId="50D1A420" w:rsidR="00EC5911" w:rsidRPr="00C13A8A" w:rsidRDefault="00C13A8A" w:rsidP="00C80788">
            <w:pPr>
              <w:spacing w:before="40" w:after="40"/>
              <w:jc w:val="center"/>
              <w:rPr>
                <w:b/>
                <w:color w:val="FFFFFF" w:themeColor="background1"/>
                <w:szCs w:val="24"/>
              </w:rPr>
            </w:pPr>
            <w:r w:rsidRPr="00C13A8A">
              <w:rPr>
                <w:b/>
                <w:color w:val="FFFFFF" w:themeColor="background1"/>
                <w:szCs w:val="24"/>
              </w:rPr>
              <w:t>Descrip</w:t>
            </w:r>
            <w:r w:rsidR="0097510A">
              <w:rPr>
                <w:b/>
                <w:color w:val="FFFFFF" w:themeColor="background1"/>
                <w:szCs w:val="24"/>
              </w:rPr>
              <w:t>tion of the change</w:t>
            </w:r>
          </w:p>
        </w:tc>
        <w:tc>
          <w:tcPr>
            <w:tcW w:w="1461"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4A02E035" w14:textId="44820861" w:rsidR="00EC5911" w:rsidRPr="00C13A8A" w:rsidRDefault="00C13A8A" w:rsidP="00C80788">
            <w:pPr>
              <w:spacing w:before="40" w:after="40"/>
              <w:jc w:val="center"/>
              <w:rPr>
                <w:b/>
                <w:color w:val="FFFFFF" w:themeColor="background1"/>
                <w:szCs w:val="24"/>
              </w:rPr>
            </w:pPr>
            <w:r w:rsidRPr="00C13A8A">
              <w:rPr>
                <w:b/>
                <w:color w:val="FFFFFF" w:themeColor="background1"/>
                <w:szCs w:val="24"/>
              </w:rPr>
              <w:t>Versi</w:t>
            </w:r>
            <w:r w:rsidR="0097510A">
              <w:rPr>
                <w:b/>
                <w:color w:val="FFFFFF" w:themeColor="background1"/>
                <w:szCs w:val="24"/>
              </w:rPr>
              <w:t>on</w:t>
            </w:r>
          </w:p>
        </w:tc>
      </w:tr>
      <w:tr w:rsidR="00B8508E" w:rsidRPr="00B8508E" w14:paraId="4E318232" w14:textId="77777777" w:rsidTr="00761A75">
        <w:trPr>
          <w:tblHeader/>
          <w:jc w:val="center"/>
        </w:trPr>
        <w:sdt>
          <w:sdtPr>
            <w:rPr>
              <w:bCs/>
              <w:sz w:val="18"/>
            </w:rPr>
            <w:id w:val="-1730909827"/>
            <w:placeholder>
              <w:docPart w:val="DefaultPlaceholder_-1854013437"/>
            </w:placeholder>
            <w:date w:fullDate="2024-05-08T00:00:00Z">
              <w:dateFormat w:val="dd/MM/yyyy"/>
              <w:lid w:val="es-MX"/>
              <w:storeMappedDataAs w:val="dateTime"/>
              <w:calendar w:val="gregorian"/>
            </w:date>
          </w:sdtPr>
          <w:sdtContent>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E291621" w14:textId="17613F30" w:rsidR="00B8508E" w:rsidRPr="00B8508E" w:rsidRDefault="00F56E2D" w:rsidP="00B8508E">
                <w:pPr>
                  <w:jc w:val="center"/>
                  <w:rPr>
                    <w:bCs/>
                    <w:sz w:val="18"/>
                  </w:rPr>
                </w:pPr>
                <w:r>
                  <w:rPr>
                    <w:bCs/>
                    <w:sz w:val="18"/>
                  </w:rPr>
                  <w:t>08/05/2024</w:t>
                </w:r>
              </w:p>
            </w:tc>
          </w:sdtContent>
        </w:sdt>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942AE41" w14:textId="4FFDA2C7" w:rsidR="00B8508E" w:rsidRPr="00B8508E" w:rsidRDefault="00B8508E" w:rsidP="00B8508E">
            <w:pPr>
              <w:spacing w:before="40" w:after="40"/>
              <w:jc w:val="center"/>
              <w:rPr>
                <w:bCs/>
                <w:sz w:val="18"/>
              </w:rPr>
            </w:pPr>
            <w:r w:rsidRPr="00B8508E">
              <w:rPr>
                <w:bCs/>
                <w:sz w:val="18"/>
              </w:rPr>
              <w:t>Emis</w:t>
            </w:r>
            <w:r w:rsidR="0097510A">
              <w:rPr>
                <w:bCs/>
                <w:sz w:val="18"/>
              </w:rPr>
              <w:t>s</w:t>
            </w:r>
            <w:r w:rsidRPr="00B8508E">
              <w:rPr>
                <w:bCs/>
                <w:sz w:val="18"/>
              </w:rPr>
              <w:t>i</w:t>
            </w:r>
            <w:r w:rsidR="0097510A">
              <w:rPr>
                <w:bCs/>
                <w:sz w:val="18"/>
              </w:rPr>
              <w:t>on</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14:paraId="6E23CB47" w14:textId="18F22A45" w:rsidR="00B8508E" w:rsidRPr="00200A45" w:rsidRDefault="00200A45" w:rsidP="0057152D">
            <w:pPr>
              <w:spacing w:before="40" w:after="40"/>
              <w:jc w:val="left"/>
              <w:rPr>
                <w:bCs/>
                <w:sz w:val="18"/>
                <w:lang w:val="en-US"/>
              </w:rPr>
            </w:pPr>
            <w:r w:rsidRPr="00200A45">
              <w:rPr>
                <w:bCs/>
                <w:sz w:val="18"/>
                <w:lang w:val="en-US"/>
              </w:rPr>
              <w:t>Initial issuance of the document.</w:t>
            </w:r>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14:paraId="6E3A508F" w14:textId="212C5B64" w:rsidR="00B8508E" w:rsidRPr="00B8508E" w:rsidRDefault="00A61620" w:rsidP="00B8508E">
            <w:pPr>
              <w:spacing w:before="40" w:after="40"/>
              <w:jc w:val="center"/>
              <w:rPr>
                <w:bCs/>
                <w:sz w:val="18"/>
              </w:rPr>
            </w:pPr>
            <w:r>
              <w:rPr>
                <w:bCs/>
                <w:sz w:val="18"/>
              </w:rPr>
              <w:t>01</w:t>
            </w:r>
          </w:p>
        </w:tc>
      </w:tr>
      <w:bookmarkEnd w:id="2"/>
      <w:bookmarkEnd w:id="3"/>
      <w:bookmarkEnd w:id="4"/>
      <w:bookmarkEnd w:id="5"/>
      <w:bookmarkEnd w:id="7"/>
    </w:tbl>
    <w:p w14:paraId="61F78D27" w14:textId="77777777" w:rsidR="00CE31B4" w:rsidRPr="00B8508E" w:rsidRDefault="00CE31B4" w:rsidP="00B8508E">
      <w:pPr>
        <w:jc w:val="center"/>
        <w:rPr>
          <w:bCs/>
        </w:rPr>
      </w:pPr>
    </w:p>
    <w:sectPr w:rsidR="00CE31B4" w:rsidRPr="00B8508E" w:rsidSect="00F8693C">
      <w:headerReference w:type="default" r:id="rId12"/>
      <w:footerReference w:type="default" r:id="rId13"/>
      <w:pgSz w:w="12240" w:h="15840"/>
      <w:pgMar w:top="2126" w:right="851" w:bottom="851" w:left="851"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C5194" w14:textId="77777777" w:rsidR="00BF1340" w:rsidRDefault="00BF1340" w:rsidP="00711511">
      <w:r>
        <w:separator/>
      </w:r>
    </w:p>
  </w:endnote>
  <w:endnote w:type="continuationSeparator" w:id="0">
    <w:p w14:paraId="4AE646BE" w14:textId="77777777" w:rsidR="00BF1340" w:rsidRDefault="00BF1340" w:rsidP="00711511">
      <w:r>
        <w:continuationSeparator/>
      </w:r>
    </w:p>
  </w:endnote>
  <w:endnote w:type="continuationNotice" w:id="1">
    <w:p w14:paraId="253C76F1" w14:textId="77777777" w:rsidR="00BF1340" w:rsidRDefault="00BF1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Web">
    <w:altName w:val="Malgun Gothic"/>
    <w:charset w:val="00"/>
    <w:family w:val="swiss"/>
    <w:pitch w:val="variable"/>
    <w:sig w:usb0="800000AF" w:usb1="4000204A" w:usb2="00000000" w:usb3="00000000" w:csb0="00000001" w:csb1="00000000"/>
  </w:font>
  <w:font w:name="Yu Mincho">
    <w:charset w:val="80"/>
    <w:family w:val="roman"/>
    <w:pitch w:val="variable"/>
    <w:sig w:usb0="800002E7" w:usb1="2AC7FCFF" w:usb2="00000012" w:usb3="00000000" w:csb0="0002009F" w:csb1="00000000"/>
  </w:font>
  <w:font w:name="Times New Roman (Cuerpo en alfa">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32445" w14:textId="77777777" w:rsidR="00C80788" w:rsidRDefault="00C80788">
    <w:pPr>
      <w:jc w:val="center"/>
    </w:pPr>
  </w:p>
  <w:tbl>
    <w:tblPr>
      <w:tblW w:w="10731" w:type="dxa"/>
      <w:jc w:val="center"/>
      <w:tblLook w:val="04A0" w:firstRow="1" w:lastRow="0" w:firstColumn="1" w:lastColumn="0" w:noHBand="0" w:noVBand="1"/>
    </w:tblPr>
    <w:tblGrid>
      <w:gridCol w:w="8318"/>
      <w:gridCol w:w="2413"/>
    </w:tblGrid>
    <w:tr w:rsidR="00C80788" w14:paraId="51D1E57C" w14:textId="77777777" w:rsidTr="00C80788">
      <w:trPr>
        <w:trHeight w:val="278"/>
        <w:jc w:val="center"/>
      </w:trPr>
      <w:tc>
        <w:tcPr>
          <w:tcW w:w="10731" w:type="dxa"/>
          <w:gridSpan w:val="2"/>
          <w:shd w:val="clear" w:color="auto" w:fill="auto"/>
          <w:vAlign w:val="center"/>
        </w:tcPr>
        <w:p w14:paraId="4BF35A09" w14:textId="1EB158F8" w:rsidR="00C80788" w:rsidRPr="00F70A0B" w:rsidRDefault="00C928B2" w:rsidP="00C80788">
          <w:pPr>
            <w:pStyle w:val="Sinespaciado"/>
            <w:jc w:val="both"/>
            <w:rPr>
              <w:rFonts w:ascii="Arial" w:hAnsi="Arial" w:cs="Arial"/>
              <w:sz w:val="16"/>
              <w:szCs w:val="16"/>
            </w:rPr>
          </w:pPr>
          <w:r w:rsidRPr="00C928B2">
            <w:rPr>
              <w:rFonts w:ascii="Arial" w:hAnsi="Arial" w:cs="Arial"/>
              <w:sz w:val="16"/>
              <w:szCs w:val="16"/>
              <w:lang w:val="en-US"/>
            </w:rPr>
            <w:t xml:space="preserve">This document may not be reproduced in whole or in part, nor may it be physically or electronically retrieved. </w:t>
          </w:r>
          <w:r w:rsidRPr="00C928B2">
            <w:rPr>
              <w:rFonts w:ascii="Arial" w:hAnsi="Arial" w:cs="Arial"/>
              <w:sz w:val="16"/>
              <w:szCs w:val="16"/>
            </w:rPr>
            <w:t>Any misuse will be sanctioned.</w:t>
          </w:r>
        </w:p>
      </w:tc>
    </w:tr>
    <w:tr w:rsidR="00C80788" w14:paraId="20D62650" w14:textId="77777777" w:rsidTr="00C80788">
      <w:trPr>
        <w:trHeight w:val="60"/>
        <w:jc w:val="center"/>
      </w:trPr>
      <w:tc>
        <w:tcPr>
          <w:tcW w:w="8318" w:type="dxa"/>
          <w:shd w:val="clear" w:color="auto" w:fill="auto"/>
          <w:vAlign w:val="center"/>
        </w:tcPr>
        <w:p w14:paraId="7C5D9432" w14:textId="77777777" w:rsidR="00C80788" w:rsidRPr="008C397D" w:rsidRDefault="00C80788" w:rsidP="00C80788">
          <w:pPr>
            <w:rPr>
              <w:sz w:val="18"/>
            </w:rPr>
          </w:pPr>
        </w:p>
      </w:tc>
      <w:tc>
        <w:tcPr>
          <w:tcW w:w="2413" w:type="dxa"/>
          <w:shd w:val="clear" w:color="auto" w:fill="auto"/>
          <w:vAlign w:val="center"/>
        </w:tcPr>
        <w:p w14:paraId="2D0B2D50" w14:textId="6E268EF6" w:rsidR="00C80788" w:rsidRPr="00CE7CB6" w:rsidRDefault="0065620A" w:rsidP="00C80788">
          <w:pPr>
            <w:spacing w:before="60" w:after="60"/>
            <w:jc w:val="right"/>
            <w:rPr>
              <w:sz w:val="16"/>
            </w:rPr>
          </w:pPr>
          <w:r>
            <w:rPr>
              <w:sz w:val="16"/>
            </w:rPr>
            <w:t>FO</w:t>
          </w:r>
          <w:r w:rsidR="000569D1" w:rsidRPr="00D53160">
            <w:rPr>
              <w:sz w:val="16"/>
            </w:rPr>
            <w:t>-</w:t>
          </w:r>
          <w:r w:rsidR="00262BED">
            <w:rPr>
              <w:sz w:val="16"/>
            </w:rPr>
            <w:t>DEV</w:t>
          </w:r>
          <w:r w:rsidR="00410D4E">
            <w:rPr>
              <w:sz w:val="16"/>
            </w:rPr>
            <w:t>-</w:t>
          </w:r>
          <w:r w:rsidR="008D29E3">
            <w:rPr>
              <w:sz w:val="16"/>
            </w:rPr>
            <w:t>0</w:t>
          </w:r>
          <w:r w:rsidR="00262BED">
            <w:rPr>
              <w:sz w:val="16"/>
            </w:rPr>
            <w:t>4</w:t>
          </w:r>
          <w:r w:rsidR="000569D1">
            <w:rPr>
              <w:sz w:val="16"/>
            </w:rPr>
            <w:t xml:space="preserve"> Ver.</w:t>
          </w:r>
          <w:r w:rsidR="008D29E3">
            <w:rPr>
              <w:sz w:val="16"/>
            </w:rPr>
            <w:t>01</w:t>
          </w:r>
        </w:p>
      </w:tc>
    </w:tr>
  </w:tbl>
  <w:p w14:paraId="52889325" w14:textId="77777777" w:rsidR="00C80788" w:rsidRDefault="00C807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B1BDF" w14:textId="77777777" w:rsidR="00BF1340" w:rsidRDefault="00BF1340" w:rsidP="00711511">
      <w:r>
        <w:separator/>
      </w:r>
    </w:p>
  </w:footnote>
  <w:footnote w:type="continuationSeparator" w:id="0">
    <w:p w14:paraId="3BC94CFE" w14:textId="77777777" w:rsidR="00BF1340" w:rsidRDefault="00BF1340" w:rsidP="00711511">
      <w:r>
        <w:continuationSeparator/>
      </w:r>
    </w:p>
  </w:footnote>
  <w:footnote w:type="continuationNotice" w:id="1">
    <w:p w14:paraId="4E4F4E61" w14:textId="77777777" w:rsidR="00BF1340" w:rsidRDefault="00BF13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2263"/>
      <w:gridCol w:w="2268"/>
      <w:gridCol w:w="2977"/>
      <w:gridCol w:w="1510"/>
      <w:gridCol w:w="1510"/>
    </w:tblGrid>
    <w:tr w:rsidR="00C80788" w14:paraId="5C5A9D0B" w14:textId="77777777" w:rsidTr="00C80788">
      <w:trPr>
        <w:jc w:val="center"/>
      </w:trPr>
      <w:tc>
        <w:tcPr>
          <w:tcW w:w="2263" w:type="dxa"/>
          <w:vMerge w:val="restart"/>
          <w:vAlign w:val="center"/>
        </w:tcPr>
        <w:p w14:paraId="240E354E" w14:textId="77777777" w:rsidR="00C80788" w:rsidRDefault="000569D1" w:rsidP="00C80788">
          <w:pPr>
            <w:pStyle w:val="Encabezado"/>
            <w:jc w:val="center"/>
          </w:pPr>
          <w:r w:rsidRPr="009E59CF">
            <w:rPr>
              <w:rFonts w:cstheme="minorHAnsi"/>
              <w:noProof/>
              <w:sz w:val="24"/>
              <w:szCs w:val="24"/>
              <w:lang w:eastAsia="es-MX"/>
            </w:rPr>
            <w:t xml:space="preserve"> </w:t>
          </w:r>
          <w:r w:rsidRPr="009E59CF">
            <w:rPr>
              <w:rFonts w:cstheme="minorHAnsi"/>
              <w:noProof/>
              <w:sz w:val="24"/>
              <w:szCs w:val="24"/>
              <w:lang w:eastAsia="es-MX"/>
            </w:rPr>
            <w:drawing>
              <wp:inline distT="0" distB="0" distL="0" distR="0" wp14:anchorId="646BAC0E" wp14:editId="11B47DEA">
                <wp:extent cx="704850" cy="718128"/>
                <wp:effectExtent l="0" t="0" r="0" b="6350"/>
                <wp:docPr id="1" name="Imagen 1">
                  <a:extLst xmlns:a="http://schemas.openxmlformats.org/drawingml/2006/main">
                    <a:ext uri="{FF2B5EF4-FFF2-40B4-BE49-F238E27FC236}">
                      <a16:creationId xmlns:a16="http://schemas.microsoft.com/office/drawing/2014/main" id="{94B4A1F0-C5C1-4D2A-A047-DEC923CE8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a:extLst>
                            <a:ext uri="{FF2B5EF4-FFF2-40B4-BE49-F238E27FC236}">
                              <a16:creationId xmlns:a16="http://schemas.microsoft.com/office/drawing/2014/main" id="{94B4A1F0-C5C1-4D2A-A047-DEC923CE8C97}"/>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l="10799" r="10799"/>
                        <a:stretch/>
                      </pic:blipFill>
                      <pic:spPr bwMode="auto">
                        <a:xfrm>
                          <a:off x="0" y="0"/>
                          <a:ext cx="718782" cy="732322"/>
                        </a:xfrm>
                        <a:prstGeom prst="rect">
                          <a:avLst/>
                        </a:prstGeom>
                        <a:noFill/>
                      </pic:spPr>
                    </pic:pic>
                  </a:graphicData>
                </a:graphic>
              </wp:inline>
            </w:drawing>
          </w:r>
        </w:p>
      </w:tc>
      <w:tc>
        <w:tcPr>
          <w:tcW w:w="5245" w:type="dxa"/>
          <w:gridSpan w:val="2"/>
          <w:shd w:val="clear" w:color="auto" w:fill="F2F2F2" w:themeFill="background1" w:themeFillShade="F2"/>
          <w:vAlign w:val="center"/>
        </w:tcPr>
        <w:p w14:paraId="501FBA04" w14:textId="3F4657E3" w:rsidR="00C80788" w:rsidRPr="002C7F56" w:rsidRDefault="002D7246" w:rsidP="00C80788">
          <w:pPr>
            <w:pStyle w:val="Encabezado"/>
            <w:jc w:val="center"/>
            <w:rPr>
              <w:b/>
            </w:rPr>
          </w:pPr>
          <w:r w:rsidRPr="002D7246">
            <w:rPr>
              <w:b/>
            </w:rPr>
            <w:t>INTEGRATED MANAGEMENT SYSTEM</w:t>
          </w:r>
        </w:p>
      </w:tc>
      <w:tc>
        <w:tcPr>
          <w:tcW w:w="1510" w:type="dxa"/>
          <w:shd w:val="clear" w:color="auto" w:fill="F2F2F2" w:themeFill="background1" w:themeFillShade="F2"/>
          <w:vAlign w:val="center"/>
        </w:tcPr>
        <w:p w14:paraId="6C300CA2" w14:textId="70D0D62D" w:rsidR="00C80788" w:rsidRPr="00E07A24" w:rsidRDefault="00E822A2" w:rsidP="00C80788">
          <w:pPr>
            <w:pStyle w:val="Encabezado"/>
            <w:spacing w:before="40" w:after="40"/>
            <w:jc w:val="right"/>
            <w:rPr>
              <w:b/>
              <w:sz w:val="18"/>
            </w:rPr>
          </w:pPr>
          <w:r>
            <w:rPr>
              <w:b/>
              <w:sz w:val="18"/>
            </w:rPr>
            <w:t>Key</w:t>
          </w:r>
        </w:p>
      </w:tc>
      <w:tc>
        <w:tcPr>
          <w:tcW w:w="1510" w:type="dxa"/>
          <w:vAlign w:val="center"/>
        </w:tcPr>
        <w:p w14:paraId="0A61933F" w14:textId="735D49CD" w:rsidR="00C80788" w:rsidRPr="00E07A24" w:rsidRDefault="00404C5D" w:rsidP="00C80788">
          <w:pPr>
            <w:pStyle w:val="Encabezado"/>
            <w:jc w:val="center"/>
            <w:rPr>
              <w:sz w:val="18"/>
            </w:rPr>
          </w:pPr>
          <w:r>
            <w:rPr>
              <w:sz w:val="18"/>
            </w:rPr>
            <w:t>FO</w:t>
          </w:r>
          <w:r w:rsidR="00262D1F">
            <w:rPr>
              <w:sz w:val="18"/>
            </w:rPr>
            <w:t>-</w:t>
          </w:r>
          <w:r w:rsidR="004C26AD">
            <w:rPr>
              <w:sz w:val="18"/>
            </w:rPr>
            <w:t>DE</w:t>
          </w:r>
          <w:r w:rsidR="00C13A8A">
            <w:rPr>
              <w:sz w:val="18"/>
            </w:rPr>
            <w:t>V</w:t>
          </w:r>
          <w:r w:rsidR="008D29E3">
            <w:rPr>
              <w:sz w:val="18"/>
            </w:rPr>
            <w:t>-</w:t>
          </w:r>
          <w:r w:rsidR="004C26AD">
            <w:rPr>
              <w:sz w:val="18"/>
            </w:rPr>
            <w:t>0</w:t>
          </w:r>
          <w:r w:rsidR="00C13A8A">
            <w:rPr>
              <w:sz w:val="18"/>
            </w:rPr>
            <w:t>4</w:t>
          </w:r>
        </w:p>
      </w:tc>
    </w:tr>
    <w:tr w:rsidR="00C80788" w14:paraId="3C5858C8" w14:textId="77777777" w:rsidTr="00C80788">
      <w:trPr>
        <w:jc w:val="center"/>
      </w:trPr>
      <w:tc>
        <w:tcPr>
          <w:tcW w:w="2263" w:type="dxa"/>
          <w:vMerge/>
        </w:tcPr>
        <w:p w14:paraId="1B47A1F0" w14:textId="77777777" w:rsidR="00C80788" w:rsidRDefault="00C80788" w:rsidP="00C80788">
          <w:pPr>
            <w:pStyle w:val="Encabezado"/>
          </w:pPr>
        </w:p>
      </w:tc>
      <w:tc>
        <w:tcPr>
          <w:tcW w:w="2268" w:type="dxa"/>
          <w:tcBorders>
            <w:bottom w:val="single" w:sz="4" w:space="0" w:color="000000"/>
          </w:tcBorders>
          <w:shd w:val="clear" w:color="auto" w:fill="F2F2F2" w:themeFill="background1" w:themeFillShade="F2"/>
          <w:vAlign w:val="center"/>
        </w:tcPr>
        <w:p w14:paraId="261C4017" w14:textId="448F8080" w:rsidR="00C80788" w:rsidRPr="00BE323F" w:rsidRDefault="000569D1" w:rsidP="00C80788">
          <w:pPr>
            <w:pStyle w:val="Encabezado"/>
            <w:jc w:val="right"/>
            <w:rPr>
              <w:b/>
            </w:rPr>
          </w:pPr>
          <w:r>
            <w:rPr>
              <w:b/>
            </w:rPr>
            <w:t>D</w:t>
          </w:r>
          <w:r w:rsidRPr="00BE323F">
            <w:rPr>
              <w:b/>
            </w:rPr>
            <w:t>ocument</w:t>
          </w:r>
          <w:r>
            <w:rPr>
              <w:b/>
            </w:rPr>
            <w:t>:</w:t>
          </w:r>
        </w:p>
      </w:tc>
      <w:tc>
        <w:tcPr>
          <w:tcW w:w="2977" w:type="dxa"/>
          <w:tcBorders>
            <w:bottom w:val="single" w:sz="4" w:space="0" w:color="000000"/>
          </w:tcBorders>
          <w:vAlign w:val="center"/>
        </w:tcPr>
        <w:p w14:paraId="24D38C45" w14:textId="71538841" w:rsidR="00C80788" w:rsidRDefault="00404C5D" w:rsidP="00C80788">
          <w:pPr>
            <w:pStyle w:val="Encabezado"/>
            <w:jc w:val="center"/>
          </w:pPr>
          <w:r>
            <w:t>Format</w:t>
          </w:r>
        </w:p>
      </w:tc>
      <w:tc>
        <w:tcPr>
          <w:tcW w:w="1510" w:type="dxa"/>
          <w:shd w:val="clear" w:color="auto" w:fill="F2F2F2" w:themeFill="background1" w:themeFillShade="F2"/>
          <w:vAlign w:val="center"/>
        </w:tcPr>
        <w:p w14:paraId="62B90BB4" w14:textId="5F77D60C" w:rsidR="00C80788" w:rsidRPr="00E07A24" w:rsidRDefault="000569D1" w:rsidP="00C80788">
          <w:pPr>
            <w:pStyle w:val="Encabezado"/>
            <w:spacing w:before="40" w:after="40"/>
            <w:jc w:val="right"/>
            <w:rPr>
              <w:b/>
              <w:sz w:val="18"/>
            </w:rPr>
          </w:pPr>
          <w:r w:rsidRPr="00E07A24">
            <w:rPr>
              <w:b/>
              <w:sz w:val="18"/>
            </w:rPr>
            <w:t>Cla</w:t>
          </w:r>
          <w:r w:rsidR="00601918">
            <w:rPr>
              <w:b/>
              <w:sz w:val="18"/>
            </w:rPr>
            <w:t>s</w:t>
          </w:r>
          <w:r w:rsidRPr="00E07A24">
            <w:rPr>
              <w:b/>
              <w:sz w:val="18"/>
            </w:rPr>
            <w:t>sifica</w:t>
          </w:r>
          <w:r w:rsidR="00E822A2">
            <w:rPr>
              <w:b/>
              <w:sz w:val="18"/>
            </w:rPr>
            <w:t>tion</w:t>
          </w:r>
        </w:p>
      </w:tc>
      <w:tc>
        <w:tcPr>
          <w:tcW w:w="1510" w:type="dxa"/>
          <w:vAlign w:val="center"/>
        </w:tcPr>
        <w:p w14:paraId="7002F405" w14:textId="2053DB02" w:rsidR="00C80788" w:rsidRPr="00E07A24" w:rsidRDefault="00404C5D" w:rsidP="00C80788">
          <w:pPr>
            <w:pStyle w:val="Encabezado"/>
            <w:jc w:val="center"/>
            <w:rPr>
              <w:sz w:val="18"/>
            </w:rPr>
          </w:pPr>
          <w:r>
            <w:rPr>
              <w:sz w:val="18"/>
            </w:rPr>
            <w:t>Interna</w:t>
          </w:r>
          <w:r w:rsidR="00B4414B">
            <w:rPr>
              <w:sz w:val="18"/>
            </w:rPr>
            <w:t>l</w:t>
          </w:r>
        </w:p>
      </w:tc>
    </w:tr>
    <w:tr w:rsidR="00C80788" w14:paraId="7E8F8878" w14:textId="77777777" w:rsidTr="00C80788">
      <w:trPr>
        <w:jc w:val="center"/>
      </w:trPr>
      <w:tc>
        <w:tcPr>
          <w:tcW w:w="2263" w:type="dxa"/>
          <w:vMerge/>
        </w:tcPr>
        <w:p w14:paraId="2452B8F7" w14:textId="77777777" w:rsidR="00C80788" w:rsidRDefault="00C80788" w:rsidP="00C80788">
          <w:pPr>
            <w:pStyle w:val="Encabezado"/>
          </w:pPr>
        </w:p>
      </w:tc>
      <w:tc>
        <w:tcPr>
          <w:tcW w:w="2268" w:type="dxa"/>
          <w:tcBorders>
            <w:top w:val="single" w:sz="4" w:space="0" w:color="000000"/>
            <w:bottom w:val="single" w:sz="4" w:space="0" w:color="000000"/>
          </w:tcBorders>
          <w:shd w:val="clear" w:color="auto" w:fill="F2F2F2" w:themeFill="background1" w:themeFillShade="F2"/>
          <w:vAlign w:val="center"/>
        </w:tcPr>
        <w:p w14:paraId="148E9A13" w14:textId="7B327921" w:rsidR="00C80788" w:rsidRPr="00BE323F" w:rsidRDefault="00842083" w:rsidP="00C80788">
          <w:pPr>
            <w:pStyle w:val="Encabezado"/>
            <w:jc w:val="right"/>
            <w:rPr>
              <w:b/>
            </w:rPr>
          </w:pPr>
          <w:r>
            <w:rPr>
              <w:b/>
            </w:rPr>
            <w:t>A</w:t>
          </w:r>
          <w:r w:rsidR="000569D1">
            <w:rPr>
              <w:b/>
            </w:rPr>
            <w:t>rea</w:t>
          </w:r>
          <w:r w:rsidR="000569D1" w:rsidRPr="00BE323F">
            <w:rPr>
              <w:b/>
            </w:rPr>
            <w:t>:</w:t>
          </w:r>
        </w:p>
      </w:tc>
      <w:tc>
        <w:tcPr>
          <w:tcW w:w="2977" w:type="dxa"/>
          <w:tcBorders>
            <w:top w:val="single" w:sz="4" w:space="0" w:color="000000"/>
            <w:bottom w:val="single" w:sz="4" w:space="0" w:color="000000"/>
          </w:tcBorders>
          <w:vAlign w:val="center"/>
        </w:tcPr>
        <w:p w14:paraId="3DB9832D" w14:textId="19884E27" w:rsidR="00C80788" w:rsidRDefault="00E0650F" w:rsidP="00C80788">
          <w:pPr>
            <w:pStyle w:val="Encabezado"/>
            <w:jc w:val="center"/>
          </w:pPr>
          <w:r w:rsidRPr="00E0650F">
            <w:t>Development</w:t>
          </w:r>
        </w:p>
      </w:tc>
      <w:tc>
        <w:tcPr>
          <w:tcW w:w="1510" w:type="dxa"/>
          <w:shd w:val="clear" w:color="auto" w:fill="F2F2F2" w:themeFill="background1" w:themeFillShade="F2"/>
          <w:vAlign w:val="center"/>
        </w:tcPr>
        <w:p w14:paraId="10EA18A3" w14:textId="4D7B7DEA" w:rsidR="00C80788" w:rsidRPr="00E07A24" w:rsidRDefault="000569D1" w:rsidP="00C80788">
          <w:pPr>
            <w:pStyle w:val="Encabezado"/>
            <w:spacing w:before="40" w:after="40"/>
            <w:jc w:val="right"/>
            <w:rPr>
              <w:b/>
              <w:sz w:val="18"/>
            </w:rPr>
          </w:pPr>
          <w:r w:rsidRPr="00E07A24">
            <w:rPr>
              <w:b/>
              <w:sz w:val="18"/>
            </w:rPr>
            <w:t>Versi</w:t>
          </w:r>
          <w:r w:rsidR="00E822A2">
            <w:rPr>
              <w:b/>
              <w:sz w:val="18"/>
            </w:rPr>
            <w:t>on</w:t>
          </w:r>
        </w:p>
      </w:tc>
      <w:tc>
        <w:tcPr>
          <w:tcW w:w="1510" w:type="dxa"/>
          <w:vAlign w:val="center"/>
        </w:tcPr>
        <w:p w14:paraId="7FBFDD08" w14:textId="03B5D767" w:rsidR="00C80788" w:rsidRPr="00E07A24" w:rsidRDefault="00404C5D" w:rsidP="00C80788">
          <w:pPr>
            <w:pStyle w:val="Encabezado"/>
            <w:jc w:val="center"/>
            <w:rPr>
              <w:sz w:val="18"/>
            </w:rPr>
          </w:pPr>
          <w:r>
            <w:rPr>
              <w:sz w:val="18"/>
            </w:rPr>
            <w:t>01</w:t>
          </w:r>
        </w:p>
      </w:tc>
    </w:tr>
    <w:tr w:rsidR="00C80788" w14:paraId="3682B6EC" w14:textId="77777777" w:rsidTr="00C80788">
      <w:trPr>
        <w:jc w:val="center"/>
      </w:trPr>
      <w:tc>
        <w:tcPr>
          <w:tcW w:w="2263" w:type="dxa"/>
          <w:vMerge/>
        </w:tcPr>
        <w:p w14:paraId="63735A81" w14:textId="77777777" w:rsidR="00C80788" w:rsidRDefault="00C80788" w:rsidP="00C80788">
          <w:pPr>
            <w:pStyle w:val="Encabezado"/>
          </w:pPr>
        </w:p>
      </w:tc>
      <w:tc>
        <w:tcPr>
          <w:tcW w:w="2268" w:type="dxa"/>
          <w:vMerge w:val="restart"/>
          <w:tcBorders>
            <w:top w:val="single" w:sz="4" w:space="0" w:color="000000"/>
          </w:tcBorders>
          <w:shd w:val="clear" w:color="auto" w:fill="F2F2F2" w:themeFill="background1" w:themeFillShade="F2"/>
          <w:vAlign w:val="center"/>
        </w:tcPr>
        <w:p w14:paraId="5B63EAE4" w14:textId="251B2446" w:rsidR="00C80788" w:rsidRPr="00BE323F" w:rsidRDefault="000569D1" w:rsidP="00C80788">
          <w:pPr>
            <w:pStyle w:val="Encabezado"/>
            <w:jc w:val="right"/>
            <w:rPr>
              <w:b/>
            </w:rPr>
          </w:pPr>
          <w:r w:rsidRPr="00BE323F">
            <w:rPr>
              <w:b/>
            </w:rPr>
            <w:t>N</w:t>
          </w:r>
          <w:r w:rsidR="00E0650F">
            <w:rPr>
              <w:b/>
            </w:rPr>
            <w:t>ame</w:t>
          </w:r>
          <w:r w:rsidRPr="00BE323F">
            <w:rPr>
              <w:b/>
            </w:rPr>
            <w:t>:</w:t>
          </w:r>
        </w:p>
      </w:tc>
      <w:tc>
        <w:tcPr>
          <w:tcW w:w="2977" w:type="dxa"/>
          <w:vMerge w:val="restart"/>
          <w:tcBorders>
            <w:top w:val="single" w:sz="4" w:space="0" w:color="000000"/>
          </w:tcBorders>
          <w:vAlign w:val="center"/>
        </w:tcPr>
        <w:p w14:paraId="13D91F56" w14:textId="6A6EBBA9" w:rsidR="00C80788" w:rsidRDefault="00E822A2" w:rsidP="005F0F04">
          <w:pPr>
            <w:pStyle w:val="Encabezado"/>
            <w:jc w:val="center"/>
          </w:pPr>
          <w:r w:rsidRPr="00E822A2">
            <w:t>Software requirements specifications</w:t>
          </w:r>
        </w:p>
      </w:tc>
      <w:tc>
        <w:tcPr>
          <w:tcW w:w="1510" w:type="dxa"/>
          <w:shd w:val="clear" w:color="auto" w:fill="F2F2F2" w:themeFill="background1" w:themeFillShade="F2"/>
          <w:vAlign w:val="center"/>
        </w:tcPr>
        <w:p w14:paraId="0B93DAB2" w14:textId="08B27E32" w:rsidR="00C80788" w:rsidRPr="00E07A24" w:rsidRDefault="000569D1" w:rsidP="00C80788">
          <w:pPr>
            <w:pStyle w:val="Encabezado"/>
            <w:spacing w:before="40" w:after="40"/>
            <w:jc w:val="right"/>
            <w:rPr>
              <w:b/>
              <w:sz w:val="18"/>
            </w:rPr>
          </w:pPr>
          <w:r w:rsidRPr="00E07A24">
            <w:rPr>
              <w:b/>
              <w:sz w:val="18"/>
            </w:rPr>
            <w:t>Emi</w:t>
          </w:r>
          <w:r w:rsidR="00E822A2">
            <w:rPr>
              <w:b/>
              <w:sz w:val="18"/>
            </w:rPr>
            <w:t>s</w:t>
          </w:r>
          <w:r w:rsidRPr="00E07A24">
            <w:rPr>
              <w:b/>
              <w:sz w:val="18"/>
            </w:rPr>
            <w:t>si</w:t>
          </w:r>
          <w:r w:rsidR="00E822A2">
            <w:rPr>
              <w:b/>
              <w:sz w:val="18"/>
            </w:rPr>
            <w:t>o</w:t>
          </w:r>
          <w:r w:rsidRPr="00E07A24">
            <w:rPr>
              <w:b/>
              <w:sz w:val="18"/>
            </w:rPr>
            <w:t>n</w:t>
          </w:r>
        </w:p>
      </w:tc>
      <w:tc>
        <w:tcPr>
          <w:tcW w:w="1510" w:type="dxa"/>
          <w:vAlign w:val="center"/>
        </w:tcPr>
        <w:p w14:paraId="423997D6" w14:textId="66477911" w:rsidR="00C80788" w:rsidRPr="00E07A24" w:rsidRDefault="00404C5D" w:rsidP="00C80788">
          <w:pPr>
            <w:pStyle w:val="Encabezado"/>
            <w:jc w:val="center"/>
            <w:rPr>
              <w:sz w:val="18"/>
            </w:rPr>
          </w:pPr>
          <w:r>
            <w:rPr>
              <w:sz w:val="18"/>
            </w:rPr>
            <w:t>26</w:t>
          </w:r>
          <w:r w:rsidR="005F0F04">
            <w:rPr>
              <w:sz w:val="18"/>
            </w:rPr>
            <w:t>-</w:t>
          </w:r>
          <w:r>
            <w:rPr>
              <w:sz w:val="18"/>
            </w:rPr>
            <w:t>10</w:t>
          </w:r>
          <w:r w:rsidR="005F0F04">
            <w:rPr>
              <w:sz w:val="18"/>
            </w:rPr>
            <w:t>-</w:t>
          </w:r>
          <w:r>
            <w:rPr>
              <w:sz w:val="18"/>
            </w:rPr>
            <w:t>2023</w:t>
          </w:r>
        </w:p>
      </w:tc>
    </w:tr>
    <w:tr w:rsidR="00C80788" w14:paraId="2B699C97" w14:textId="77777777" w:rsidTr="00C80788">
      <w:trPr>
        <w:jc w:val="center"/>
      </w:trPr>
      <w:tc>
        <w:tcPr>
          <w:tcW w:w="2263" w:type="dxa"/>
          <w:vMerge/>
        </w:tcPr>
        <w:p w14:paraId="4FB04ED4" w14:textId="77777777" w:rsidR="00C80788" w:rsidRDefault="00C80788" w:rsidP="00C80788">
          <w:pPr>
            <w:pStyle w:val="Encabezado"/>
          </w:pPr>
        </w:p>
      </w:tc>
      <w:tc>
        <w:tcPr>
          <w:tcW w:w="2268" w:type="dxa"/>
          <w:vMerge/>
          <w:shd w:val="clear" w:color="auto" w:fill="F2F2F2" w:themeFill="background1" w:themeFillShade="F2"/>
          <w:vAlign w:val="center"/>
        </w:tcPr>
        <w:p w14:paraId="39CD05B7" w14:textId="77777777" w:rsidR="00C80788" w:rsidRDefault="00C80788" w:rsidP="00C80788">
          <w:pPr>
            <w:pStyle w:val="Encabezado"/>
            <w:jc w:val="center"/>
          </w:pPr>
        </w:p>
      </w:tc>
      <w:tc>
        <w:tcPr>
          <w:tcW w:w="2977" w:type="dxa"/>
          <w:vMerge/>
          <w:vAlign w:val="center"/>
        </w:tcPr>
        <w:p w14:paraId="09610A23" w14:textId="77777777" w:rsidR="00C80788" w:rsidRDefault="00C80788" w:rsidP="00C80788">
          <w:pPr>
            <w:pStyle w:val="Encabezado"/>
            <w:jc w:val="center"/>
          </w:pPr>
        </w:p>
      </w:tc>
      <w:tc>
        <w:tcPr>
          <w:tcW w:w="1510" w:type="dxa"/>
          <w:shd w:val="clear" w:color="auto" w:fill="F2F2F2" w:themeFill="background1" w:themeFillShade="F2"/>
          <w:vAlign w:val="center"/>
        </w:tcPr>
        <w:p w14:paraId="6ACE8D38" w14:textId="2FEEAD4C" w:rsidR="00C80788" w:rsidRPr="00E07A24" w:rsidRDefault="000569D1" w:rsidP="00C80788">
          <w:pPr>
            <w:pStyle w:val="Encabezado"/>
            <w:spacing w:before="40" w:after="40"/>
            <w:jc w:val="right"/>
            <w:rPr>
              <w:b/>
              <w:sz w:val="18"/>
            </w:rPr>
          </w:pPr>
          <w:r w:rsidRPr="00E07A24">
            <w:rPr>
              <w:b/>
              <w:sz w:val="18"/>
            </w:rPr>
            <w:t>P</w:t>
          </w:r>
          <w:r w:rsidR="00E822A2">
            <w:rPr>
              <w:b/>
              <w:sz w:val="18"/>
            </w:rPr>
            <w:t>age</w:t>
          </w:r>
        </w:p>
      </w:tc>
      <w:tc>
        <w:tcPr>
          <w:tcW w:w="1510" w:type="dxa"/>
          <w:vAlign w:val="center"/>
        </w:tcPr>
        <w:p w14:paraId="110C9981" w14:textId="0A909E45" w:rsidR="00C80788" w:rsidRPr="00E07A24" w:rsidRDefault="000569D1" w:rsidP="00C80788">
          <w:pPr>
            <w:pStyle w:val="Encabezado"/>
            <w:jc w:val="center"/>
            <w:rPr>
              <w:sz w:val="18"/>
            </w:rPr>
          </w:pPr>
          <w:r w:rsidRPr="00E07A24">
            <w:rPr>
              <w:sz w:val="18"/>
              <w:lang w:val="es-ES"/>
            </w:rPr>
            <w:fldChar w:fldCharType="begin"/>
          </w:r>
          <w:r w:rsidRPr="00E07A24">
            <w:rPr>
              <w:sz w:val="18"/>
              <w:lang w:val="es-ES"/>
            </w:rPr>
            <w:instrText xml:space="preserve"> PAGE </w:instrText>
          </w:r>
          <w:r w:rsidRPr="00E07A24">
            <w:rPr>
              <w:sz w:val="18"/>
              <w:lang w:val="es-ES"/>
            </w:rPr>
            <w:fldChar w:fldCharType="separate"/>
          </w:r>
          <w:r w:rsidR="00873099">
            <w:rPr>
              <w:noProof/>
              <w:sz w:val="18"/>
              <w:lang w:val="es-ES"/>
            </w:rPr>
            <w:t>3</w:t>
          </w:r>
          <w:r w:rsidRPr="00E07A24">
            <w:rPr>
              <w:sz w:val="18"/>
              <w:lang w:val="es-ES"/>
            </w:rPr>
            <w:fldChar w:fldCharType="end"/>
          </w:r>
          <w:r w:rsidRPr="00E07A24">
            <w:rPr>
              <w:sz w:val="18"/>
              <w:lang w:val="es-ES"/>
            </w:rPr>
            <w:t xml:space="preserve"> - </w:t>
          </w:r>
          <w:r w:rsidRPr="00E07A24">
            <w:rPr>
              <w:sz w:val="18"/>
              <w:lang w:val="es-ES"/>
            </w:rPr>
            <w:fldChar w:fldCharType="begin"/>
          </w:r>
          <w:r w:rsidRPr="00E07A24">
            <w:rPr>
              <w:sz w:val="18"/>
              <w:lang w:val="es-ES"/>
            </w:rPr>
            <w:instrText xml:space="preserve"> NUMPAGES  </w:instrText>
          </w:r>
          <w:r w:rsidRPr="00E07A24">
            <w:rPr>
              <w:sz w:val="18"/>
              <w:lang w:val="es-ES"/>
            </w:rPr>
            <w:fldChar w:fldCharType="separate"/>
          </w:r>
          <w:r w:rsidR="00873099">
            <w:rPr>
              <w:noProof/>
              <w:sz w:val="18"/>
              <w:lang w:val="es-ES"/>
            </w:rPr>
            <w:t>3</w:t>
          </w:r>
          <w:r w:rsidRPr="00E07A24">
            <w:rPr>
              <w:sz w:val="18"/>
              <w:lang w:val="es-ES"/>
            </w:rPr>
            <w:fldChar w:fldCharType="end"/>
          </w:r>
        </w:p>
      </w:tc>
    </w:tr>
  </w:tbl>
  <w:p w14:paraId="0DA92593" w14:textId="77777777" w:rsidR="00C80788" w:rsidRDefault="00C80788" w:rsidP="00C8078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21C6"/>
    <w:multiLevelType w:val="hybridMultilevel"/>
    <w:tmpl w:val="C11E0BFE"/>
    <w:lvl w:ilvl="0" w:tplc="080A0001">
      <w:start w:val="1"/>
      <w:numFmt w:val="bullet"/>
      <w:lvlText w:val=""/>
      <w:lvlJc w:val="left"/>
      <w:pPr>
        <w:ind w:left="-590" w:hanging="360"/>
      </w:pPr>
      <w:rPr>
        <w:rFonts w:ascii="Symbol" w:hAnsi="Symbol" w:hint="default"/>
      </w:rPr>
    </w:lvl>
    <w:lvl w:ilvl="1" w:tplc="080A0003" w:tentative="1">
      <w:start w:val="1"/>
      <w:numFmt w:val="bullet"/>
      <w:lvlText w:val="o"/>
      <w:lvlJc w:val="left"/>
      <w:pPr>
        <w:ind w:left="130" w:hanging="360"/>
      </w:pPr>
      <w:rPr>
        <w:rFonts w:ascii="Courier New" w:hAnsi="Courier New" w:cs="Courier New" w:hint="default"/>
      </w:rPr>
    </w:lvl>
    <w:lvl w:ilvl="2" w:tplc="080A0005" w:tentative="1">
      <w:start w:val="1"/>
      <w:numFmt w:val="bullet"/>
      <w:lvlText w:val=""/>
      <w:lvlJc w:val="left"/>
      <w:pPr>
        <w:ind w:left="850" w:hanging="360"/>
      </w:pPr>
      <w:rPr>
        <w:rFonts w:ascii="Wingdings" w:hAnsi="Wingdings" w:hint="default"/>
      </w:rPr>
    </w:lvl>
    <w:lvl w:ilvl="3" w:tplc="080A0001" w:tentative="1">
      <w:start w:val="1"/>
      <w:numFmt w:val="bullet"/>
      <w:lvlText w:val=""/>
      <w:lvlJc w:val="left"/>
      <w:pPr>
        <w:ind w:left="1570" w:hanging="360"/>
      </w:pPr>
      <w:rPr>
        <w:rFonts w:ascii="Symbol" w:hAnsi="Symbol" w:hint="default"/>
      </w:rPr>
    </w:lvl>
    <w:lvl w:ilvl="4" w:tplc="080A0003" w:tentative="1">
      <w:start w:val="1"/>
      <w:numFmt w:val="bullet"/>
      <w:lvlText w:val="o"/>
      <w:lvlJc w:val="left"/>
      <w:pPr>
        <w:ind w:left="2290" w:hanging="360"/>
      </w:pPr>
      <w:rPr>
        <w:rFonts w:ascii="Courier New" w:hAnsi="Courier New" w:cs="Courier New" w:hint="default"/>
      </w:rPr>
    </w:lvl>
    <w:lvl w:ilvl="5" w:tplc="080A0005" w:tentative="1">
      <w:start w:val="1"/>
      <w:numFmt w:val="bullet"/>
      <w:lvlText w:val=""/>
      <w:lvlJc w:val="left"/>
      <w:pPr>
        <w:ind w:left="3010" w:hanging="360"/>
      </w:pPr>
      <w:rPr>
        <w:rFonts w:ascii="Wingdings" w:hAnsi="Wingdings" w:hint="default"/>
      </w:rPr>
    </w:lvl>
    <w:lvl w:ilvl="6" w:tplc="080A0001" w:tentative="1">
      <w:start w:val="1"/>
      <w:numFmt w:val="bullet"/>
      <w:lvlText w:val=""/>
      <w:lvlJc w:val="left"/>
      <w:pPr>
        <w:ind w:left="3730" w:hanging="360"/>
      </w:pPr>
      <w:rPr>
        <w:rFonts w:ascii="Symbol" w:hAnsi="Symbol" w:hint="default"/>
      </w:rPr>
    </w:lvl>
    <w:lvl w:ilvl="7" w:tplc="080A0003" w:tentative="1">
      <w:start w:val="1"/>
      <w:numFmt w:val="bullet"/>
      <w:lvlText w:val="o"/>
      <w:lvlJc w:val="left"/>
      <w:pPr>
        <w:ind w:left="4450" w:hanging="360"/>
      </w:pPr>
      <w:rPr>
        <w:rFonts w:ascii="Courier New" w:hAnsi="Courier New" w:cs="Courier New" w:hint="default"/>
      </w:rPr>
    </w:lvl>
    <w:lvl w:ilvl="8" w:tplc="080A0005" w:tentative="1">
      <w:start w:val="1"/>
      <w:numFmt w:val="bullet"/>
      <w:lvlText w:val=""/>
      <w:lvlJc w:val="left"/>
      <w:pPr>
        <w:ind w:left="5170" w:hanging="360"/>
      </w:pPr>
      <w:rPr>
        <w:rFonts w:ascii="Wingdings" w:hAnsi="Wingdings" w:hint="default"/>
      </w:rPr>
    </w:lvl>
  </w:abstractNum>
  <w:abstractNum w:abstractNumId="1" w15:restartNumberingAfterBreak="0">
    <w:nsid w:val="01275A83"/>
    <w:multiLevelType w:val="hybridMultilevel"/>
    <w:tmpl w:val="530EC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BD00BA"/>
    <w:multiLevelType w:val="multilevel"/>
    <w:tmpl w:val="F704F126"/>
    <w:lvl w:ilvl="0">
      <w:start w:val="1"/>
      <w:numFmt w:val="decimal"/>
      <w:lvlText w:val="%1."/>
      <w:lvlJc w:val="left"/>
      <w:pPr>
        <w:ind w:left="786" w:hanging="360"/>
      </w:pPr>
    </w:lvl>
    <w:lvl w:ilvl="1">
      <w:start w:val="1"/>
      <w:numFmt w:val="decimal"/>
      <w:isLgl/>
      <w:lvlText w:val="%1.%2"/>
      <w:lvlJc w:val="left"/>
      <w:pPr>
        <w:ind w:left="1444" w:hanging="480"/>
      </w:pPr>
      <w:rPr>
        <w:rFonts w:hint="default"/>
      </w:rPr>
    </w:lvl>
    <w:lvl w:ilvl="2">
      <w:start w:val="2"/>
      <w:numFmt w:val="decimal"/>
      <w:isLgl/>
      <w:lvlText w:val="%1.%2.%3"/>
      <w:lvlJc w:val="left"/>
      <w:pPr>
        <w:ind w:left="2222"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658" w:hanging="1080"/>
      </w:pPr>
      <w:rPr>
        <w:rFonts w:hint="default"/>
      </w:rPr>
    </w:lvl>
    <w:lvl w:ilvl="5">
      <w:start w:val="1"/>
      <w:numFmt w:val="decimal"/>
      <w:isLgl/>
      <w:lvlText w:val="%1.%2.%3.%4.%5.%6"/>
      <w:lvlJc w:val="left"/>
      <w:pPr>
        <w:ind w:left="4556" w:hanging="1440"/>
      </w:pPr>
      <w:rPr>
        <w:rFonts w:hint="default"/>
      </w:rPr>
    </w:lvl>
    <w:lvl w:ilvl="6">
      <w:start w:val="1"/>
      <w:numFmt w:val="decimal"/>
      <w:isLgl/>
      <w:lvlText w:val="%1.%2.%3.%4.%5.%6.%7"/>
      <w:lvlJc w:val="left"/>
      <w:pPr>
        <w:ind w:left="5094" w:hanging="1440"/>
      </w:pPr>
      <w:rPr>
        <w:rFonts w:hint="default"/>
      </w:rPr>
    </w:lvl>
    <w:lvl w:ilvl="7">
      <w:start w:val="1"/>
      <w:numFmt w:val="decimal"/>
      <w:isLgl/>
      <w:lvlText w:val="%1.%2.%3.%4.%5.%6.%7.%8"/>
      <w:lvlJc w:val="left"/>
      <w:pPr>
        <w:ind w:left="5992" w:hanging="1800"/>
      </w:pPr>
      <w:rPr>
        <w:rFonts w:hint="default"/>
      </w:rPr>
    </w:lvl>
    <w:lvl w:ilvl="8">
      <w:start w:val="1"/>
      <w:numFmt w:val="decimal"/>
      <w:isLgl/>
      <w:lvlText w:val="%1.%2.%3.%4.%5.%6.%7.%8.%9"/>
      <w:lvlJc w:val="left"/>
      <w:pPr>
        <w:ind w:left="6890" w:hanging="2160"/>
      </w:pPr>
      <w:rPr>
        <w:rFonts w:hint="default"/>
      </w:rPr>
    </w:lvl>
  </w:abstractNum>
  <w:abstractNum w:abstractNumId="3" w15:restartNumberingAfterBreak="0">
    <w:nsid w:val="06A51BE9"/>
    <w:multiLevelType w:val="hybridMultilevel"/>
    <w:tmpl w:val="4D58A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357C3F"/>
    <w:multiLevelType w:val="hybridMultilevel"/>
    <w:tmpl w:val="7BCA9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0227A3"/>
    <w:multiLevelType w:val="hybridMultilevel"/>
    <w:tmpl w:val="96AE2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EF384A"/>
    <w:multiLevelType w:val="hybridMultilevel"/>
    <w:tmpl w:val="62D4E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A16E35"/>
    <w:multiLevelType w:val="hybridMultilevel"/>
    <w:tmpl w:val="687841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E57579"/>
    <w:multiLevelType w:val="hybridMultilevel"/>
    <w:tmpl w:val="0740A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69547F"/>
    <w:multiLevelType w:val="hybridMultilevel"/>
    <w:tmpl w:val="AC282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22214C"/>
    <w:multiLevelType w:val="hybridMultilevel"/>
    <w:tmpl w:val="46C8C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613E56"/>
    <w:multiLevelType w:val="hybridMultilevel"/>
    <w:tmpl w:val="51AEE5E2"/>
    <w:lvl w:ilvl="0" w:tplc="744CF402">
      <w:start w:val="1"/>
      <w:numFmt w:val="decimal"/>
      <w:lvlText w:val="%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0BC6B17"/>
    <w:multiLevelType w:val="multilevel"/>
    <w:tmpl w:val="3A321C66"/>
    <w:styleLink w:val="TeknobitiNiveles"/>
    <w:lvl w:ilvl="0">
      <w:start w:val="1"/>
      <w:numFmt w:val="decimal"/>
      <w:pStyle w:val="Teknobiti1"/>
      <w:lvlText w:val="%1."/>
      <w:lvlJc w:val="left"/>
      <w:pPr>
        <w:ind w:left="284" w:hanging="284"/>
      </w:pPr>
      <w:rPr>
        <w:rFonts w:ascii="Arial" w:hAnsi="Arial" w:hint="default"/>
        <w:b/>
        <w:i w:val="0"/>
        <w:sz w:val="20"/>
      </w:rPr>
    </w:lvl>
    <w:lvl w:ilvl="1">
      <w:start w:val="1"/>
      <w:numFmt w:val="decimal"/>
      <w:lvlText w:val="%1.%2"/>
      <w:lvlJc w:val="left"/>
      <w:pPr>
        <w:ind w:left="397" w:hanging="397"/>
      </w:pPr>
      <w:rPr>
        <w:rFonts w:ascii="Arial" w:hAnsi="Arial" w:hint="default"/>
        <w:b/>
        <w:i w:val="0"/>
        <w:sz w:val="20"/>
      </w:rPr>
    </w:lvl>
    <w:lvl w:ilvl="2">
      <w:start w:val="1"/>
      <w:numFmt w:val="decimal"/>
      <w:lvlText w:val="%1.%2.%3"/>
      <w:lvlJc w:val="left"/>
      <w:pPr>
        <w:ind w:left="567" w:hanging="567"/>
      </w:pPr>
      <w:rPr>
        <w:rFonts w:ascii="Arial" w:hAnsi="Arial" w:hint="default"/>
        <w:b/>
        <w:i w:val="0"/>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9146248"/>
    <w:multiLevelType w:val="hybridMultilevel"/>
    <w:tmpl w:val="922E7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23753E"/>
    <w:multiLevelType w:val="hybridMultilevel"/>
    <w:tmpl w:val="D75436C4"/>
    <w:lvl w:ilvl="0" w:tplc="06EE1318">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3E810BDB"/>
    <w:multiLevelType w:val="hybridMultilevel"/>
    <w:tmpl w:val="1854B336"/>
    <w:lvl w:ilvl="0" w:tplc="3FEE0A68">
      <w:start w:val="1"/>
      <w:numFmt w:val="bullet"/>
      <w:pStyle w:val="Regladenegocio"/>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FBE2100"/>
    <w:multiLevelType w:val="hybridMultilevel"/>
    <w:tmpl w:val="9D44CE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03627EA"/>
    <w:multiLevelType w:val="hybridMultilevel"/>
    <w:tmpl w:val="9DC4EFB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3BD5DB8"/>
    <w:multiLevelType w:val="multilevel"/>
    <w:tmpl w:val="530C6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533146"/>
    <w:multiLevelType w:val="multilevel"/>
    <w:tmpl w:val="20D2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1505D"/>
    <w:multiLevelType w:val="hybridMultilevel"/>
    <w:tmpl w:val="7A72F76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350D91"/>
    <w:multiLevelType w:val="hybridMultilevel"/>
    <w:tmpl w:val="B93CB3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BE97596"/>
    <w:multiLevelType w:val="hybridMultilevel"/>
    <w:tmpl w:val="B88C8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EE30FCA"/>
    <w:multiLevelType w:val="hybridMultilevel"/>
    <w:tmpl w:val="E564E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5C4AFF"/>
    <w:multiLevelType w:val="hybridMultilevel"/>
    <w:tmpl w:val="CC661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831872"/>
    <w:multiLevelType w:val="multilevel"/>
    <w:tmpl w:val="FE26B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E6E07"/>
    <w:multiLevelType w:val="hybridMultilevel"/>
    <w:tmpl w:val="81ECD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88D6636"/>
    <w:multiLevelType w:val="hybridMultilevel"/>
    <w:tmpl w:val="A0A0C9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914F88"/>
    <w:multiLevelType w:val="hybridMultilevel"/>
    <w:tmpl w:val="BE3EC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9E500BE"/>
    <w:multiLevelType w:val="hybridMultilevel"/>
    <w:tmpl w:val="68DE9FB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15:restartNumberingAfterBreak="0">
    <w:nsid w:val="5B1B5294"/>
    <w:multiLevelType w:val="multilevel"/>
    <w:tmpl w:val="75B4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8E620C"/>
    <w:multiLevelType w:val="hybridMultilevel"/>
    <w:tmpl w:val="5F98BAC8"/>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5E0E15A0"/>
    <w:multiLevelType w:val="hybridMultilevel"/>
    <w:tmpl w:val="AD7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1444BD7"/>
    <w:multiLevelType w:val="hybridMultilevel"/>
    <w:tmpl w:val="7CB47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6A4AF5"/>
    <w:multiLevelType w:val="hybridMultilevel"/>
    <w:tmpl w:val="A2F2A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D871708"/>
    <w:multiLevelType w:val="hybridMultilevel"/>
    <w:tmpl w:val="85881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3B0B36"/>
    <w:multiLevelType w:val="multilevel"/>
    <w:tmpl w:val="3A321C66"/>
    <w:numStyleLink w:val="TeknobitiNiveles"/>
  </w:abstractNum>
  <w:abstractNum w:abstractNumId="37" w15:restartNumberingAfterBreak="0">
    <w:nsid w:val="6F8213E0"/>
    <w:multiLevelType w:val="hybridMultilevel"/>
    <w:tmpl w:val="69CEA3A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7532554F"/>
    <w:multiLevelType w:val="hybridMultilevel"/>
    <w:tmpl w:val="EA0214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9" w15:restartNumberingAfterBreak="0">
    <w:nsid w:val="788317CF"/>
    <w:multiLevelType w:val="hybridMultilevel"/>
    <w:tmpl w:val="735E7A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9003F61"/>
    <w:multiLevelType w:val="hybridMultilevel"/>
    <w:tmpl w:val="41361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A71125D"/>
    <w:multiLevelType w:val="hybridMultilevel"/>
    <w:tmpl w:val="E8081C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D2427B3"/>
    <w:multiLevelType w:val="hybridMultilevel"/>
    <w:tmpl w:val="00121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D4928F4"/>
    <w:multiLevelType w:val="hybridMultilevel"/>
    <w:tmpl w:val="A470CDA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4" w15:restartNumberingAfterBreak="0">
    <w:nsid w:val="7D5E64B4"/>
    <w:multiLevelType w:val="hybridMultilevel"/>
    <w:tmpl w:val="4B1843EC"/>
    <w:lvl w:ilvl="0" w:tplc="F08CDE84">
      <w:start w:val="1"/>
      <w:numFmt w:val="decimalZero"/>
      <w:pStyle w:val="NmeroEtapa"/>
      <w:lvlText w:val="%1"/>
      <w:lvlJc w:val="left"/>
      <w:pPr>
        <w:ind w:left="1069"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32669594">
    <w:abstractNumId w:val="2"/>
  </w:num>
  <w:num w:numId="2" w16cid:durableId="558790551">
    <w:abstractNumId w:val="15"/>
  </w:num>
  <w:num w:numId="3" w16cid:durableId="1311404841">
    <w:abstractNumId w:val="44"/>
  </w:num>
  <w:num w:numId="4" w16cid:durableId="1389839792">
    <w:abstractNumId w:val="12"/>
  </w:num>
  <w:num w:numId="5" w16cid:durableId="806319074">
    <w:abstractNumId w:val="36"/>
  </w:num>
  <w:num w:numId="6" w16cid:durableId="1733849066">
    <w:abstractNumId w:val="23"/>
  </w:num>
  <w:num w:numId="7" w16cid:durableId="333841048">
    <w:abstractNumId w:val="32"/>
  </w:num>
  <w:num w:numId="8" w16cid:durableId="461852610">
    <w:abstractNumId w:val="36"/>
  </w:num>
  <w:num w:numId="9" w16cid:durableId="682631103">
    <w:abstractNumId w:val="6"/>
  </w:num>
  <w:num w:numId="10" w16cid:durableId="1365596114">
    <w:abstractNumId w:val="26"/>
  </w:num>
  <w:num w:numId="11" w16cid:durableId="220870065">
    <w:abstractNumId w:val="17"/>
  </w:num>
  <w:num w:numId="12" w16cid:durableId="723990686">
    <w:abstractNumId w:val="24"/>
  </w:num>
  <w:num w:numId="13" w16cid:durableId="823858487">
    <w:abstractNumId w:val="1"/>
  </w:num>
  <w:num w:numId="14" w16cid:durableId="862520096">
    <w:abstractNumId w:val="3"/>
  </w:num>
  <w:num w:numId="15" w16cid:durableId="418451496">
    <w:abstractNumId w:val="5"/>
  </w:num>
  <w:num w:numId="16" w16cid:durableId="1829395108">
    <w:abstractNumId w:val="9"/>
  </w:num>
  <w:num w:numId="17" w16cid:durableId="1682733066">
    <w:abstractNumId w:val="35"/>
  </w:num>
  <w:num w:numId="18" w16cid:durableId="944775847">
    <w:abstractNumId w:val="10"/>
  </w:num>
  <w:num w:numId="19" w16cid:durableId="901407025">
    <w:abstractNumId w:val="34"/>
  </w:num>
  <w:num w:numId="20" w16cid:durableId="997152723">
    <w:abstractNumId w:val="40"/>
  </w:num>
  <w:num w:numId="21" w16cid:durableId="1223910915">
    <w:abstractNumId w:val="16"/>
  </w:num>
  <w:num w:numId="22" w16cid:durableId="940840008">
    <w:abstractNumId w:val="13"/>
  </w:num>
  <w:num w:numId="23" w16cid:durableId="1952201451">
    <w:abstractNumId w:val="43"/>
  </w:num>
  <w:num w:numId="24" w16cid:durableId="1554463093">
    <w:abstractNumId w:val="37"/>
  </w:num>
  <w:num w:numId="25" w16cid:durableId="1253196609">
    <w:abstractNumId w:val="29"/>
  </w:num>
  <w:num w:numId="26" w16cid:durableId="423110176">
    <w:abstractNumId w:val="22"/>
  </w:num>
  <w:num w:numId="27" w16cid:durableId="592322286">
    <w:abstractNumId w:val="19"/>
  </w:num>
  <w:num w:numId="28" w16cid:durableId="1511869316">
    <w:abstractNumId w:val="30"/>
    <w:lvlOverride w:ilvl="0">
      <w:lvl w:ilvl="0">
        <w:numFmt w:val="upperLetter"/>
        <w:lvlText w:val="%1."/>
        <w:lvlJc w:val="left"/>
      </w:lvl>
    </w:lvlOverride>
  </w:num>
  <w:num w:numId="29" w16cid:durableId="317072522">
    <w:abstractNumId w:val="30"/>
    <w:lvlOverride w:ilvl="0">
      <w:lvl w:ilvl="0">
        <w:numFmt w:val="upperLetter"/>
        <w:lvlText w:val="%1."/>
        <w:lvlJc w:val="left"/>
      </w:lvl>
    </w:lvlOverride>
  </w:num>
  <w:num w:numId="30" w16cid:durableId="1340691040">
    <w:abstractNumId w:val="30"/>
    <w:lvlOverride w:ilvl="0">
      <w:lvl w:ilvl="0">
        <w:numFmt w:val="upperLetter"/>
        <w:lvlText w:val="%1."/>
        <w:lvlJc w:val="left"/>
      </w:lvl>
    </w:lvlOverride>
  </w:num>
  <w:num w:numId="31" w16cid:durableId="360400853">
    <w:abstractNumId w:val="30"/>
    <w:lvlOverride w:ilvl="0">
      <w:lvl w:ilvl="0">
        <w:numFmt w:val="upperLetter"/>
        <w:lvlText w:val="%1."/>
        <w:lvlJc w:val="left"/>
      </w:lvl>
    </w:lvlOverride>
  </w:num>
  <w:num w:numId="32" w16cid:durableId="1971745411">
    <w:abstractNumId w:val="25"/>
    <w:lvlOverride w:ilvl="0">
      <w:lvl w:ilvl="0">
        <w:numFmt w:val="decimal"/>
        <w:lvlText w:val="%1."/>
        <w:lvlJc w:val="left"/>
      </w:lvl>
    </w:lvlOverride>
  </w:num>
  <w:num w:numId="33" w16cid:durableId="1319074594">
    <w:abstractNumId w:val="18"/>
    <w:lvlOverride w:ilvl="0">
      <w:lvl w:ilvl="0">
        <w:numFmt w:val="decimal"/>
        <w:lvlText w:val="%1."/>
        <w:lvlJc w:val="left"/>
      </w:lvl>
    </w:lvlOverride>
  </w:num>
  <w:num w:numId="34" w16cid:durableId="137378852">
    <w:abstractNumId w:val="36"/>
  </w:num>
  <w:num w:numId="35" w16cid:durableId="242376463">
    <w:abstractNumId w:val="4"/>
  </w:num>
  <w:num w:numId="36" w16cid:durableId="945229779">
    <w:abstractNumId w:val="20"/>
  </w:num>
  <w:num w:numId="37" w16cid:durableId="907493296">
    <w:abstractNumId w:val="14"/>
  </w:num>
  <w:num w:numId="38" w16cid:durableId="2108036305">
    <w:abstractNumId w:val="36"/>
  </w:num>
  <w:num w:numId="39" w16cid:durableId="1984920466">
    <w:abstractNumId w:val="36"/>
  </w:num>
  <w:num w:numId="40" w16cid:durableId="1797984225">
    <w:abstractNumId w:val="31"/>
  </w:num>
  <w:num w:numId="41" w16cid:durableId="509485244">
    <w:abstractNumId w:val="0"/>
  </w:num>
  <w:num w:numId="42" w16cid:durableId="9765479">
    <w:abstractNumId w:val="27"/>
  </w:num>
  <w:num w:numId="43" w16cid:durableId="697391041">
    <w:abstractNumId w:val="21"/>
  </w:num>
  <w:num w:numId="44" w16cid:durableId="901797426">
    <w:abstractNumId w:val="42"/>
  </w:num>
  <w:num w:numId="45" w16cid:durableId="555580725">
    <w:abstractNumId w:val="8"/>
  </w:num>
  <w:num w:numId="46" w16cid:durableId="846595264">
    <w:abstractNumId w:val="28"/>
  </w:num>
  <w:num w:numId="47" w16cid:durableId="1313871565">
    <w:abstractNumId w:val="38"/>
  </w:num>
  <w:num w:numId="48" w16cid:durableId="730351061">
    <w:abstractNumId w:val="39"/>
  </w:num>
  <w:num w:numId="49" w16cid:durableId="845903775">
    <w:abstractNumId w:val="41"/>
  </w:num>
  <w:num w:numId="50" w16cid:durableId="1878546080">
    <w:abstractNumId w:val="36"/>
  </w:num>
  <w:num w:numId="51" w16cid:durableId="232158351">
    <w:abstractNumId w:val="33"/>
  </w:num>
  <w:num w:numId="52" w16cid:durableId="1113786345">
    <w:abstractNumId w:val="7"/>
  </w:num>
  <w:num w:numId="53" w16cid:durableId="1086265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C5911"/>
    <w:rsid w:val="00001380"/>
    <w:rsid w:val="00001647"/>
    <w:rsid w:val="000075F4"/>
    <w:rsid w:val="00010920"/>
    <w:rsid w:val="0001561F"/>
    <w:rsid w:val="000216F9"/>
    <w:rsid w:val="000229A9"/>
    <w:rsid w:val="000237BD"/>
    <w:rsid w:val="0002386A"/>
    <w:rsid w:val="00024F35"/>
    <w:rsid w:val="0002654D"/>
    <w:rsid w:val="00037F7E"/>
    <w:rsid w:val="0004060F"/>
    <w:rsid w:val="0004188B"/>
    <w:rsid w:val="0004222B"/>
    <w:rsid w:val="0004243B"/>
    <w:rsid w:val="0004314B"/>
    <w:rsid w:val="00047901"/>
    <w:rsid w:val="0004799C"/>
    <w:rsid w:val="00047D9D"/>
    <w:rsid w:val="000503E9"/>
    <w:rsid w:val="00050498"/>
    <w:rsid w:val="0005072B"/>
    <w:rsid w:val="00050FC9"/>
    <w:rsid w:val="000569D1"/>
    <w:rsid w:val="00062D9C"/>
    <w:rsid w:val="0006500D"/>
    <w:rsid w:val="00076501"/>
    <w:rsid w:val="000776EA"/>
    <w:rsid w:val="00082CA5"/>
    <w:rsid w:val="000856DD"/>
    <w:rsid w:val="00090341"/>
    <w:rsid w:val="00094FB6"/>
    <w:rsid w:val="00097304"/>
    <w:rsid w:val="000A0D1E"/>
    <w:rsid w:val="000A29FE"/>
    <w:rsid w:val="000A3971"/>
    <w:rsid w:val="000A7A04"/>
    <w:rsid w:val="000B1684"/>
    <w:rsid w:val="000B26AF"/>
    <w:rsid w:val="000B691A"/>
    <w:rsid w:val="000C154C"/>
    <w:rsid w:val="000C23EC"/>
    <w:rsid w:val="000C3109"/>
    <w:rsid w:val="000C69F0"/>
    <w:rsid w:val="000C7BCD"/>
    <w:rsid w:val="000C7FF1"/>
    <w:rsid w:val="000D14A1"/>
    <w:rsid w:val="000D1638"/>
    <w:rsid w:val="000E5B15"/>
    <w:rsid w:val="000E7A6A"/>
    <w:rsid w:val="000F10E9"/>
    <w:rsid w:val="000F2874"/>
    <w:rsid w:val="000F2C57"/>
    <w:rsid w:val="00100441"/>
    <w:rsid w:val="0010108E"/>
    <w:rsid w:val="00106884"/>
    <w:rsid w:val="00110493"/>
    <w:rsid w:val="001214F5"/>
    <w:rsid w:val="001232FE"/>
    <w:rsid w:val="001310E8"/>
    <w:rsid w:val="00132695"/>
    <w:rsid w:val="00133534"/>
    <w:rsid w:val="00135019"/>
    <w:rsid w:val="00135FB6"/>
    <w:rsid w:val="001409D2"/>
    <w:rsid w:val="00141EC4"/>
    <w:rsid w:val="00142AFF"/>
    <w:rsid w:val="00143F43"/>
    <w:rsid w:val="00145C57"/>
    <w:rsid w:val="001463AF"/>
    <w:rsid w:val="001473F9"/>
    <w:rsid w:val="00150403"/>
    <w:rsid w:val="00152D11"/>
    <w:rsid w:val="00161E0C"/>
    <w:rsid w:val="00163790"/>
    <w:rsid w:val="00164B6D"/>
    <w:rsid w:val="00177349"/>
    <w:rsid w:val="00177813"/>
    <w:rsid w:val="00182A19"/>
    <w:rsid w:val="00185A88"/>
    <w:rsid w:val="0019190C"/>
    <w:rsid w:val="00194A68"/>
    <w:rsid w:val="00194A74"/>
    <w:rsid w:val="00196264"/>
    <w:rsid w:val="001A2FC4"/>
    <w:rsid w:val="001A3F12"/>
    <w:rsid w:val="001A71B8"/>
    <w:rsid w:val="001B0487"/>
    <w:rsid w:val="001B084D"/>
    <w:rsid w:val="001B0B19"/>
    <w:rsid w:val="001B17C4"/>
    <w:rsid w:val="001B469B"/>
    <w:rsid w:val="001B4D7E"/>
    <w:rsid w:val="001B515F"/>
    <w:rsid w:val="001B6080"/>
    <w:rsid w:val="001C0E34"/>
    <w:rsid w:val="001C2396"/>
    <w:rsid w:val="001C6C3C"/>
    <w:rsid w:val="001C7814"/>
    <w:rsid w:val="001E3DBC"/>
    <w:rsid w:val="001E4307"/>
    <w:rsid w:val="001E5EAA"/>
    <w:rsid w:val="001E731D"/>
    <w:rsid w:val="001F02B6"/>
    <w:rsid w:val="001F159D"/>
    <w:rsid w:val="001F7355"/>
    <w:rsid w:val="001F7A2A"/>
    <w:rsid w:val="001F7B83"/>
    <w:rsid w:val="00200453"/>
    <w:rsid w:val="00200A45"/>
    <w:rsid w:val="00200A54"/>
    <w:rsid w:val="0020232F"/>
    <w:rsid w:val="002146AD"/>
    <w:rsid w:val="00231069"/>
    <w:rsid w:val="002314FF"/>
    <w:rsid w:val="002346C9"/>
    <w:rsid w:val="00243B54"/>
    <w:rsid w:val="00244CD3"/>
    <w:rsid w:val="00251112"/>
    <w:rsid w:val="00260C22"/>
    <w:rsid w:val="002621B5"/>
    <w:rsid w:val="00262BED"/>
    <w:rsid w:val="00262D1F"/>
    <w:rsid w:val="0026462B"/>
    <w:rsid w:val="0026648C"/>
    <w:rsid w:val="00267E3C"/>
    <w:rsid w:val="00272D6E"/>
    <w:rsid w:val="002736AF"/>
    <w:rsid w:val="00274876"/>
    <w:rsid w:val="002751C0"/>
    <w:rsid w:val="00281F4B"/>
    <w:rsid w:val="0028514D"/>
    <w:rsid w:val="00292BE5"/>
    <w:rsid w:val="00294313"/>
    <w:rsid w:val="00297C87"/>
    <w:rsid w:val="002A12FD"/>
    <w:rsid w:val="002B16C0"/>
    <w:rsid w:val="002B3841"/>
    <w:rsid w:val="002B3BB1"/>
    <w:rsid w:val="002B5358"/>
    <w:rsid w:val="002C57D8"/>
    <w:rsid w:val="002D54F8"/>
    <w:rsid w:val="002D676E"/>
    <w:rsid w:val="002D7072"/>
    <w:rsid w:val="002D7246"/>
    <w:rsid w:val="002E0F1F"/>
    <w:rsid w:val="002E39CD"/>
    <w:rsid w:val="002F0752"/>
    <w:rsid w:val="002F12D3"/>
    <w:rsid w:val="00303C65"/>
    <w:rsid w:val="00313016"/>
    <w:rsid w:val="00313162"/>
    <w:rsid w:val="00313F6A"/>
    <w:rsid w:val="00315EAC"/>
    <w:rsid w:val="00316DD2"/>
    <w:rsid w:val="00317B68"/>
    <w:rsid w:val="00322101"/>
    <w:rsid w:val="00324413"/>
    <w:rsid w:val="00324BEE"/>
    <w:rsid w:val="00324EFC"/>
    <w:rsid w:val="00332692"/>
    <w:rsid w:val="0033398F"/>
    <w:rsid w:val="0033527A"/>
    <w:rsid w:val="003373B5"/>
    <w:rsid w:val="00340CA1"/>
    <w:rsid w:val="00340E7F"/>
    <w:rsid w:val="003416EF"/>
    <w:rsid w:val="003425D7"/>
    <w:rsid w:val="0036021E"/>
    <w:rsid w:val="00361464"/>
    <w:rsid w:val="00363179"/>
    <w:rsid w:val="00363E16"/>
    <w:rsid w:val="00366031"/>
    <w:rsid w:val="00367F01"/>
    <w:rsid w:val="00370D5A"/>
    <w:rsid w:val="0038117E"/>
    <w:rsid w:val="003813FA"/>
    <w:rsid w:val="00386FF2"/>
    <w:rsid w:val="0038767C"/>
    <w:rsid w:val="00391941"/>
    <w:rsid w:val="00392243"/>
    <w:rsid w:val="00393966"/>
    <w:rsid w:val="003942BF"/>
    <w:rsid w:val="003973C0"/>
    <w:rsid w:val="003A3A70"/>
    <w:rsid w:val="003A78BF"/>
    <w:rsid w:val="003B0C07"/>
    <w:rsid w:val="003B1074"/>
    <w:rsid w:val="003B41F0"/>
    <w:rsid w:val="003C04CA"/>
    <w:rsid w:val="003C5A7A"/>
    <w:rsid w:val="003C5EB9"/>
    <w:rsid w:val="003C658A"/>
    <w:rsid w:val="003C79E4"/>
    <w:rsid w:val="003D0506"/>
    <w:rsid w:val="003D24FA"/>
    <w:rsid w:val="003D47CA"/>
    <w:rsid w:val="003E31E5"/>
    <w:rsid w:val="003F1595"/>
    <w:rsid w:val="003F4E58"/>
    <w:rsid w:val="003F54CD"/>
    <w:rsid w:val="003F7ADB"/>
    <w:rsid w:val="00404C5D"/>
    <w:rsid w:val="00405224"/>
    <w:rsid w:val="004067E0"/>
    <w:rsid w:val="00406FC6"/>
    <w:rsid w:val="0040751E"/>
    <w:rsid w:val="00410625"/>
    <w:rsid w:val="00410D4E"/>
    <w:rsid w:val="00411870"/>
    <w:rsid w:val="00414527"/>
    <w:rsid w:val="004164D0"/>
    <w:rsid w:val="00435348"/>
    <w:rsid w:val="004418CB"/>
    <w:rsid w:val="00450B9A"/>
    <w:rsid w:val="0045141A"/>
    <w:rsid w:val="00451AAB"/>
    <w:rsid w:val="004543CE"/>
    <w:rsid w:val="00455978"/>
    <w:rsid w:val="00456E42"/>
    <w:rsid w:val="00457AED"/>
    <w:rsid w:val="00461855"/>
    <w:rsid w:val="004674D3"/>
    <w:rsid w:val="00467654"/>
    <w:rsid w:val="0047012D"/>
    <w:rsid w:val="00474034"/>
    <w:rsid w:val="00475828"/>
    <w:rsid w:val="00480208"/>
    <w:rsid w:val="00483515"/>
    <w:rsid w:val="00484C8B"/>
    <w:rsid w:val="00492F7E"/>
    <w:rsid w:val="00493BB7"/>
    <w:rsid w:val="00494D55"/>
    <w:rsid w:val="004966EA"/>
    <w:rsid w:val="00496A19"/>
    <w:rsid w:val="004A2F39"/>
    <w:rsid w:val="004A6DD3"/>
    <w:rsid w:val="004A7235"/>
    <w:rsid w:val="004B2561"/>
    <w:rsid w:val="004B4818"/>
    <w:rsid w:val="004C185C"/>
    <w:rsid w:val="004C26AD"/>
    <w:rsid w:val="004C2B84"/>
    <w:rsid w:val="004C3F05"/>
    <w:rsid w:val="004D4E25"/>
    <w:rsid w:val="004D6B4E"/>
    <w:rsid w:val="004D71E3"/>
    <w:rsid w:val="004E5C88"/>
    <w:rsid w:val="004F302A"/>
    <w:rsid w:val="005007B0"/>
    <w:rsid w:val="00503A75"/>
    <w:rsid w:val="00504B29"/>
    <w:rsid w:val="00505765"/>
    <w:rsid w:val="00505B82"/>
    <w:rsid w:val="00507DE7"/>
    <w:rsid w:val="00512841"/>
    <w:rsid w:val="005144D2"/>
    <w:rsid w:val="005170D2"/>
    <w:rsid w:val="0052236D"/>
    <w:rsid w:val="005236F0"/>
    <w:rsid w:val="005258BB"/>
    <w:rsid w:val="005260C5"/>
    <w:rsid w:val="00527E91"/>
    <w:rsid w:val="00533070"/>
    <w:rsid w:val="00533BA0"/>
    <w:rsid w:val="005343BD"/>
    <w:rsid w:val="00534B7C"/>
    <w:rsid w:val="005353F3"/>
    <w:rsid w:val="00541020"/>
    <w:rsid w:val="00541427"/>
    <w:rsid w:val="00553758"/>
    <w:rsid w:val="00563986"/>
    <w:rsid w:val="00563DCF"/>
    <w:rsid w:val="00570656"/>
    <w:rsid w:val="0057152D"/>
    <w:rsid w:val="00576131"/>
    <w:rsid w:val="0058090D"/>
    <w:rsid w:val="00580F1A"/>
    <w:rsid w:val="00585ED1"/>
    <w:rsid w:val="00591CB1"/>
    <w:rsid w:val="00592398"/>
    <w:rsid w:val="00592E91"/>
    <w:rsid w:val="005B526C"/>
    <w:rsid w:val="005B5E05"/>
    <w:rsid w:val="005B7465"/>
    <w:rsid w:val="005C0159"/>
    <w:rsid w:val="005C61E2"/>
    <w:rsid w:val="005D08D2"/>
    <w:rsid w:val="005D41FA"/>
    <w:rsid w:val="005D68D6"/>
    <w:rsid w:val="005E3705"/>
    <w:rsid w:val="005E79D7"/>
    <w:rsid w:val="005F0F04"/>
    <w:rsid w:val="005F23CC"/>
    <w:rsid w:val="005F3A91"/>
    <w:rsid w:val="005F72EF"/>
    <w:rsid w:val="00601918"/>
    <w:rsid w:val="00605009"/>
    <w:rsid w:val="0061164C"/>
    <w:rsid w:val="00611A38"/>
    <w:rsid w:val="006152DB"/>
    <w:rsid w:val="00615849"/>
    <w:rsid w:val="00616406"/>
    <w:rsid w:val="00623821"/>
    <w:rsid w:val="00623B17"/>
    <w:rsid w:val="00630C97"/>
    <w:rsid w:val="00631FA9"/>
    <w:rsid w:val="0063292D"/>
    <w:rsid w:val="00636133"/>
    <w:rsid w:val="00640014"/>
    <w:rsid w:val="00641C1B"/>
    <w:rsid w:val="00644E76"/>
    <w:rsid w:val="00651C96"/>
    <w:rsid w:val="00652464"/>
    <w:rsid w:val="0065578E"/>
    <w:rsid w:val="0065620A"/>
    <w:rsid w:val="006643E3"/>
    <w:rsid w:val="00666AA0"/>
    <w:rsid w:val="00667939"/>
    <w:rsid w:val="00667AF3"/>
    <w:rsid w:val="006726D9"/>
    <w:rsid w:val="00673909"/>
    <w:rsid w:val="00674B34"/>
    <w:rsid w:val="006806EE"/>
    <w:rsid w:val="006827CF"/>
    <w:rsid w:val="00685694"/>
    <w:rsid w:val="0068649B"/>
    <w:rsid w:val="00692744"/>
    <w:rsid w:val="00694590"/>
    <w:rsid w:val="00694845"/>
    <w:rsid w:val="006949E3"/>
    <w:rsid w:val="006A00F4"/>
    <w:rsid w:val="006A1EFD"/>
    <w:rsid w:val="006A20A2"/>
    <w:rsid w:val="006A5555"/>
    <w:rsid w:val="006B2884"/>
    <w:rsid w:val="006B2B89"/>
    <w:rsid w:val="006B6C1C"/>
    <w:rsid w:val="006C1D6C"/>
    <w:rsid w:val="006C2CF3"/>
    <w:rsid w:val="006D4C5D"/>
    <w:rsid w:val="006D567C"/>
    <w:rsid w:val="006E10C8"/>
    <w:rsid w:val="006E2657"/>
    <w:rsid w:val="006E4939"/>
    <w:rsid w:val="006E4E5C"/>
    <w:rsid w:val="006E666F"/>
    <w:rsid w:val="006E6D15"/>
    <w:rsid w:val="006E6D4E"/>
    <w:rsid w:val="006F5F6E"/>
    <w:rsid w:val="007002EF"/>
    <w:rsid w:val="00702087"/>
    <w:rsid w:val="00711511"/>
    <w:rsid w:val="00711B93"/>
    <w:rsid w:val="007157B7"/>
    <w:rsid w:val="0071615D"/>
    <w:rsid w:val="007245D3"/>
    <w:rsid w:val="00725999"/>
    <w:rsid w:val="007335D2"/>
    <w:rsid w:val="007346A7"/>
    <w:rsid w:val="00736475"/>
    <w:rsid w:val="00736FFF"/>
    <w:rsid w:val="0075101F"/>
    <w:rsid w:val="00755EC3"/>
    <w:rsid w:val="00760EAA"/>
    <w:rsid w:val="00761A75"/>
    <w:rsid w:val="007630BF"/>
    <w:rsid w:val="007641EC"/>
    <w:rsid w:val="0077001D"/>
    <w:rsid w:val="00773DB7"/>
    <w:rsid w:val="00775B76"/>
    <w:rsid w:val="007763B6"/>
    <w:rsid w:val="00776529"/>
    <w:rsid w:val="00781A78"/>
    <w:rsid w:val="00787969"/>
    <w:rsid w:val="007915E1"/>
    <w:rsid w:val="0079239A"/>
    <w:rsid w:val="00792E31"/>
    <w:rsid w:val="0079672B"/>
    <w:rsid w:val="0079716C"/>
    <w:rsid w:val="007976BC"/>
    <w:rsid w:val="007978B9"/>
    <w:rsid w:val="007A0AFC"/>
    <w:rsid w:val="007A1A00"/>
    <w:rsid w:val="007A1E75"/>
    <w:rsid w:val="007A1E91"/>
    <w:rsid w:val="007A1F33"/>
    <w:rsid w:val="007A23E2"/>
    <w:rsid w:val="007A6665"/>
    <w:rsid w:val="007B4E5A"/>
    <w:rsid w:val="007B6436"/>
    <w:rsid w:val="007D1044"/>
    <w:rsid w:val="007D2CFF"/>
    <w:rsid w:val="007D341A"/>
    <w:rsid w:val="007E0147"/>
    <w:rsid w:val="007E13F7"/>
    <w:rsid w:val="007E2A55"/>
    <w:rsid w:val="007E5628"/>
    <w:rsid w:val="007F07F1"/>
    <w:rsid w:val="007F19DB"/>
    <w:rsid w:val="007F3D1E"/>
    <w:rsid w:val="007F538F"/>
    <w:rsid w:val="00803901"/>
    <w:rsid w:val="00806C0A"/>
    <w:rsid w:val="00807CFF"/>
    <w:rsid w:val="008105A1"/>
    <w:rsid w:val="00813C0C"/>
    <w:rsid w:val="008143C2"/>
    <w:rsid w:val="00816080"/>
    <w:rsid w:val="008164BE"/>
    <w:rsid w:val="008165D1"/>
    <w:rsid w:val="00816C1C"/>
    <w:rsid w:val="00817491"/>
    <w:rsid w:val="00820BE1"/>
    <w:rsid w:val="00820E80"/>
    <w:rsid w:val="00820ED6"/>
    <w:rsid w:val="00821143"/>
    <w:rsid w:val="00822024"/>
    <w:rsid w:val="008221EA"/>
    <w:rsid w:val="00824CDA"/>
    <w:rsid w:val="008316A4"/>
    <w:rsid w:val="00835EA3"/>
    <w:rsid w:val="008361B0"/>
    <w:rsid w:val="00840EE1"/>
    <w:rsid w:val="00842083"/>
    <w:rsid w:val="00843126"/>
    <w:rsid w:val="00844655"/>
    <w:rsid w:val="00846010"/>
    <w:rsid w:val="00852D48"/>
    <w:rsid w:val="008531B5"/>
    <w:rsid w:val="00853892"/>
    <w:rsid w:val="00855719"/>
    <w:rsid w:val="00857829"/>
    <w:rsid w:val="0086160E"/>
    <w:rsid w:val="008630EE"/>
    <w:rsid w:val="00865F47"/>
    <w:rsid w:val="00870B8D"/>
    <w:rsid w:val="0087257D"/>
    <w:rsid w:val="00873099"/>
    <w:rsid w:val="008735F2"/>
    <w:rsid w:val="00875B64"/>
    <w:rsid w:val="0087611F"/>
    <w:rsid w:val="00885A0E"/>
    <w:rsid w:val="00886015"/>
    <w:rsid w:val="00893A5E"/>
    <w:rsid w:val="008978E5"/>
    <w:rsid w:val="008A2899"/>
    <w:rsid w:val="008B0000"/>
    <w:rsid w:val="008B1352"/>
    <w:rsid w:val="008B5568"/>
    <w:rsid w:val="008C0734"/>
    <w:rsid w:val="008C0C53"/>
    <w:rsid w:val="008C376B"/>
    <w:rsid w:val="008C3C60"/>
    <w:rsid w:val="008D02B3"/>
    <w:rsid w:val="008D2569"/>
    <w:rsid w:val="008D29E3"/>
    <w:rsid w:val="008D3F81"/>
    <w:rsid w:val="008D606B"/>
    <w:rsid w:val="008E0B8D"/>
    <w:rsid w:val="008E56D9"/>
    <w:rsid w:val="008E661E"/>
    <w:rsid w:val="008F5223"/>
    <w:rsid w:val="00902AF5"/>
    <w:rsid w:val="00912049"/>
    <w:rsid w:val="009124FD"/>
    <w:rsid w:val="0091618B"/>
    <w:rsid w:val="00916D3C"/>
    <w:rsid w:val="0092093D"/>
    <w:rsid w:val="00921AE6"/>
    <w:rsid w:val="00921C09"/>
    <w:rsid w:val="00922D91"/>
    <w:rsid w:val="009254B2"/>
    <w:rsid w:val="009260F1"/>
    <w:rsid w:val="0093384C"/>
    <w:rsid w:val="00945716"/>
    <w:rsid w:val="00953799"/>
    <w:rsid w:val="009622CF"/>
    <w:rsid w:val="00962ACA"/>
    <w:rsid w:val="00963DDF"/>
    <w:rsid w:val="009641A0"/>
    <w:rsid w:val="00964B19"/>
    <w:rsid w:val="00966A12"/>
    <w:rsid w:val="00970844"/>
    <w:rsid w:val="009732FE"/>
    <w:rsid w:val="0097510A"/>
    <w:rsid w:val="009852C9"/>
    <w:rsid w:val="00990611"/>
    <w:rsid w:val="00993315"/>
    <w:rsid w:val="00995F39"/>
    <w:rsid w:val="009A456A"/>
    <w:rsid w:val="009A642E"/>
    <w:rsid w:val="009A74C1"/>
    <w:rsid w:val="009B2646"/>
    <w:rsid w:val="009C1FAB"/>
    <w:rsid w:val="009C23C9"/>
    <w:rsid w:val="009C2B2F"/>
    <w:rsid w:val="009C63FE"/>
    <w:rsid w:val="009C7093"/>
    <w:rsid w:val="009D4B9F"/>
    <w:rsid w:val="009D5EC7"/>
    <w:rsid w:val="009E1558"/>
    <w:rsid w:val="009E4CDD"/>
    <w:rsid w:val="009E60D3"/>
    <w:rsid w:val="009F27EF"/>
    <w:rsid w:val="009F5658"/>
    <w:rsid w:val="009F59B7"/>
    <w:rsid w:val="00A03AAE"/>
    <w:rsid w:val="00A04FA5"/>
    <w:rsid w:val="00A062F7"/>
    <w:rsid w:val="00A0663A"/>
    <w:rsid w:val="00A12AEA"/>
    <w:rsid w:val="00A12D49"/>
    <w:rsid w:val="00A1465D"/>
    <w:rsid w:val="00A15B49"/>
    <w:rsid w:val="00A20854"/>
    <w:rsid w:val="00A20ACD"/>
    <w:rsid w:val="00A25F99"/>
    <w:rsid w:val="00A37802"/>
    <w:rsid w:val="00A37F92"/>
    <w:rsid w:val="00A41E8C"/>
    <w:rsid w:val="00A50121"/>
    <w:rsid w:val="00A53697"/>
    <w:rsid w:val="00A55CCA"/>
    <w:rsid w:val="00A61620"/>
    <w:rsid w:val="00A668D3"/>
    <w:rsid w:val="00A67040"/>
    <w:rsid w:val="00A75D39"/>
    <w:rsid w:val="00A80C15"/>
    <w:rsid w:val="00A81909"/>
    <w:rsid w:val="00A8362A"/>
    <w:rsid w:val="00A873A8"/>
    <w:rsid w:val="00AB04E4"/>
    <w:rsid w:val="00AC55E2"/>
    <w:rsid w:val="00AC63D6"/>
    <w:rsid w:val="00AC7966"/>
    <w:rsid w:val="00AD5C35"/>
    <w:rsid w:val="00AD6828"/>
    <w:rsid w:val="00AD6ED3"/>
    <w:rsid w:val="00AE5474"/>
    <w:rsid w:val="00AE7E6A"/>
    <w:rsid w:val="00AF2876"/>
    <w:rsid w:val="00B00742"/>
    <w:rsid w:val="00B0121A"/>
    <w:rsid w:val="00B01996"/>
    <w:rsid w:val="00B01A44"/>
    <w:rsid w:val="00B057CE"/>
    <w:rsid w:val="00B06990"/>
    <w:rsid w:val="00B07025"/>
    <w:rsid w:val="00B1011B"/>
    <w:rsid w:val="00B112B7"/>
    <w:rsid w:val="00B11F7A"/>
    <w:rsid w:val="00B26132"/>
    <w:rsid w:val="00B3115B"/>
    <w:rsid w:val="00B3143D"/>
    <w:rsid w:val="00B372FF"/>
    <w:rsid w:val="00B41C3C"/>
    <w:rsid w:val="00B42BDB"/>
    <w:rsid w:val="00B4414B"/>
    <w:rsid w:val="00B5114B"/>
    <w:rsid w:val="00B559CC"/>
    <w:rsid w:val="00B60B99"/>
    <w:rsid w:val="00B61F95"/>
    <w:rsid w:val="00B62326"/>
    <w:rsid w:val="00B673E8"/>
    <w:rsid w:val="00B75DA3"/>
    <w:rsid w:val="00B7727C"/>
    <w:rsid w:val="00B83BE0"/>
    <w:rsid w:val="00B8508E"/>
    <w:rsid w:val="00B86244"/>
    <w:rsid w:val="00B908EF"/>
    <w:rsid w:val="00B91B13"/>
    <w:rsid w:val="00B953F8"/>
    <w:rsid w:val="00B954EB"/>
    <w:rsid w:val="00B9602B"/>
    <w:rsid w:val="00B96C30"/>
    <w:rsid w:val="00B96E38"/>
    <w:rsid w:val="00B9701F"/>
    <w:rsid w:val="00BA2010"/>
    <w:rsid w:val="00BA2F0C"/>
    <w:rsid w:val="00BA3A6C"/>
    <w:rsid w:val="00BA53F3"/>
    <w:rsid w:val="00BA68DA"/>
    <w:rsid w:val="00BA6F2A"/>
    <w:rsid w:val="00BA7FEE"/>
    <w:rsid w:val="00BB1AB1"/>
    <w:rsid w:val="00BB79B9"/>
    <w:rsid w:val="00BC154F"/>
    <w:rsid w:val="00BC5F7E"/>
    <w:rsid w:val="00BD1E11"/>
    <w:rsid w:val="00BD280E"/>
    <w:rsid w:val="00BD3467"/>
    <w:rsid w:val="00BD3986"/>
    <w:rsid w:val="00BD3D92"/>
    <w:rsid w:val="00BD3E16"/>
    <w:rsid w:val="00BD4407"/>
    <w:rsid w:val="00BD5B0D"/>
    <w:rsid w:val="00BD7FDD"/>
    <w:rsid w:val="00BE0C68"/>
    <w:rsid w:val="00BE4E04"/>
    <w:rsid w:val="00BE5067"/>
    <w:rsid w:val="00BE5686"/>
    <w:rsid w:val="00BE623B"/>
    <w:rsid w:val="00BF0C4B"/>
    <w:rsid w:val="00BF0D11"/>
    <w:rsid w:val="00BF0F0D"/>
    <w:rsid w:val="00BF1340"/>
    <w:rsid w:val="00BF530E"/>
    <w:rsid w:val="00C06C12"/>
    <w:rsid w:val="00C07F7D"/>
    <w:rsid w:val="00C105A7"/>
    <w:rsid w:val="00C13A8A"/>
    <w:rsid w:val="00C15750"/>
    <w:rsid w:val="00C17BD3"/>
    <w:rsid w:val="00C21635"/>
    <w:rsid w:val="00C221F9"/>
    <w:rsid w:val="00C30BD7"/>
    <w:rsid w:val="00C310E3"/>
    <w:rsid w:val="00C31E17"/>
    <w:rsid w:val="00C3649B"/>
    <w:rsid w:val="00C41267"/>
    <w:rsid w:val="00C434DD"/>
    <w:rsid w:val="00C43DDB"/>
    <w:rsid w:val="00C53793"/>
    <w:rsid w:val="00C556F2"/>
    <w:rsid w:val="00C57009"/>
    <w:rsid w:val="00C6317F"/>
    <w:rsid w:val="00C70485"/>
    <w:rsid w:val="00C72F65"/>
    <w:rsid w:val="00C80788"/>
    <w:rsid w:val="00C8186A"/>
    <w:rsid w:val="00C81B58"/>
    <w:rsid w:val="00C82397"/>
    <w:rsid w:val="00C84186"/>
    <w:rsid w:val="00C86E76"/>
    <w:rsid w:val="00C87640"/>
    <w:rsid w:val="00C91044"/>
    <w:rsid w:val="00C928B2"/>
    <w:rsid w:val="00C96AC4"/>
    <w:rsid w:val="00C96B97"/>
    <w:rsid w:val="00CA0017"/>
    <w:rsid w:val="00CA0465"/>
    <w:rsid w:val="00CA2069"/>
    <w:rsid w:val="00CC0B2F"/>
    <w:rsid w:val="00CC3790"/>
    <w:rsid w:val="00CD0968"/>
    <w:rsid w:val="00CD48EA"/>
    <w:rsid w:val="00CD5938"/>
    <w:rsid w:val="00CD666F"/>
    <w:rsid w:val="00CD682F"/>
    <w:rsid w:val="00CE2450"/>
    <w:rsid w:val="00CE31B4"/>
    <w:rsid w:val="00CF301E"/>
    <w:rsid w:val="00CF3421"/>
    <w:rsid w:val="00CF4C1B"/>
    <w:rsid w:val="00CF5394"/>
    <w:rsid w:val="00CF69EE"/>
    <w:rsid w:val="00D008D1"/>
    <w:rsid w:val="00D01C15"/>
    <w:rsid w:val="00D038AA"/>
    <w:rsid w:val="00D03CB3"/>
    <w:rsid w:val="00D05F56"/>
    <w:rsid w:val="00D068C8"/>
    <w:rsid w:val="00D104CD"/>
    <w:rsid w:val="00D1287B"/>
    <w:rsid w:val="00D13B43"/>
    <w:rsid w:val="00D13E6C"/>
    <w:rsid w:val="00D16899"/>
    <w:rsid w:val="00D20112"/>
    <w:rsid w:val="00D20B6C"/>
    <w:rsid w:val="00D21678"/>
    <w:rsid w:val="00D22F3F"/>
    <w:rsid w:val="00D23D7F"/>
    <w:rsid w:val="00D240AF"/>
    <w:rsid w:val="00D24A9E"/>
    <w:rsid w:val="00D268D0"/>
    <w:rsid w:val="00D319FF"/>
    <w:rsid w:val="00D33DDF"/>
    <w:rsid w:val="00D341B8"/>
    <w:rsid w:val="00D3566A"/>
    <w:rsid w:val="00D376B0"/>
    <w:rsid w:val="00D43933"/>
    <w:rsid w:val="00D445CB"/>
    <w:rsid w:val="00D454DE"/>
    <w:rsid w:val="00D47C51"/>
    <w:rsid w:val="00D506D3"/>
    <w:rsid w:val="00D51660"/>
    <w:rsid w:val="00D53F6B"/>
    <w:rsid w:val="00D55D25"/>
    <w:rsid w:val="00D56E9D"/>
    <w:rsid w:val="00D71E57"/>
    <w:rsid w:val="00D72083"/>
    <w:rsid w:val="00D802E7"/>
    <w:rsid w:val="00D80C41"/>
    <w:rsid w:val="00D86616"/>
    <w:rsid w:val="00D87761"/>
    <w:rsid w:val="00D90342"/>
    <w:rsid w:val="00D91769"/>
    <w:rsid w:val="00D9217E"/>
    <w:rsid w:val="00D95DDB"/>
    <w:rsid w:val="00DA1BAD"/>
    <w:rsid w:val="00DA2370"/>
    <w:rsid w:val="00DA532E"/>
    <w:rsid w:val="00DA7132"/>
    <w:rsid w:val="00DA78AD"/>
    <w:rsid w:val="00DC0ACC"/>
    <w:rsid w:val="00DC3590"/>
    <w:rsid w:val="00DD0B66"/>
    <w:rsid w:val="00DD64D5"/>
    <w:rsid w:val="00DD78D3"/>
    <w:rsid w:val="00DD7C28"/>
    <w:rsid w:val="00DE064A"/>
    <w:rsid w:val="00DE09CE"/>
    <w:rsid w:val="00DE2426"/>
    <w:rsid w:val="00DE3AD6"/>
    <w:rsid w:val="00DE5405"/>
    <w:rsid w:val="00DE6E4B"/>
    <w:rsid w:val="00DF09FD"/>
    <w:rsid w:val="00DF0FB2"/>
    <w:rsid w:val="00DF6258"/>
    <w:rsid w:val="00E000BA"/>
    <w:rsid w:val="00E06313"/>
    <w:rsid w:val="00E0650F"/>
    <w:rsid w:val="00E07FDF"/>
    <w:rsid w:val="00E11E57"/>
    <w:rsid w:val="00E1246D"/>
    <w:rsid w:val="00E13003"/>
    <w:rsid w:val="00E13262"/>
    <w:rsid w:val="00E16463"/>
    <w:rsid w:val="00E214B5"/>
    <w:rsid w:val="00E4637D"/>
    <w:rsid w:val="00E46447"/>
    <w:rsid w:val="00E52D67"/>
    <w:rsid w:val="00E575C0"/>
    <w:rsid w:val="00E57BE2"/>
    <w:rsid w:val="00E63350"/>
    <w:rsid w:val="00E72162"/>
    <w:rsid w:val="00E770F2"/>
    <w:rsid w:val="00E822A2"/>
    <w:rsid w:val="00E845E0"/>
    <w:rsid w:val="00E87CD4"/>
    <w:rsid w:val="00EA3D06"/>
    <w:rsid w:val="00EB7F89"/>
    <w:rsid w:val="00EC3E27"/>
    <w:rsid w:val="00EC5911"/>
    <w:rsid w:val="00ED01FC"/>
    <w:rsid w:val="00ED1042"/>
    <w:rsid w:val="00ED153F"/>
    <w:rsid w:val="00EE0DD2"/>
    <w:rsid w:val="00EE343B"/>
    <w:rsid w:val="00EE4675"/>
    <w:rsid w:val="00EE5B98"/>
    <w:rsid w:val="00EF0DDB"/>
    <w:rsid w:val="00EF1A4D"/>
    <w:rsid w:val="00EF4CC7"/>
    <w:rsid w:val="00EF606E"/>
    <w:rsid w:val="00EF6BD6"/>
    <w:rsid w:val="00F0446C"/>
    <w:rsid w:val="00F04CCD"/>
    <w:rsid w:val="00F06244"/>
    <w:rsid w:val="00F07233"/>
    <w:rsid w:val="00F0724A"/>
    <w:rsid w:val="00F122B5"/>
    <w:rsid w:val="00F131C3"/>
    <w:rsid w:val="00F17602"/>
    <w:rsid w:val="00F20067"/>
    <w:rsid w:val="00F2210D"/>
    <w:rsid w:val="00F26400"/>
    <w:rsid w:val="00F30809"/>
    <w:rsid w:val="00F334DC"/>
    <w:rsid w:val="00F37175"/>
    <w:rsid w:val="00F37253"/>
    <w:rsid w:val="00F41993"/>
    <w:rsid w:val="00F42901"/>
    <w:rsid w:val="00F42924"/>
    <w:rsid w:val="00F4536A"/>
    <w:rsid w:val="00F45F3B"/>
    <w:rsid w:val="00F46768"/>
    <w:rsid w:val="00F46924"/>
    <w:rsid w:val="00F545FC"/>
    <w:rsid w:val="00F5481E"/>
    <w:rsid w:val="00F56E2D"/>
    <w:rsid w:val="00F64123"/>
    <w:rsid w:val="00F70AEC"/>
    <w:rsid w:val="00F72F18"/>
    <w:rsid w:val="00F75535"/>
    <w:rsid w:val="00F76AE2"/>
    <w:rsid w:val="00F8693C"/>
    <w:rsid w:val="00F93C44"/>
    <w:rsid w:val="00F940F5"/>
    <w:rsid w:val="00F94595"/>
    <w:rsid w:val="00F9660E"/>
    <w:rsid w:val="00FA0E7D"/>
    <w:rsid w:val="00FA426A"/>
    <w:rsid w:val="00FA7CBC"/>
    <w:rsid w:val="00FB00DA"/>
    <w:rsid w:val="00FB078D"/>
    <w:rsid w:val="00FB0F88"/>
    <w:rsid w:val="00FB4085"/>
    <w:rsid w:val="00FC0BB7"/>
    <w:rsid w:val="00FC1919"/>
    <w:rsid w:val="00FD3C68"/>
    <w:rsid w:val="00FD50A8"/>
    <w:rsid w:val="00FD5FF3"/>
    <w:rsid w:val="00FE1F3C"/>
    <w:rsid w:val="00FE439A"/>
    <w:rsid w:val="00FE4E9E"/>
    <w:rsid w:val="00FF03DB"/>
    <w:rsid w:val="00FF0A61"/>
    <w:rsid w:val="00FF171E"/>
    <w:rsid w:val="00FF206E"/>
    <w:rsid w:val="00FF3E67"/>
    <w:rsid w:val="00FF4FBD"/>
    <w:rsid w:val="00FF59EC"/>
    <w:rsid w:val="00FF7806"/>
    <w:rsid w:val="27418D84"/>
    <w:rsid w:val="3B5C2417"/>
    <w:rsid w:val="44459AE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816"/>
  <w15:docId w15:val="{BEFFBC5C-7B3A-4189-A575-E437CCEB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11"/>
    <w:pPr>
      <w:spacing w:after="0" w:line="240" w:lineRule="auto"/>
      <w:jc w:val="both"/>
    </w:pPr>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5911"/>
    <w:pPr>
      <w:tabs>
        <w:tab w:val="center" w:pos="4419"/>
        <w:tab w:val="right" w:pos="8838"/>
      </w:tabs>
    </w:pPr>
  </w:style>
  <w:style w:type="character" w:customStyle="1" w:styleId="EncabezadoCar">
    <w:name w:val="Encabezado Car"/>
    <w:basedOn w:val="Fuentedeprrafopredeter"/>
    <w:link w:val="Encabezado"/>
    <w:uiPriority w:val="99"/>
    <w:rsid w:val="00EC5911"/>
    <w:rPr>
      <w:rFonts w:ascii="Arial" w:hAnsi="Arial"/>
      <w:sz w:val="20"/>
    </w:rPr>
  </w:style>
  <w:style w:type="paragraph" w:styleId="Piedepgina">
    <w:name w:val="footer"/>
    <w:basedOn w:val="Normal"/>
    <w:link w:val="PiedepginaCar"/>
    <w:uiPriority w:val="99"/>
    <w:unhideWhenUsed/>
    <w:rsid w:val="00EC5911"/>
    <w:pPr>
      <w:tabs>
        <w:tab w:val="center" w:pos="4419"/>
        <w:tab w:val="right" w:pos="8838"/>
      </w:tabs>
    </w:pPr>
  </w:style>
  <w:style w:type="character" w:customStyle="1" w:styleId="PiedepginaCar">
    <w:name w:val="Pie de página Car"/>
    <w:basedOn w:val="Fuentedeprrafopredeter"/>
    <w:link w:val="Piedepgina"/>
    <w:uiPriority w:val="99"/>
    <w:rsid w:val="00EC5911"/>
    <w:rPr>
      <w:rFonts w:ascii="Arial" w:hAnsi="Arial"/>
      <w:sz w:val="20"/>
    </w:rPr>
  </w:style>
  <w:style w:type="paragraph" w:styleId="Sinespaciado">
    <w:name w:val="No Spacing"/>
    <w:aliases w:val="Encabezados &amp; Pies"/>
    <w:link w:val="SinespaciadoCar"/>
    <w:uiPriority w:val="1"/>
    <w:qFormat/>
    <w:rsid w:val="00EC5911"/>
    <w:pPr>
      <w:spacing w:after="0" w:line="240" w:lineRule="auto"/>
    </w:pPr>
    <w:rPr>
      <w:rFonts w:ascii="DejaWeb" w:eastAsiaTheme="minorEastAsia" w:hAnsi="DejaWeb"/>
      <w:sz w:val="20"/>
      <w:szCs w:val="24"/>
      <w:lang w:val="es-ES_tradnl" w:eastAsia="es-ES"/>
    </w:rPr>
  </w:style>
  <w:style w:type="table" w:styleId="Tablaconcuadrcula">
    <w:name w:val="Table Grid"/>
    <w:basedOn w:val="Tablanormal"/>
    <w:uiPriority w:val="39"/>
    <w:rsid w:val="00EC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ladenegocio">
    <w:name w:val="Regla de negocio"/>
    <w:basedOn w:val="Normal"/>
    <w:qFormat/>
    <w:rsid w:val="00EC5911"/>
    <w:pPr>
      <w:numPr>
        <w:numId w:val="2"/>
      </w:numPr>
    </w:pPr>
    <w:rPr>
      <w:rFonts w:cs="Times New Roman (Cuerpo en alfa"/>
      <w:color w:val="0432FF"/>
    </w:rPr>
  </w:style>
  <w:style w:type="paragraph" w:customStyle="1" w:styleId="NmeroEtapa">
    <w:name w:val="Número Etapa"/>
    <w:basedOn w:val="Normal"/>
    <w:link w:val="NmeroEtapaChar"/>
    <w:qFormat/>
    <w:rsid w:val="00EC5911"/>
    <w:pPr>
      <w:numPr>
        <w:numId w:val="3"/>
      </w:numPr>
      <w:ind w:left="720"/>
      <w:jc w:val="center"/>
    </w:pPr>
  </w:style>
  <w:style w:type="character" w:customStyle="1" w:styleId="NmeroEtapaChar">
    <w:name w:val="Número Etapa Char"/>
    <w:basedOn w:val="Fuentedeprrafopredeter"/>
    <w:link w:val="NmeroEtapa"/>
    <w:rsid w:val="00EC5911"/>
    <w:rPr>
      <w:rFonts w:ascii="Arial" w:hAnsi="Arial"/>
      <w:sz w:val="20"/>
    </w:rPr>
  </w:style>
  <w:style w:type="numbering" w:customStyle="1" w:styleId="TeknobitiNiveles">
    <w:name w:val="Teknobiti Niveles"/>
    <w:uiPriority w:val="99"/>
    <w:rsid w:val="00EC5911"/>
    <w:pPr>
      <w:numPr>
        <w:numId w:val="4"/>
      </w:numPr>
    </w:pPr>
  </w:style>
  <w:style w:type="paragraph" w:customStyle="1" w:styleId="Teknobiti1">
    <w:name w:val="Teknobiti 1"/>
    <w:basedOn w:val="Normal"/>
    <w:qFormat/>
    <w:rsid w:val="00EC5911"/>
    <w:pPr>
      <w:numPr>
        <w:numId w:val="5"/>
      </w:numPr>
      <w:spacing w:before="120" w:after="120"/>
    </w:pPr>
    <w:rPr>
      <w:b/>
    </w:rPr>
  </w:style>
  <w:style w:type="character" w:customStyle="1" w:styleId="SinespaciadoCar">
    <w:name w:val="Sin espaciado Car"/>
    <w:aliases w:val="Encabezados &amp; Pies Car"/>
    <w:link w:val="Sinespaciado"/>
    <w:uiPriority w:val="1"/>
    <w:rsid w:val="00EC5911"/>
    <w:rPr>
      <w:rFonts w:ascii="DejaWeb" w:eastAsiaTheme="minorEastAsia" w:hAnsi="DejaWeb"/>
      <w:sz w:val="20"/>
      <w:szCs w:val="24"/>
      <w:lang w:val="es-ES_tradnl" w:eastAsia="es-ES"/>
    </w:rPr>
  </w:style>
  <w:style w:type="paragraph" w:styleId="Revisin">
    <w:name w:val="Revision"/>
    <w:hidden/>
    <w:uiPriority w:val="99"/>
    <w:semiHidden/>
    <w:rsid w:val="00FA0E7D"/>
    <w:pPr>
      <w:spacing w:after="0" w:line="240" w:lineRule="auto"/>
    </w:pPr>
    <w:rPr>
      <w:rFonts w:ascii="Arial" w:hAnsi="Arial"/>
      <w:sz w:val="20"/>
    </w:rPr>
  </w:style>
  <w:style w:type="paragraph" w:styleId="Textodeglobo">
    <w:name w:val="Balloon Text"/>
    <w:basedOn w:val="Normal"/>
    <w:link w:val="TextodegloboCar"/>
    <w:uiPriority w:val="99"/>
    <w:semiHidden/>
    <w:unhideWhenUsed/>
    <w:rsid w:val="00FA0E7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E7D"/>
    <w:rPr>
      <w:rFonts w:ascii="Segoe UI" w:hAnsi="Segoe UI" w:cs="Segoe UI"/>
      <w:sz w:val="18"/>
      <w:szCs w:val="18"/>
    </w:rPr>
  </w:style>
  <w:style w:type="paragraph" w:styleId="Prrafodelista">
    <w:name w:val="List Paragraph"/>
    <w:basedOn w:val="Normal"/>
    <w:uiPriority w:val="34"/>
    <w:qFormat/>
    <w:rsid w:val="000F2874"/>
    <w:pPr>
      <w:spacing w:after="160" w:line="259" w:lineRule="auto"/>
      <w:ind w:left="720"/>
      <w:contextualSpacing/>
      <w:jc w:val="left"/>
    </w:pPr>
    <w:rPr>
      <w:rFonts w:asciiTheme="minorHAnsi" w:hAnsiTheme="minorHAnsi"/>
      <w:sz w:val="22"/>
    </w:rPr>
  </w:style>
  <w:style w:type="character" w:styleId="Textodelmarcadordeposicin">
    <w:name w:val="Placeholder Text"/>
    <w:basedOn w:val="Fuentedeprrafopredeter"/>
    <w:uiPriority w:val="99"/>
    <w:semiHidden/>
    <w:rsid w:val="005F0F04"/>
    <w:rPr>
      <w:color w:val="808080"/>
    </w:rPr>
  </w:style>
  <w:style w:type="paragraph" w:styleId="NormalWeb">
    <w:name w:val="Normal (Web)"/>
    <w:basedOn w:val="Normal"/>
    <w:uiPriority w:val="99"/>
    <w:semiHidden/>
    <w:unhideWhenUsed/>
    <w:rsid w:val="00822024"/>
    <w:pPr>
      <w:spacing w:before="100" w:beforeAutospacing="1" w:after="100" w:afterAutospacing="1"/>
      <w:jc w:val="left"/>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806EE"/>
    <w:rPr>
      <w:color w:val="0000FF"/>
      <w:u w:val="single"/>
    </w:rPr>
  </w:style>
  <w:style w:type="character" w:styleId="Hipervnculovisitado">
    <w:name w:val="FollowedHyperlink"/>
    <w:basedOn w:val="Fuentedeprrafopredeter"/>
    <w:uiPriority w:val="99"/>
    <w:semiHidden/>
    <w:unhideWhenUsed/>
    <w:rsid w:val="00D16899"/>
    <w:rPr>
      <w:color w:val="954F72" w:themeColor="followedHyperlink"/>
      <w:u w:val="single"/>
    </w:rPr>
  </w:style>
  <w:style w:type="character" w:styleId="Mencinsinresolver">
    <w:name w:val="Unresolved Mention"/>
    <w:basedOn w:val="Fuentedeprrafopredeter"/>
    <w:uiPriority w:val="99"/>
    <w:semiHidden/>
    <w:unhideWhenUsed/>
    <w:rsid w:val="009B2646"/>
    <w:rPr>
      <w:color w:val="605E5C"/>
      <w:shd w:val="clear" w:color="auto" w:fill="E1DFDD"/>
    </w:rPr>
  </w:style>
  <w:style w:type="character" w:styleId="Refdecomentario">
    <w:name w:val="annotation reference"/>
    <w:basedOn w:val="Fuentedeprrafopredeter"/>
    <w:uiPriority w:val="99"/>
    <w:semiHidden/>
    <w:unhideWhenUsed/>
    <w:rsid w:val="00243B54"/>
    <w:rPr>
      <w:sz w:val="16"/>
      <w:szCs w:val="16"/>
    </w:rPr>
  </w:style>
  <w:style w:type="paragraph" w:styleId="Textocomentario">
    <w:name w:val="annotation text"/>
    <w:basedOn w:val="Normal"/>
    <w:link w:val="TextocomentarioCar"/>
    <w:uiPriority w:val="99"/>
    <w:unhideWhenUsed/>
    <w:rsid w:val="00243B54"/>
    <w:rPr>
      <w:szCs w:val="20"/>
    </w:rPr>
  </w:style>
  <w:style w:type="character" w:customStyle="1" w:styleId="TextocomentarioCar">
    <w:name w:val="Texto comentario Car"/>
    <w:basedOn w:val="Fuentedeprrafopredeter"/>
    <w:link w:val="Textocomentario"/>
    <w:uiPriority w:val="99"/>
    <w:rsid w:val="00243B5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43B54"/>
    <w:rPr>
      <w:b/>
      <w:bCs/>
    </w:rPr>
  </w:style>
  <w:style w:type="character" w:customStyle="1" w:styleId="AsuntodelcomentarioCar">
    <w:name w:val="Asunto del comentario Car"/>
    <w:basedOn w:val="TextocomentarioCar"/>
    <w:link w:val="Asuntodelcomentario"/>
    <w:uiPriority w:val="99"/>
    <w:semiHidden/>
    <w:rsid w:val="00243B5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242931">
      <w:bodyDiv w:val="1"/>
      <w:marLeft w:val="0"/>
      <w:marRight w:val="0"/>
      <w:marTop w:val="0"/>
      <w:marBottom w:val="0"/>
      <w:divBdr>
        <w:top w:val="none" w:sz="0" w:space="0" w:color="auto"/>
        <w:left w:val="none" w:sz="0" w:space="0" w:color="auto"/>
        <w:bottom w:val="none" w:sz="0" w:space="0" w:color="auto"/>
        <w:right w:val="none" w:sz="0" w:space="0" w:color="auto"/>
      </w:divBdr>
    </w:div>
    <w:div w:id="1405949954">
      <w:bodyDiv w:val="1"/>
      <w:marLeft w:val="0"/>
      <w:marRight w:val="0"/>
      <w:marTop w:val="0"/>
      <w:marBottom w:val="0"/>
      <w:divBdr>
        <w:top w:val="none" w:sz="0" w:space="0" w:color="auto"/>
        <w:left w:val="none" w:sz="0" w:space="0" w:color="auto"/>
        <w:bottom w:val="none" w:sz="0" w:space="0" w:color="auto"/>
        <w:right w:val="none" w:sz="0" w:space="0" w:color="auto"/>
      </w:divBdr>
    </w:div>
    <w:div w:id="1558126406">
      <w:bodyDiv w:val="1"/>
      <w:marLeft w:val="0"/>
      <w:marRight w:val="0"/>
      <w:marTop w:val="0"/>
      <w:marBottom w:val="0"/>
      <w:divBdr>
        <w:top w:val="none" w:sz="0" w:space="0" w:color="auto"/>
        <w:left w:val="none" w:sz="0" w:space="0" w:color="auto"/>
        <w:bottom w:val="none" w:sz="0" w:space="0" w:color="auto"/>
        <w:right w:val="none" w:sz="0" w:space="0" w:color="auto"/>
      </w:divBdr>
    </w:div>
    <w:div w:id="1739860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quilacapital.sharepoint.com/:x:/s/TequilaCapital/EUu7EyO1IqtGpgiEgRM5BScBEhaE_wp2ofFWL5mqZReGwA?e=b19NfG"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2457A3F2-5099-404A-8E26-9B8DFF19C90B}"/>
      </w:docPartPr>
      <w:docPartBody>
        <w:p w:rsidR="004D47AE" w:rsidRDefault="004D47AE">
          <w:r w:rsidRPr="00DA32B4">
            <w:rPr>
              <w:rStyle w:val="Textodelmarcadordeposicin"/>
            </w:rPr>
            <w:t>Elija un elemento.</w:t>
          </w:r>
        </w:p>
      </w:docPartBody>
    </w:docPart>
    <w:docPart>
      <w:docPartPr>
        <w:name w:val="DefaultPlaceholder_-1854013437"/>
        <w:category>
          <w:name w:val="General"/>
          <w:gallery w:val="placeholder"/>
        </w:category>
        <w:types>
          <w:type w:val="bbPlcHdr"/>
        </w:types>
        <w:behaviors>
          <w:behavior w:val="content"/>
        </w:behaviors>
        <w:guid w:val="{8A8208A0-9A35-4212-99C8-15F0BA8404EC}"/>
      </w:docPartPr>
      <w:docPartBody>
        <w:p w:rsidR="004D47AE" w:rsidRDefault="004D47AE">
          <w:r w:rsidRPr="00DA32B4">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Web">
    <w:altName w:val="Malgun Gothic"/>
    <w:charset w:val="00"/>
    <w:family w:val="swiss"/>
    <w:pitch w:val="variable"/>
    <w:sig w:usb0="800000AF" w:usb1="4000204A" w:usb2="00000000" w:usb3="00000000" w:csb0="00000001" w:csb1="00000000"/>
  </w:font>
  <w:font w:name="Yu Mincho">
    <w:charset w:val="80"/>
    <w:family w:val="roman"/>
    <w:pitch w:val="variable"/>
    <w:sig w:usb0="800002E7" w:usb1="2AC7FCFF" w:usb2="00000012" w:usb3="00000000" w:csb0="0002009F" w:csb1="00000000"/>
  </w:font>
  <w:font w:name="Times New Roman (Cuerpo en alfa">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AE"/>
    <w:rsid w:val="0022538E"/>
    <w:rsid w:val="00324413"/>
    <w:rsid w:val="004D47AE"/>
    <w:rsid w:val="00B42BDB"/>
    <w:rsid w:val="00B67E1A"/>
    <w:rsid w:val="00CA5D49"/>
    <w:rsid w:val="00D445CB"/>
    <w:rsid w:val="00E52D67"/>
    <w:rsid w:val="00EF1031"/>
    <w:rsid w:val="00FD0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47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47CD4BFD1C9A8488912FD86314B0F49" ma:contentTypeVersion="15" ma:contentTypeDescription="Crear nuevo documento." ma:contentTypeScope="" ma:versionID="dc39074c1ac8505d08d7aaa4b78c0f7e">
  <xsd:schema xmlns:xsd="http://www.w3.org/2001/XMLSchema" xmlns:xs="http://www.w3.org/2001/XMLSchema" xmlns:p="http://schemas.microsoft.com/office/2006/metadata/properties" xmlns:ns2="cf26d00b-4147-4fad-aa12-9a4721705ff0" xmlns:ns3="2ee8c33b-a735-4b45-a3c6-c0c907754c7a" targetNamespace="http://schemas.microsoft.com/office/2006/metadata/properties" ma:root="true" ma:fieldsID="4365b6c1790814d759e3d572b15479e5" ns2:_="" ns3:_="">
    <xsd:import namespace="cf26d00b-4147-4fad-aa12-9a4721705ff0"/>
    <xsd:import namespace="2ee8c33b-a735-4b45-a3c6-c0c907754c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6d00b-4147-4fad-aa12-9a4721705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1083ca2e-4221-48b4-9500-387dde6c6bc4" ma:termSetId="09814cd3-568e-fe90-9814-8d621ff8fb84" ma:anchorId="fba54fb3-c3e1-fe81-a776-ca4b69148c4d" ma:open="true" ma:isKeyword="false">
      <xsd:complexType>
        <xsd:sequence>
          <xsd:element ref="pc:Terms" minOccurs="0" maxOccurs="1"/>
        </xsd:sequence>
      </xsd:complex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e8c33b-a735-4b45-a3c6-c0c907754c7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e3703d6-8ecc-4f08-84de-0a59247ca236}" ma:internalName="TaxCatchAll" ma:showField="CatchAllData" ma:web="2ee8c33b-a735-4b45-a3c6-c0c907754c7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ee8c33b-a735-4b45-a3c6-c0c907754c7a" xsi:nil="true"/>
    <lcf76f155ced4ddcb4097134ff3c332f xmlns="cf26d00b-4147-4fad-aa12-9a4721705ff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F5BD73-C059-4284-82F0-E5ABD6A4A566}">
  <ds:schemaRefs>
    <ds:schemaRef ds:uri="http://schemas.microsoft.com/sharepoint/v3/contenttype/forms"/>
  </ds:schemaRefs>
</ds:datastoreItem>
</file>

<file path=customXml/itemProps2.xml><?xml version="1.0" encoding="utf-8"?>
<ds:datastoreItem xmlns:ds="http://schemas.openxmlformats.org/officeDocument/2006/customXml" ds:itemID="{4D79BA0F-FCB2-4546-B94D-4E330224BF42}">
  <ds:schemaRefs>
    <ds:schemaRef ds:uri="http://schemas.openxmlformats.org/officeDocument/2006/bibliography"/>
  </ds:schemaRefs>
</ds:datastoreItem>
</file>

<file path=customXml/itemProps3.xml><?xml version="1.0" encoding="utf-8"?>
<ds:datastoreItem xmlns:ds="http://schemas.openxmlformats.org/officeDocument/2006/customXml" ds:itemID="{A4DE0D16-AFD9-4B60-A1FB-26B7F4644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6d00b-4147-4fad-aa12-9a4721705ff0"/>
    <ds:schemaRef ds:uri="2ee8c33b-a735-4b45-a3c6-c0c907754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A1ED89-E6FE-4EBE-A2FB-36EAB699BD9C}">
  <ds:schemaRefs>
    <ds:schemaRef ds:uri="http://schemas.microsoft.com/office/2006/metadata/properties"/>
    <ds:schemaRef ds:uri="http://schemas.microsoft.com/office/infopath/2007/PartnerControls"/>
    <ds:schemaRef ds:uri="2ee8c33b-a735-4b45-a3c6-c0c907754c7a"/>
    <ds:schemaRef ds:uri="cf26d00b-4147-4fad-aa12-9a4721705ff0"/>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1421</Words>
  <Characters>7819</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Sanchez Rangel</dc:creator>
  <cp:keywords/>
  <dc:description/>
  <cp:lastModifiedBy>Melissa Gonzalez Denova</cp:lastModifiedBy>
  <cp:revision>121</cp:revision>
  <dcterms:created xsi:type="dcterms:W3CDTF">2024-03-15T19:19:00Z</dcterms:created>
  <dcterms:modified xsi:type="dcterms:W3CDTF">2024-06-25T17:31:00Z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0x010100E47CD4BFD1C9A8488912FD86314B0F49</vt:lpwstr>
  </property>
  <property fmtid="{D5CDD505-2E9C-101B-9397-08002B2CF9AE}" pid="3" name="MediaServiceImageTags">
    <vt:lpwstr/>
  </property>
</Properties>
</file>