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1D0112" w:rsidRDefault="00F1157C" w14:paraId="00000001" w14:textId="2B328002">
      <w:pPr>
        <w:spacing w:after="0"/>
        <w:ind w:right="828"/>
      </w:pPr>
      <w:r>
        <w:rPr>
          <w:noProof/>
        </w:rPr>
        <mc:AlternateContent>
          <mc:Choice Requires="wps">
            <w:drawing>
              <wp:anchor distT="0" distB="0" distL="0" distR="0" simplePos="0" relativeHeight="251658246" behindDoc="0" locked="0" layoutInCell="1" hidden="0" allowOverlap="1" wp14:anchorId="4B659E19" wp14:editId="1058BDD8">
                <wp:simplePos x="0" y="0"/>
                <wp:positionH relativeFrom="column">
                  <wp:posOffset>3381375</wp:posOffset>
                </wp:positionH>
                <wp:positionV relativeFrom="paragraph">
                  <wp:posOffset>-4524375</wp:posOffset>
                </wp:positionV>
                <wp:extent cx="4911725" cy="4907915"/>
                <wp:effectExtent l="0" t="0" r="3175" b="6985"/>
                <wp:wrapNone/>
                <wp:docPr id="1492615668" name="Elipse 1492615668"/>
                <wp:cNvGraphicFramePr/>
                <a:graphic xmlns:a="http://schemas.openxmlformats.org/drawingml/2006/main">
                  <a:graphicData uri="http://schemas.microsoft.com/office/word/2010/wordprocessingShape">
                    <wps:wsp>
                      <wps:cNvSpPr/>
                      <wps:spPr>
                        <a:xfrm>
                          <a:off x="0" y="0"/>
                          <a:ext cx="4911725" cy="4907915"/>
                        </a:xfrm>
                        <a:prstGeom prst="ellipse">
                          <a:avLst/>
                        </a:prstGeom>
                        <a:solidFill>
                          <a:schemeClr val="dk1">
                            <a:alpha val="49803"/>
                          </a:schemeClr>
                        </a:solidFill>
                        <a:ln>
                          <a:noFill/>
                        </a:ln>
                      </wps:spPr>
                      <wps:txbx>
                        <w:txbxContent>
                          <w:p w:rsidR="00F1157C" w:rsidP="00F1157C" w:rsidRDefault="00F1157C" w14:paraId="649E626B" w14:textId="77777777">
                            <w:pPr>
                              <w:spacing w:before="0"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id="Elipse 1492615668" style="position:absolute;margin-left:266.25pt;margin-top:-356.25pt;width:386.75pt;height:386.45pt;z-index:251658246;visibility:visible;mso-wrap-style:square;mso-wrap-distance-left:0;mso-wrap-distance-top:0;mso-wrap-distance-right:0;mso-wrap-distance-bottom:0;mso-position-horizontal:absolute;mso-position-horizontal-relative:text;mso-position-vertical:absolute;mso-position-vertical-relative:text;v-text-anchor:middle" o:spid="_x0000_s1026" fillcolor="black [3200]" stroked="f" w14:anchorId="4B659E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">
                <v:fill opacity="32639f"/>
                <v:textbox inset="2.53958mm,2.53958mm,2.53958mm,2.53958mm">
                  <w:txbxContent>
                    <w:p w:rsidR="00F1157C" w:rsidP="00F1157C" w:rsidRDefault="00F1157C" w14:paraId="649E626B" w14:textId="77777777">
                      <w:pPr>
                        <w:spacing w:before="0" w:after="0" w:line="240" w:lineRule="auto"/>
                        <w:textDirection w:val="btLr"/>
                      </w:pPr>
                    </w:p>
                  </w:txbxContent>
                </v:textbox>
              </v:oval>
            </w:pict>
          </mc:Fallback>
        </mc:AlternateContent>
      </w:r>
      <w:r>
        <w:rPr>
          <w:noProof/>
        </w:rPr>
        <w:drawing>
          <wp:anchor distT="0" distB="0" distL="114300" distR="114300" simplePos="0" relativeHeight="251658245" behindDoc="1" locked="0" layoutInCell="1" allowOverlap="1" wp14:anchorId="5BB2FC81" wp14:editId="722A8788">
            <wp:simplePos x="0" y="0"/>
            <wp:positionH relativeFrom="column">
              <wp:posOffset>-695325</wp:posOffset>
            </wp:positionH>
            <wp:positionV relativeFrom="paragraph">
              <wp:posOffset>-4562475</wp:posOffset>
            </wp:positionV>
            <wp:extent cx="8429625" cy="4739323"/>
            <wp:effectExtent l="0" t="0" r="0" b="4445"/>
            <wp:wrapNone/>
            <wp:docPr id="363582878" name="Imagen 2" descr="Junio fue el mes con más incendios en la Amazonía de Brasil en 14 añ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unio fue el mes con más incendios en la Amazonía de Brasil en 14 añ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29625" cy="473932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0" distR="0" simplePos="0" relativeHeight="251658240" behindDoc="1" locked="0" layoutInCell="1" hidden="0" allowOverlap="1" wp14:anchorId="5E21F36F" wp14:editId="784C0D8E">
                <wp:simplePos x="0" y="0"/>
                <wp:positionH relativeFrom="column">
                  <wp:posOffset>-279399</wp:posOffset>
                </wp:positionH>
                <wp:positionV relativeFrom="paragraph">
                  <wp:posOffset>127000</wp:posOffset>
                </wp:positionV>
                <wp:extent cx="1886" cy="3304703"/>
                <wp:effectExtent l="0" t="0" r="0" b="0"/>
                <wp:wrapNone/>
                <wp:docPr id="1492615670" name="Conector recto de flecha 1492615670"/>
                <wp:cNvGraphicFramePr/>
                <a:graphic xmlns:a="http://schemas.openxmlformats.org/drawingml/2006/main">
                  <a:graphicData uri="http://schemas.microsoft.com/office/word/2010/wordprocessingShape">
                    <wps:wsp>
                      <wps:cNvCnPr/>
                      <wps:spPr>
                        <a:xfrm flipH="1">
                          <a:off x="5345057" y="2127649"/>
                          <a:ext cx="1886" cy="3304703"/>
                        </a:xfrm>
                        <a:prstGeom prst="straightConnector1">
                          <a:avLst/>
                        </a:prstGeom>
                        <a:noFill/>
                        <a:ln w="76200" cap="flat" cmpd="sng">
                          <a:solidFill>
                            <a:schemeClr val="accent4"/>
                          </a:solidFill>
                          <a:prstDash val="solid"/>
                          <a:miter lim="800000"/>
                          <a:headEnd type="none" w="sm" len="sm"/>
                          <a:tailEnd type="none" w="sm" len="sm"/>
                        </a:ln>
                      </wps:spPr>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2E9E673B">
              <v:shapetype id="_x0000_t32" coordsize="21600,21600" o:oned="t" filled="f" o:spt="32" path="m,l21600,21600e" w14:anchorId="3791F591">
                <v:path fillok="f" arrowok="t" o:connecttype="none"/>
                <o:lock v:ext="edit" shapetype="t"/>
              </v:shapetype>
              <v:shape id="Conector recto de flecha 1492615670" style="position:absolute;margin-left:-22pt;margin-top:10pt;width:.15pt;height:260.2pt;flip:x;z-index:-251657216;visibility:visible;mso-wrap-style:square;mso-wrap-distance-left:0;mso-wrap-distance-top:0;mso-wrap-distance-right:0;mso-wrap-distance-bottom:0;mso-position-horizontal:absolute;mso-position-horizontal-relative:text;mso-position-vertical:absolute;mso-position-vertical-relative:text" o:spid="_x0000_s1026" strokecolor="#5d7879 [3207]" strokeweight="6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">
                <v:stroke joinstyle="miter" startarrowwidth="narrow" startarrowlength="short" endarrowwidth="narrow" endarrowlength="short"/>
              </v:shape>
            </w:pict>
          </mc:Fallback>
        </mc:AlternateContent>
      </w:r>
      <w:r>
        <w:rPr>
          <w:noProof/>
        </w:rPr>
        <mc:AlternateContent>
          <mc:Choice Requires="wps">
            <w:drawing>
              <wp:anchor distT="0" distB="0" distL="0" distR="0" simplePos="0" relativeHeight="251658241" behindDoc="1" locked="0" layoutInCell="1" hidden="0" allowOverlap="1" wp14:anchorId="1BC70DDB" wp14:editId="3E6B3BB6">
                <wp:simplePos x="0" y="0"/>
                <wp:positionH relativeFrom="column">
                  <wp:posOffset>-76199</wp:posOffset>
                </wp:positionH>
                <wp:positionV relativeFrom="paragraph">
                  <wp:posOffset>-6718299</wp:posOffset>
                </wp:positionV>
                <wp:extent cx="521482" cy="521116"/>
                <wp:effectExtent l="0" t="0" r="0" b="0"/>
                <wp:wrapNone/>
                <wp:docPr id="1492615669" name="Elipse 1492615669"/>
                <wp:cNvGraphicFramePr/>
                <a:graphic xmlns:a="http://schemas.openxmlformats.org/drawingml/2006/main">
                  <a:graphicData uri="http://schemas.microsoft.com/office/word/2010/wordprocessingShape">
                    <wps:wsp>
                      <wps:cNvSpPr/>
                      <wps:spPr>
                        <a:xfrm>
                          <a:off x="5090022" y="3524205"/>
                          <a:ext cx="511957" cy="511591"/>
                        </a:xfrm>
                        <a:prstGeom prst="ellipse">
                          <a:avLst/>
                        </a:prstGeom>
                        <a:solidFill>
                          <a:schemeClr val="accent4"/>
                        </a:solidFill>
                        <a:ln>
                          <a:noFill/>
                        </a:ln>
                      </wps:spPr>
                      <wps:txbx>
                        <w:txbxContent>
                          <w:p w:rsidR="001D0112" w:rsidRDefault="001D0112" w14:paraId="0B79BD4D" w14:textId="77777777">
                            <w:pPr>
                              <w:spacing w:before="0"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id="Elipse 1492615669" style="position:absolute;margin-left:-6pt;margin-top:-529pt;width:41.05pt;height:41.05pt;z-index:-251658239;visibility:visible;mso-wrap-style:square;mso-wrap-distance-left:0;mso-wrap-distance-top:0;mso-wrap-distance-right:0;mso-wrap-distance-bottom:0;mso-position-horizontal:absolute;mso-position-horizontal-relative:text;mso-position-vertical:absolute;mso-position-vertical-relative:text;v-text-anchor:middle" o:spid="_x0000_s1027" fillcolor="#5d7879 [3207]" stroked="f" w14:anchorId="1BC70D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">
                <v:textbox inset="2.53958mm,2.53958mm,2.53958mm,2.53958mm">
                  <w:txbxContent>
                    <w:p w:rsidR="001D0112" w:rsidRDefault="001D0112" w14:paraId="0B79BD4D" w14:textId="77777777">
                      <w:pPr>
                        <w:spacing w:before="0" w:after="0" w:line="240" w:lineRule="auto"/>
                        <w:textDirection w:val="btLr"/>
                      </w:pPr>
                    </w:p>
                  </w:txbxContent>
                </v:textbox>
              </v:oval>
            </w:pict>
          </mc:Fallback>
        </mc:AlternateContent>
      </w:r>
    </w:p>
    <w:p w:rsidR="001D0112" w:rsidRDefault="00A64B93" w14:paraId="00000002" w14:textId="77777777">
      <w:pPr>
        <w:pStyle w:val="Title"/>
        <w:ind w:left="0" w:right="-23"/>
        <w:rPr>
          <w:color w:val="9AB0B1"/>
        </w:rPr>
      </w:pPr>
      <w:r>
        <w:rPr>
          <w:color w:val="9AB0B1"/>
          <w:sz w:val="96"/>
          <w:szCs w:val="96"/>
        </w:rPr>
        <w:t xml:space="preserve">Segmentación de </w:t>
      </w:r>
      <w:sdt>
        <w:sdtPr>
          <w:tag w:val="goog_rdk_0"/>
          <w:id w:val="-69191795"/>
        </w:sdtPr>
        <w:sdtContent>
          <w:commentRangeStart w:id="0"/>
        </w:sdtContent>
      </w:sdt>
      <w:r>
        <w:rPr>
          <w:color w:val="9AB0B1"/>
          <w:sz w:val="96"/>
          <w:szCs w:val="96"/>
        </w:rPr>
        <w:t>objetos de interés</w:t>
      </w:r>
      <w:commentRangeEnd w:id="0"/>
      <w:r>
        <w:commentReference w:id="0"/>
      </w:r>
      <w:r>
        <w:rPr>
          <w:color w:val="9AB0B1"/>
        </w:rPr>
        <w:t xml:space="preserve"> </w:t>
      </w:r>
    </w:p>
    <w:p w:rsidR="001D0112" w:rsidRDefault="0004510F" w14:paraId="00000003" w14:textId="77777777">
      <w:pPr>
        <w:pBdr>
          <w:top w:val="nil"/>
          <w:left w:val="nil"/>
          <w:bottom w:val="nil"/>
          <w:right w:val="nil"/>
          <w:between w:val="nil"/>
        </w:pBdr>
        <w:spacing w:before="0"/>
        <w:ind w:right="828"/>
        <w:jc w:val="right"/>
        <w:rPr>
          <w:rFonts w:ascii="Geo" w:hAnsi="Geo" w:cs="Geo"/>
          <w:color w:val="000000"/>
        </w:rPr>
      </w:pPr>
      <w:sdt>
        <w:sdtPr>
          <w:tag w:val="goog_rdk_1"/>
          <w:id w:val="136767808"/>
        </w:sdtPr>
        <w:sdtContent>
          <w:commentRangeStart w:id="1"/>
        </w:sdtContent>
      </w:sdt>
      <w:r w:rsidR="00A64B93">
        <w:rPr>
          <w:rFonts w:ascii="Geo" w:hAnsi="Geo" w:cs="Geo"/>
          <w:color w:val="000000"/>
        </w:rPr>
        <w:t>Dra. María Elena Cruz Meza</w:t>
      </w:r>
      <w:commentRangeEnd w:id="1"/>
      <w:r w:rsidR="00A64B93">
        <w:commentReference w:id="1"/>
      </w:r>
      <w:r w:rsidR="00A64B93">
        <w:rPr>
          <w:rFonts w:ascii="Geo" w:hAnsi="Geo" w:cs="Geo"/>
          <w:color w:val="000000"/>
        </w:rPr>
        <w:t xml:space="preserve"> </w:t>
      </w:r>
    </w:p>
    <w:p w:rsidR="001D0112" w:rsidRDefault="00A64B93" w14:paraId="00000004" w14:textId="152223CB">
      <w:pPr>
        <w:pBdr>
          <w:top w:val="nil"/>
          <w:left w:val="nil"/>
          <w:bottom w:val="nil"/>
          <w:right w:val="nil"/>
          <w:between w:val="nil"/>
        </w:pBdr>
        <w:spacing w:before="0"/>
        <w:ind w:left="6667" w:right="828"/>
        <w:jc w:val="right"/>
        <w:rPr>
          <w:rFonts w:ascii="Geo" w:hAnsi="Geo" w:cs="Geo"/>
          <w:color w:val="000000"/>
        </w:rPr>
      </w:pPr>
      <w:r>
        <w:rPr>
          <w:rFonts w:ascii="Geo" w:hAnsi="Geo" w:cs="Geo"/>
          <w:color w:val="000000"/>
        </w:rPr>
        <w:t xml:space="preserve">Análisis de Imágenes. Gpo. </w:t>
      </w:r>
      <w:sdt>
        <w:sdtPr>
          <w:tag w:val="goog_rdk_2"/>
          <w:id w:val="1226190118"/>
          <w:showingPlcHdr/>
        </w:sdtPr>
        <w:sdtContent>
          <w:r w:rsidR="00243EC4">
            <w:t xml:space="preserve">     </w:t>
          </w:r>
          <w:commentRangeStart w:id="2"/>
        </w:sdtContent>
      </w:sdt>
      <w:r w:rsidR="00243EC4">
        <w:rPr>
          <w:rFonts w:ascii="Geo" w:hAnsi="Geo" w:cs="Geo"/>
          <w:color w:val="000000"/>
        </w:rPr>
        <w:t>4BM</w:t>
      </w:r>
      <w:commentRangeEnd w:id="2"/>
      <w:r>
        <w:commentReference w:id="2"/>
      </w:r>
      <w:r w:rsidR="00457902">
        <w:rPr>
          <w:rFonts w:ascii="Geo" w:hAnsi="Geo" w:cs="Geo"/>
          <w:color w:val="000000"/>
        </w:rPr>
        <w:t>2</w:t>
      </w:r>
    </w:p>
    <w:p w:rsidR="001D0112" w:rsidRDefault="0004510F" w14:paraId="00000005" w14:textId="77777777">
      <w:pPr>
        <w:pBdr>
          <w:top w:val="nil"/>
          <w:left w:val="nil"/>
          <w:bottom w:val="nil"/>
          <w:right w:val="nil"/>
          <w:between w:val="nil"/>
        </w:pBdr>
        <w:spacing w:before="0"/>
        <w:ind w:left="6667" w:right="828"/>
        <w:rPr>
          <w:rFonts w:ascii="Geo" w:hAnsi="Geo" w:cs="Geo"/>
          <w:color w:val="000000"/>
        </w:rPr>
        <w:sectPr w:rsidR="001D0112" w:rsidSect="00654BA9">
          <w:footerReference w:type="default" r:id="rId12"/>
          <w:pgSz w:w="12240" w:h="15840" w:orient="portrait"/>
          <w:pgMar w:top="9000" w:right="900" w:bottom="288" w:left="1440" w:header="720" w:footer="720" w:gutter="0"/>
          <w:pgNumType w:start="0"/>
          <w:cols w:space="720"/>
          <w:titlePg/>
        </w:sectPr>
      </w:pPr>
      <w:sdt>
        <w:sdtPr>
          <w:tag w:val="goog_rdk_3"/>
          <w:id w:val="-1990087633"/>
        </w:sdtPr>
        <w:sdtContent>
          <w:commentRangeStart w:id="3"/>
        </w:sdtContent>
      </w:sdt>
      <w:r w:rsidR="00A64B93">
        <w:rPr>
          <w:rFonts w:ascii="Geo" w:hAnsi="Geo" w:cs="Geo"/>
          <w:color w:val="000000"/>
        </w:rPr>
        <w:t xml:space="preserve">Fecha:  </w:t>
      </w:r>
      <w:commentRangeEnd w:id="3"/>
      <w:r w:rsidR="00A64B93">
        <w:commentReference w:id="3"/>
      </w:r>
      <w:r w:rsidR="00A64B93">
        <w:rPr>
          <w:noProof/>
        </w:rPr>
        <w:drawing>
          <wp:anchor distT="0" distB="0" distL="114300" distR="114300" simplePos="0" relativeHeight="251658242" behindDoc="0" locked="0" layoutInCell="1" hidden="0" allowOverlap="1" wp14:anchorId="7DE9C37D" wp14:editId="0BFD7E9C">
            <wp:simplePos x="0" y="0"/>
            <wp:positionH relativeFrom="column">
              <wp:posOffset>601852</wp:posOffset>
            </wp:positionH>
            <wp:positionV relativeFrom="paragraph">
              <wp:posOffset>534485</wp:posOffset>
            </wp:positionV>
            <wp:extent cx="451413" cy="381965"/>
            <wp:effectExtent l="0" t="0" r="0" b="0"/>
            <wp:wrapNone/>
            <wp:docPr id="1492615674" name="image2.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2.png" descr="Texto&#10;&#10;Descripción generada automáticamente con confianza media"/>
                    <pic:cNvPicPr preferRelativeResize="0"/>
                  </pic:nvPicPr>
                  <pic:blipFill>
                    <a:blip r:embed="rId13"/>
                    <a:srcRect/>
                    <a:stretch>
                      <a:fillRect/>
                    </a:stretch>
                  </pic:blipFill>
                  <pic:spPr>
                    <a:xfrm>
                      <a:off x="0" y="0"/>
                      <a:ext cx="451413" cy="381965"/>
                    </a:xfrm>
                    <a:prstGeom prst="rect">
                      <a:avLst/>
                    </a:prstGeom>
                    <a:ln/>
                  </pic:spPr>
                </pic:pic>
              </a:graphicData>
            </a:graphic>
          </wp:anchor>
        </w:drawing>
      </w:r>
      <w:r w:rsidR="00A64B93">
        <w:rPr>
          <w:noProof/>
        </w:rPr>
        <w:drawing>
          <wp:anchor distT="0" distB="0" distL="114300" distR="114300" simplePos="0" relativeHeight="251658243" behindDoc="0" locked="0" layoutInCell="1" hidden="0" allowOverlap="1" wp14:anchorId="16EEE53D" wp14:editId="65DD2256">
            <wp:simplePos x="0" y="0"/>
            <wp:positionH relativeFrom="column">
              <wp:posOffset>122555</wp:posOffset>
            </wp:positionH>
            <wp:positionV relativeFrom="paragraph">
              <wp:posOffset>431165</wp:posOffset>
            </wp:positionV>
            <wp:extent cx="391160" cy="552450"/>
            <wp:effectExtent l="0" t="0" r="0" b="0"/>
            <wp:wrapNone/>
            <wp:docPr id="1492615672" name="image5.jpg" descr="Imagen que contiene competencia de atletismo, béisbol&#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jpg" descr="Imagen que contiene competencia de atletismo, béisbol&#10;&#10;Descripción generada automáticamente"/>
                    <pic:cNvPicPr preferRelativeResize="0"/>
                  </pic:nvPicPr>
                  <pic:blipFill>
                    <a:blip r:embed="rId14"/>
                    <a:srcRect/>
                    <a:stretch>
                      <a:fillRect/>
                    </a:stretch>
                  </pic:blipFill>
                  <pic:spPr>
                    <a:xfrm>
                      <a:off x="0" y="0"/>
                      <a:ext cx="391160" cy="552450"/>
                    </a:xfrm>
                    <a:prstGeom prst="rect">
                      <a:avLst/>
                    </a:prstGeom>
                    <a:ln/>
                  </pic:spPr>
                </pic:pic>
              </a:graphicData>
            </a:graphic>
          </wp:anchor>
        </w:drawing>
      </w:r>
    </w:p>
    <w:p w:rsidR="001D0112" w:rsidP="29CEC7A1" w:rsidRDefault="001D0112" w14:paraId="03B292EA" w14:textId="4038B544">
      <w:pPr>
        <w:pStyle w:val="Heading1"/>
        <w:widowControl w:val="0"/>
        <w:spacing w:before="0" w:after="0" w:line="276" w:lineRule="auto"/>
        <w:ind w:right="828"/>
      </w:pPr>
      <w:bookmarkStart w:name="_Toc1100586636" w:id="1371728070"/>
      <w:r w:rsidR="29CEC7A1">
        <w:rPr/>
        <w:t>INDICE</w:t>
      </w:r>
      <w:bookmarkEnd w:id="1371728070"/>
    </w:p>
    <w:sdt>
      <w:sdtPr>
        <w:id w:val="1601883088"/>
        <w:docPartObj>
          <w:docPartGallery w:val="Table of Contents"/>
          <w:docPartUnique/>
        </w:docPartObj>
      </w:sdtPr>
      <w:sdtContent>
        <w:p w:rsidR="001D0112" w:rsidP="29CEC7A1" w:rsidRDefault="001D0112" w14:paraId="4BD3935B" w14:textId="2B4807D3">
          <w:pPr>
            <w:pStyle w:val="TOC1"/>
            <w:widowControl w:val="0"/>
            <w:tabs>
              <w:tab w:val="right" w:leader="dot" w:pos="10740"/>
            </w:tabs>
            <w:bidi w:val="0"/>
            <w:spacing w:before="0" w:after="0" w:line="276" w:lineRule="auto"/>
            <w:rPr>
              <w:rStyle w:val="Hyperlink"/>
            </w:rPr>
          </w:pPr>
          <w:r>
            <w:fldChar w:fldCharType="begin"/>
          </w:r>
          <w:r>
            <w:instrText xml:space="preserve">TOC \o \z \u \h</w:instrText>
          </w:r>
          <w:r>
            <w:fldChar w:fldCharType="separate"/>
          </w:r>
          <w:hyperlink w:anchor="_Toc1100586636">
            <w:r w:rsidRPr="29CEC7A1" w:rsidR="29CEC7A1">
              <w:rPr>
                <w:rStyle w:val="Hyperlink"/>
              </w:rPr>
              <w:t>INDICE</w:t>
            </w:r>
            <w:r>
              <w:tab/>
            </w:r>
            <w:r>
              <w:fldChar w:fldCharType="begin"/>
            </w:r>
            <w:r>
              <w:instrText xml:space="preserve">PAGEREF _Toc1100586636 \h</w:instrText>
            </w:r>
            <w:r>
              <w:fldChar w:fldCharType="separate"/>
            </w:r>
            <w:r w:rsidRPr="29CEC7A1" w:rsidR="29CEC7A1">
              <w:rPr>
                <w:rStyle w:val="Hyperlink"/>
              </w:rPr>
              <w:t>1</w:t>
            </w:r>
            <w:r>
              <w:fldChar w:fldCharType="end"/>
            </w:r>
          </w:hyperlink>
        </w:p>
        <w:p w:rsidR="001D0112" w:rsidP="29CEC7A1" w:rsidRDefault="001D0112" w14:paraId="744BCF33" w14:textId="25B49799">
          <w:pPr>
            <w:pStyle w:val="TOC1"/>
            <w:widowControl w:val="0"/>
            <w:tabs>
              <w:tab w:val="right" w:leader="dot" w:pos="10740"/>
            </w:tabs>
            <w:bidi w:val="0"/>
            <w:spacing w:before="0" w:after="0" w:line="276" w:lineRule="auto"/>
            <w:rPr>
              <w:rStyle w:val="Hyperlink"/>
            </w:rPr>
          </w:pPr>
          <w:hyperlink w:anchor="_Toc1751264240">
            <w:r w:rsidRPr="29CEC7A1" w:rsidR="29CEC7A1">
              <w:rPr>
                <w:rStyle w:val="Hyperlink"/>
              </w:rPr>
              <w:t>Introducción</w:t>
            </w:r>
            <w:r>
              <w:tab/>
            </w:r>
            <w:r>
              <w:fldChar w:fldCharType="begin"/>
            </w:r>
            <w:r>
              <w:instrText xml:space="preserve">PAGEREF _Toc1751264240 \h</w:instrText>
            </w:r>
            <w:r>
              <w:fldChar w:fldCharType="separate"/>
            </w:r>
            <w:r w:rsidRPr="29CEC7A1" w:rsidR="29CEC7A1">
              <w:rPr>
                <w:rStyle w:val="Hyperlink"/>
              </w:rPr>
              <w:t>3</w:t>
            </w:r>
            <w:r>
              <w:fldChar w:fldCharType="end"/>
            </w:r>
          </w:hyperlink>
        </w:p>
        <w:p w:rsidR="001D0112" w:rsidP="29CEC7A1" w:rsidRDefault="001D0112" w14:paraId="0E64CE51" w14:textId="20364377">
          <w:pPr>
            <w:pStyle w:val="TOC1"/>
            <w:widowControl w:val="0"/>
            <w:tabs>
              <w:tab w:val="right" w:leader="dot" w:pos="10740"/>
            </w:tabs>
            <w:bidi w:val="0"/>
            <w:spacing w:before="0" w:after="0" w:line="276" w:lineRule="auto"/>
            <w:rPr>
              <w:rStyle w:val="Hyperlink"/>
            </w:rPr>
          </w:pPr>
          <w:hyperlink w:anchor="_Toc645669590">
            <w:r w:rsidRPr="29CEC7A1" w:rsidR="29CEC7A1">
              <w:rPr>
                <w:rStyle w:val="Hyperlink"/>
              </w:rPr>
              <w:t>Descripción del problema</w:t>
            </w:r>
            <w:r>
              <w:tab/>
            </w:r>
            <w:r>
              <w:fldChar w:fldCharType="begin"/>
            </w:r>
            <w:r>
              <w:instrText xml:space="preserve">PAGEREF _Toc645669590 \h</w:instrText>
            </w:r>
            <w:r>
              <w:fldChar w:fldCharType="separate"/>
            </w:r>
            <w:r w:rsidRPr="29CEC7A1" w:rsidR="29CEC7A1">
              <w:rPr>
                <w:rStyle w:val="Hyperlink"/>
              </w:rPr>
              <w:t>3</w:t>
            </w:r>
            <w:r>
              <w:fldChar w:fldCharType="end"/>
            </w:r>
          </w:hyperlink>
        </w:p>
        <w:p w:rsidR="001D0112" w:rsidP="29CEC7A1" w:rsidRDefault="001D0112" w14:paraId="7743A989" w14:textId="4E309EC9">
          <w:pPr>
            <w:pStyle w:val="TOC2"/>
            <w:widowControl w:val="0"/>
            <w:tabs>
              <w:tab w:val="right" w:leader="dot" w:pos="10740"/>
            </w:tabs>
            <w:bidi w:val="0"/>
            <w:spacing w:before="0" w:after="0" w:line="276" w:lineRule="auto"/>
            <w:rPr>
              <w:rStyle w:val="Hyperlink"/>
            </w:rPr>
          </w:pPr>
          <w:hyperlink w:anchor="_Toc276040077">
            <w:r w:rsidRPr="29CEC7A1" w:rsidR="29CEC7A1">
              <w:rPr>
                <w:rStyle w:val="Hyperlink"/>
              </w:rPr>
              <w:t>Propuesta de solución</w:t>
            </w:r>
            <w:r>
              <w:tab/>
            </w:r>
            <w:r>
              <w:fldChar w:fldCharType="begin"/>
            </w:r>
            <w:r>
              <w:instrText xml:space="preserve">PAGEREF _Toc276040077 \h</w:instrText>
            </w:r>
            <w:r>
              <w:fldChar w:fldCharType="separate"/>
            </w:r>
            <w:r w:rsidRPr="29CEC7A1" w:rsidR="29CEC7A1">
              <w:rPr>
                <w:rStyle w:val="Hyperlink"/>
              </w:rPr>
              <w:t>4</w:t>
            </w:r>
            <w:r>
              <w:fldChar w:fldCharType="end"/>
            </w:r>
          </w:hyperlink>
        </w:p>
        <w:p w:rsidR="001D0112" w:rsidP="29CEC7A1" w:rsidRDefault="001D0112" w14:paraId="2E1B3D82" w14:textId="2E050C78">
          <w:pPr>
            <w:pStyle w:val="TOC1"/>
            <w:widowControl w:val="0"/>
            <w:tabs>
              <w:tab w:val="right" w:leader="dot" w:pos="10740"/>
            </w:tabs>
            <w:bidi w:val="0"/>
            <w:spacing w:before="0" w:after="0" w:line="276" w:lineRule="auto"/>
            <w:rPr>
              <w:rStyle w:val="Hyperlink"/>
            </w:rPr>
          </w:pPr>
          <w:hyperlink w:anchor="_Toc905378974">
            <w:r w:rsidRPr="29CEC7A1" w:rsidR="29CEC7A1">
              <w:rPr>
                <w:rStyle w:val="Hyperlink"/>
              </w:rPr>
              <w:t>Planificación</w:t>
            </w:r>
            <w:r>
              <w:tab/>
            </w:r>
            <w:r>
              <w:fldChar w:fldCharType="begin"/>
            </w:r>
            <w:r>
              <w:instrText xml:space="preserve">PAGEREF _Toc905378974 \h</w:instrText>
            </w:r>
            <w:r>
              <w:fldChar w:fldCharType="separate"/>
            </w:r>
            <w:r w:rsidRPr="29CEC7A1" w:rsidR="29CEC7A1">
              <w:rPr>
                <w:rStyle w:val="Hyperlink"/>
              </w:rPr>
              <w:t>5</w:t>
            </w:r>
            <w:r>
              <w:fldChar w:fldCharType="end"/>
            </w:r>
          </w:hyperlink>
        </w:p>
        <w:p w:rsidR="001D0112" w:rsidP="29CEC7A1" w:rsidRDefault="001D0112" w14:paraId="6D4EBB51" w14:textId="2DA19E20">
          <w:pPr>
            <w:pStyle w:val="TOC1"/>
            <w:widowControl w:val="0"/>
            <w:tabs>
              <w:tab w:val="right" w:leader="dot" w:pos="10740"/>
            </w:tabs>
            <w:bidi w:val="0"/>
            <w:spacing w:before="0" w:after="0" w:line="276" w:lineRule="auto"/>
            <w:rPr>
              <w:rStyle w:val="Hyperlink"/>
            </w:rPr>
          </w:pPr>
          <w:hyperlink w:anchor="_Toc861311084">
            <w:r w:rsidRPr="29CEC7A1" w:rsidR="29CEC7A1">
              <w:rPr>
                <w:rStyle w:val="Hyperlink"/>
              </w:rPr>
              <w:t>Fuentes consultadas</w:t>
            </w:r>
            <w:r>
              <w:tab/>
            </w:r>
            <w:r>
              <w:fldChar w:fldCharType="begin"/>
            </w:r>
            <w:r>
              <w:instrText xml:space="preserve">PAGEREF _Toc861311084 \h</w:instrText>
            </w:r>
            <w:r>
              <w:fldChar w:fldCharType="separate"/>
            </w:r>
            <w:r w:rsidRPr="29CEC7A1" w:rsidR="29CEC7A1">
              <w:rPr>
                <w:rStyle w:val="Hyperlink"/>
              </w:rPr>
              <w:t>6</w:t>
            </w:r>
            <w:r>
              <w:fldChar w:fldCharType="end"/>
            </w:r>
          </w:hyperlink>
          <w:r>
            <w:fldChar w:fldCharType="end"/>
          </w:r>
        </w:p>
      </w:sdtContent>
    </w:sdt>
    <w:p w:rsidR="001D0112" w:rsidP="29CEC7A1" w:rsidRDefault="001D0112" w14:paraId="2470E52D" w14:textId="659B138F">
      <w:pPr>
        <w:widowControl w:val="0"/>
        <w:spacing w:before="0" w:after="0" w:line="276" w:lineRule="auto"/>
      </w:pPr>
      <w:r>
        <w:br w:type="page"/>
      </w:r>
    </w:p>
    <w:p w:rsidR="001D0112" w:rsidP="29CEC7A1" w:rsidRDefault="001D0112" w14:paraId="01A63433" w14:textId="1B731168">
      <w:pPr>
        <w:pStyle w:val="Heading1"/>
        <w:widowControl w:val="0"/>
        <w:spacing w:before="0" w:after="0" w:line="276" w:lineRule="auto"/>
        <w:ind w:right="828"/>
      </w:pPr>
    </w:p>
    <w:p w:rsidR="001D0112" w:rsidP="29CEC7A1" w:rsidRDefault="001D0112" w14:paraId="00000006" w14:textId="6690417D">
      <w:pPr>
        <w:pStyle w:val="Normal"/>
        <w:widowControl w:val="0"/>
        <w:pBdr>
          <w:top w:val="nil" w:color="000000" w:sz="0" w:space="0"/>
          <w:left w:val="nil" w:color="000000" w:sz="0" w:space="0"/>
          <w:bottom w:val="nil" w:color="000000" w:sz="0" w:space="0"/>
          <w:right w:val="nil" w:color="000000" w:sz="0" w:space="0"/>
          <w:between w:val="nil" w:color="000000" w:sz="0" w:space="0"/>
        </w:pBdr>
        <w:spacing w:before="0" w:after="0" w:line="276" w:lineRule="auto"/>
        <w:rPr>
          <w:rFonts w:ascii="Geo" w:hAnsi="Geo" w:cs="Geo"/>
          <w:color w:val="000000"/>
        </w:rPr>
      </w:pPr>
    </w:p>
    <w:tbl>
      <w:tblPr>
        <w:tblW w:w="9000" w:type="dxa"/>
        <w:tblInd w:w="450" w:type="dxa"/>
        <w:tblBorders>
          <w:bottom w:val="single" w:color="5D7879" w:sz="4" w:space="0"/>
        </w:tblBorders>
        <w:tblLayout w:type="fixed"/>
        <w:tblCellMar>
          <w:left w:w="115" w:type="dxa"/>
          <w:right w:w="115" w:type="dxa"/>
        </w:tblCellMar>
        <w:tblLook w:val="0600" w:firstRow="0" w:lastRow="0" w:firstColumn="0" w:lastColumn="0" w:noHBand="1" w:noVBand="1"/>
      </w:tblPr>
      <w:tblGrid>
        <w:gridCol w:w="9000"/>
      </w:tblGrid>
      <w:tr w:rsidR="001D0112" w:rsidTr="29CEC7A1" w14:paraId="79AB1E71" w14:textId="77777777">
        <w:tc>
          <w:tcPr>
            <w:tcW w:w="9000" w:type="dxa"/>
            <w:tcMar/>
          </w:tcPr>
          <w:p w:rsidR="001D0112" w:rsidRDefault="0004510F" w14:paraId="00000007" w14:textId="77777777">
            <w:pPr>
              <w:pStyle w:val="Heading1"/>
              <w:ind w:right="828"/>
            </w:pPr>
            <w:bookmarkStart w:name="_Toc1751264240" w:id="622710842"/>
            <w:sdt>
              <w:sdtPr>
                <w:tag w:val="goog_rdk_4"/>
                <w:id w:val="-657684918"/>
                <w:placeholder>
                  <w:docPart w:val="DefaultPlaceholder_1081868574"/>
                </w:placeholder>
              </w:sdtPr>
              <w:sdtContent>
                <w:commentRangeStart w:id="4"/>
              </w:sdtContent>
            </w:sdt>
            <w:r w:rsidR="00A64B93">
              <w:rPr/>
              <w:t>Introducción</w:t>
            </w:r>
            <w:commentRangeEnd w:id="4"/>
            <w:r w:rsidR="00A64B93">
              <w:commentReference w:id="4"/>
            </w:r>
            <w:bookmarkEnd w:id="622710842"/>
            <w:r w:rsidR="00A64B93">
              <w:rPr/>
              <w:t xml:space="preserve"> </w:t>
            </w:r>
            <w:r w:rsidR="00A64B93">
              <w:rPr>
                <w:noProof/>
              </w:rPr>
              <mc:AlternateContent>
                <mc:Choice Requires="wpg">
                  <w:drawing>
                    <wp:anchor distT="0" distB="0" distL="114300" distR="114300" simplePos="0" relativeHeight="251658244" behindDoc="0" locked="0" layoutInCell="1" hidden="0" allowOverlap="1" wp14:anchorId="6F7B1A86" wp14:editId="60B58C5A">
                      <wp:simplePos x="0" y="0"/>
                      <wp:positionH relativeFrom="column">
                        <wp:posOffset>-876299</wp:posOffset>
                      </wp:positionH>
                      <wp:positionV relativeFrom="paragraph">
                        <wp:posOffset>165100</wp:posOffset>
                      </wp:positionV>
                      <wp:extent cx="511810" cy="10304780"/>
                      <wp:effectExtent l="0" t="0" r="0" b="0"/>
                      <wp:wrapNone/>
                      <wp:docPr id="1492615671" name="Grupo 1492615671"/>
                      <wp:cNvGraphicFramePr/>
                      <a:graphic xmlns:a="http://schemas.openxmlformats.org/drawingml/2006/main">
                        <a:graphicData uri="http://schemas.microsoft.com/office/word/2010/wordprocessingGroup">
                          <wpg:wgp>
                            <wpg:cNvGrpSpPr/>
                            <wpg:grpSpPr>
                              <a:xfrm>
                                <a:off x="0" y="0"/>
                                <a:ext cx="511810" cy="10304780"/>
                                <a:chOff x="5090075" y="0"/>
                                <a:chExt cx="511850" cy="7560000"/>
                              </a:xfrm>
                            </wpg:grpSpPr>
                            <wpg:grpSp>
                              <wpg:cNvPr id="962383176" name="Grupo 962383176"/>
                              <wpg:cNvGrpSpPr/>
                              <wpg:grpSpPr>
                                <a:xfrm>
                                  <a:off x="5090095" y="0"/>
                                  <a:ext cx="511810" cy="7560000"/>
                                  <a:chOff x="0" y="0"/>
                                  <a:chExt cx="511810" cy="10303510"/>
                                </a:xfrm>
                              </wpg:grpSpPr>
                              <wps:wsp>
                                <wps:cNvPr id="762083680" name="Rectángulo 762083680"/>
                                <wps:cNvSpPr/>
                                <wps:spPr>
                                  <a:xfrm>
                                    <a:off x="0" y="0"/>
                                    <a:ext cx="511800" cy="10303500"/>
                                  </a:xfrm>
                                  <a:prstGeom prst="rect">
                                    <a:avLst/>
                                  </a:prstGeom>
                                  <a:noFill/>
                                  <a:ln>
                                    <a:noFill/>
                                  </a:ln>
                                </wps:spPr>
                                <wps:txbx>
                                  <w:txbxContent>
                                    <w:p w:rsidR="001D0112" w:rsidRDefault="001D0112" w14:paraId="53493674" w14:textId="77777777">
                                      <w:pPr>
                                        <w:spacing w:before="0" w:after="0" w:line="240" w:lineRule="auto"/>
                                        <w:textDirection w:val="btLr"/>
                                      </w:pPr>
                                    </w:p>
                                  </w:txbxContent>
                                </wps:txbx>
                                <wps:bodyPr spcFirstLastPara="1" wrap="square" lIns="91425" tIns="91425" rIns="91425" bIns="91425" anchor="ctr" anchorCtr="0">
                                  <a:noAutofit/>
                                </wps:bodyPr>
                              </wps:wsp>
                              <wps:wsp>
                                <wps:cNvPr id="1559581731" name="Conector recto de flecha 1559581731"/>
                                <wps:cNvCnPr/>
                                <wps:spPr>
                                  <a:xfrm>
                                    <a:off x="251460" y="0"/>
                                    <a:ext cx="0" cy="4004945"/>
                                  </a:xfrm>
                                  <a:prstGeom prst="straightConnector1">
                                    <a:avLst/>
                                  </a:prstGeom>
                                  <a:noFill/>
                                  <a:ln w="76200" cap="flat" cmpd="sng">
                                    <a:solidFill>
                                      <a:schemeClr val="accent4"/>
                                    </a:solidFill>
                                    <a:prstDash val="solid"/>
                                    <a:miter lim="800000"/>
                                    <a:headEnd type="none" w="sm" len="sm"/>
                                    <a:tailEnd type="none" w="sm" len="sm"/>
                                  </a:ln>
                                </wps:spPr>
                                <wps:bodyPr/>
                              </wps:wsp>
                              <wps:wsp>
                                <wps:cNvPr id="956364993" name="Elipse 956364993"/>
                                <wps:cNvSpPr/>
                                <wps:spPr>
                                  <a:xfrm>
                                    <a:off x="0" y="9791700"/>
                                    <a:ext cx="511810" cy="511810"/>
                                  </a:xfrm>
                                  <a:prstGeom prst="ellipse">
                                    <a:avLst/>
                                  </a:prstGeom>
                                  <a:solidFill>
                                    <a:schemeClr val="accent4"/>
                                  </a:solidFill>
                                  <a:ln>
                                    <a:noFill/>
                                  </a:ln>
                                </wps:spPr>
                                <wps:txbx>
                                  <w:txbxContent>
                                    <w:p w:rsidR="001D0112" w:rsidRDefault="001D0112" w14:paraId="6A91E27F" w14:textId="77777777">
                                      <w:pPr>
                                        <w:spacing w:before="0"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1492615671" style="position:absolute;margin-left:-69pt;margin-top:13pt;width:40.3pt;height:811.4pt;z-index:251658244" coordsize="5118,75600" coordorigin="50900" o:spid="_x0000_s1028" w14:anchorId="6F7B1A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">
                      <v:group id="Grupo 962383176" style="position:absolute;left:50900;width:5119;height:75600" coordsize="5118,103035"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">
                        <v:rect id="Rectángulo 762083680" style="position:absolute;width:5118;height:103035;visibility:visible;mso-wrap-style:square;v-text-anchor:middle"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">
                          <v:textbox inset="2.53958mm,2.53958mm,2.53958mm,2.53958mm">
                            <w:txbxContent>
                              <w:p w:rsidR="001D0112" w:rsidRDefault="001D0112" w14:paraId="53493674" w14:textId="77777777">
                                <w:pPr>
                                  <w:spacing w:before="0" w:after="0" w:line="240" w:lineRule="auto"/>
                                  <w:textDirection w:val="btLr"/>
                                </w:pPr>
                              </w:p>
                            </w:txbxContent>
                          </v:textbox>
                        </v:rect>
                        <v:shapetype id="_x0000_t32" coordsize="21600,21600" o:oned="t" filled="f" o:spt="32" path="m,l21600,21600e">
                          <v:path fillok="f" arrowok="t" o:connecttype="none"/>
                          <o:lock v:ext="edit" shapetype="t"/>
                        </v:shapetype>
                        <v:shape id="Conector recto de flecha 1559581731" style="position:absolute;left:2514;width:0;height:40049;visibility:visible;mso-wrap-style:square" o:spid="_x0000_s1031" strokecolor="#5d7879 [3207]" strokeweight="6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">
                          <v:stroke joinstyle="miter" startarrowwidth="narrow" startarrowlength="short" endarrowwidth="narrow" endarrowlength="short"/>
                        </v:shape>
                        <v:oval id="Elipse 956364993" style="position:absolute;top:97917;width:5118;height:5118;visibility:visible;mso-wrap-style:square;v-text-anchor:middle" o:spid="_x0000_s1032" fillcolor="#5d7879 [3207]"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">
                          <v:textbox inset="2.53958mm,2.53958mm,2.53958mm,2.53958mm">
                            <w:txbxContent>
                              <w:p w:rsidR="001D0112" w:rsidRDefault="001D0112" w14:paraId="6A91E27F" w14:textId="77777777">
                                <w:pPr>
                                  <w:spacing w:before="0" w:after="0" w:line="240" w:lineRule="auto"/>
                                  <w:textDirection w:val="btLr"/>
                                </w:pPr>
                              </w:p>
                            </w:txbxContent>
                          </v:textbox>
                        </v:oval>
                      </v:group>
                    </v:group>
                  </w:pict>
                </mc:Fallback>
              </mc:AlternateContent>
            </w:r>
          </w:p>
        </w:tc>
      </w:tr>
    </w:tbl>
    <w:p w:rsidR="001D0112" w:rsidRDefault="001D0112" w14:paraId="00000008" w14:textId="77777777">
      <w:pPr>
        <w:pBdr>
          <w:top w:val="nil"/>
          <w:left w:val="nil"/>
          <w:bottom w:val="nil"/>
          <w:right w:val="nil"/>
          <w:between w:val="nil"/>
        </w:pBdr>
        <w:spacing w:after="0"/>
        <w:ind w:left="720" w:right="828"/>
        <w:jc w:val="both"/>
        <w:rPr>
          <w:rFonts w:ascii="Century Gothic" w:hAnsi="Century Gothic" w:eastAsia="Century Gothic" w:cs="Century Gothic"/>
          <w:color w:val="000000"/>
          <w:sz w:val="18"/>
          <w:szCs w:val="18"/>
        </w:rPr>
      </w:pPr>
    </w:p>
    <w:p w:rsidR="6FBFD728" w:rsidP="6FBFD728" w:rsidRDefault="6FBFD728" w14:paraId="0F970DD7" w14:textId="51831C75">
      <w:pPr>
        <w:spacing w:before="0"/>
        <w:ind w:left="720" w:right="828"/>
        <w:jc w:val="both"/>
      </w:pPr>
      <w:r w:rsidRPr="6FBFD728">
        <w:rPr>
          <w:rFonts w:ascii="Century Gothic" w:hAnsi="Century Gothic" w:eastAsia="Century Gothic" w:cs="Century Gothic"/>
          <w:sz w:val="18"/>
          <w:szCs w:val="18"/>
        </w:rPr>
        <w:t>En México, al igual que en otras regiones del mundo, los incendios forestales representan una amenaza constante, principalmente a estos factores: salud ambiental, biodiversidad y la seguridad de las comunidades.</w:t>
      </w:r>
    </w:p>
    <w:p w:rsidR="6FBFD728" w:rsidP="6FBFD728" w:rsidRDefault="6FBFD728" w14:paraId="7B8C5C11" w14:textId="715457A7">
      <w:pPr>
        <w:spacing w:before="0"/>
        <w:ind w:left="720" w:right="828"/>
        <w:jc w:val="both"/>
        <w:rPr>
          <w:rFonts w:ascii="Century Gothic" w:hAnsi="Century Gothic" w:eastAsia="Century Gothic" w:cs="Century Gothic"/>
          <w:sz w:val="18"/>
          <w:szCs w:val="18"/>
        </w:rPr>
      </w:pPr>
      <w:r w:rsidRPr="6FBFD728">
        <w:rPr>
          <w:rFonts w:ascii="Century Gothic" w:hAnsi="Century Gothic" w:eastAsia="Century Gothic" w:cs="Century Gothic"/>
          <w:sz w:val="18"/>
          <w:szCs w:val="18"/>
        </w:rPr>
        <w:t>Aunado a esta problemática existen otros factores como lo son el cambio climático, la deforestación, la actividad agrícola y la expansión urbana ha exacerbado este problema, aumentando la frecuencia y la intensidad de los incendios en áreas rurales y forestales.</w:t>
      </w:r>
    </w:p>
    <w:p w:rsidR="6FBFD728" w:rsidP="6FBFD728" w:rsidRDefault="6FBFD728" w14:paraId="33C6496B" w14:textId="2EB4806A">
      <w:pPr>
        <w:spacing w:before="0"/>
        <w:ind w:left="720" w:right="828"/>
        <w:jc w:val="both"/>
        <w:rPr>
          <w:rFonts w:ascii="Century Gothic" w:hAnsi="Century Gothic" w:eastAsia="Century Gothic" w:cs="Century Gothic"/>
          <w:sz w:val="18"/>
          <w:szCs w:val="18"/>
        </w:rPr>
      </w:pPr>
      <w:r w:rsidRPr="6FBFD728">
        <w:rPr>
          <w:rFonts w:ascii="Century Gothic" w:hAnsi="Century Gothic" w:eastAsia="Century Gothic" w:cs="Century Gothic"/>
          <w:sz w:val="18"/>
          <w:szCs w:val="18"/>
        </w:rPr>
        <w:t>Ante este desafío, la detección temprana de incendios y la identificación de áreas de riesgo se vuelven imperativas para minimizar los impactos negativos y proteger los recursos naturales.</w:t>
      </w:r>
    </w:p>
    <w:p w:rsidR="6FBFD728" w:rsidP="6FBFD728" w:rsidRDefault="6FBFD728" w14:paraId="0DEAD81F" w14:textId="4E962A7B">
      <w:pPr>
        <w:spacing w:before="0"/>
        <w:ind w:left="720" w:right="828"/>
        <w:jc w:val="both"/>
        <w:rPr>
          <w:rFonts w:ascii="Century Gothic" w:hAnsi="Century Gothic" w:eastAsia="Century Gothic" w:cs="Century Gothic"/>
          <w:sz w:val="18"/>
          <w:szCs w:val="18"/>
        </w:rPr>
      </w:pPr>
      <w:r w:rsidRPr="6FBFD728">
        <w:rPr>
          <w:rFonts w:ascii="Century Gothic" w:hAnsi="Century Gothic" w:eastAsia="Century Gothic" w:cs="Century Gothic"/>
          <w:sz w:val="18"/>
          <w:szCs w:val="18"/>
        </w:rPr>
        <w:t>En el Estado de México, como en el resto del país se presentaron un número importante de Incendios forestales durante el año 2013; de los 125 municipios, en 86 se tienen registros de incendios durante la temporada de estiaje: 2,350 incendios forestales que afectaron una superficie de 9,789 hectáreas, cifras que con relación a la temporada anterior (año 2012) se incrementaron en un 138% y 273% en el número de incendios y superficie afectada respectivamente. A nivel nacional el estado ocupa el 1er lugar en número de incendios, en tanto que en superficie afectada el 30avo lugar y el 3er lugar en eficiencia en el combate. De igual manera el índice de afectación promedio por incendio se incrementó el 57% del año 2012 al 2013. Todo ello nos habla de un estiaje muy contundente y apunta a un reforzamiento en la preparación.</w:t>
      </w:r>
    </w:p>
    <w:p w:rsidR="6FBFD728" w:rsidP="6FBFD728" w:rsidRDefault="6FBFD728" w14:paraId="42238DFE" w14:textId="0BA3AC7D">
      <w:pPr>
        <w:spacing w:before="0"/>
        <w:ind w:left="720" w:right="828"/>
        <w:jc w:val="both"/>
        <w:rPr>
          <w:rFonts w:ascii="Century Gothic" w:hAnsi="Century Gothic" w:eastAsia="Century Gothic" w:cs="Century Gothic"/>
          <w:sz w:val="18"/>
          <w:szCs w:val="18"/>
        </w:rPr>
      </w:pPr>
      <w:r w:rsidRPr="6FBFD728">
        <w:rPr>
          <w:rFonts w:ascii="Century Gothic" w:hAnsi="Century Gothic" w:eastAsia="Century Gothic" w:cs="Century Gothic"/>
          <w:sz w:val="18"/>
          <w:szCs w:val="18"/>
        </w:rPr>
        <w:t>Existen 20 municipios del Estado de México considerados vulnerables, existen programas dirigidos a los ciudadanos para conocer las medidas que deberán implementar durante la presencia de un fenómeno de esta magnitud.</w:t>
      </w:r>
    </w:p>
    <w:p w:rsidR="6FBFD728" w:rsidP="6FBFD728" w:rsidRDefault="6FBFD728" w14:paraId="6EC2AC6B" w14:textId="6D64FBF9">
      <w:pPr>
        <w:spacing w:before="0"/>
        <w:ind w:left="720" w:right="828"/>
        <w:jc w:val="both"/>
        <w:rPr>
          <w:rFonts w:ascii="Century Gothic" w:hAnsi="Century Gothic" w:eastAsia="Century Gothic" w:cs="Century Gothic"/>
          <w:sz w:val="18"/>
          <w:szCs w:val="18"/>
        </w:rPr>
      </w:pPr>
      <w:r w:rsidRPr="6FBFD728">
        <w:rPr>
          <w:rFonts w:ascii="Century Gothic" w:hAnsi="Century Gothic" w:eastAsia="Century Gothic" w:cs="Century Gothic"/>
          <w:sz w:val="18"/>
          <w:szCs w:val="18"/>
        </w:rPr>
        <w:t>Este proyecto de Procesamiento Digital de Imágenes se enfoca en la aplicación de técnicas avanzadas de procesamiento de imágenes para la detección de incendios y la evaluación de áreas de riesgo en zonas rurales de México. Al integrar algoritmos de análisis de imagen, aprendizaje automático y sistemas de información geográfica (SIG), se busca desarrollar una plataforma robusta y escalable que pueda proporcionar información en tiempo real sobre la evolución de los incendios y la distribución del riesgo en áreas específicas.</w:t>
      </w:r>
    </w:p>
    <w:p w:rsidR="6FBFD728" w:rsidP="6FBFD728" w:rsidRDefault="6FBFD728" w14:paraId="76FC33D5" w14:textId="41EE89D7">
      <w:pPr>
        <w:spacing w:before="0"/>
        <w:ind w:left="720" w:right="828"/>
        <w:jc w:val="both"/>
        <w:rPr>
          <w:rFonts w:ascii="Century Gothic" w:hAnsi="Century Gothic" w:eastAsia="Century Gothic" w:cs="Century Gothic"/>
          <w:sz w:val="18"/>
          <w:szCs w:val="18"/>
        </w:rPr>
      </w:pPr>
      <w:r w:rsidRPr="6FBFD728">
        <w:rPr>
          <w:rFonts w:ascii="Century Gothic" w:hAnsi="Century Gothic" w:eastAsia="Century Gothic" w:cs="Century Gothic"/>
          <w:sz w:val="18"/>
          <w:szCs w:val="18"/>
        </w:rPr>
        <w:t>El objetivo principal de este proyecto es contribuir a mejorar la capacidad de respuesta ante incendios forestales, facilitando la toma de decisiones informadas por parte de autoridades, equipos de emergencia y comunidades locales. Al identificar áreas críticas y anticipar la propagación de incendios, se pretende reducir tanto los daños materiales como los impactos ambientales y sociales asociados con estos eventos catastróficos. Además, se busca fomentar la colaboración entre instituciones gubernamentales, organizaciones ambientales y académicas, así como la participación ciudadana en la prevención y el manejo de incendios forestales en México.</w:t>
      </w:r>
    </w:p>
    <w:p w:rsidR="6FBFD728" w:rsidP="6FBFD728" w:rsidRDefault="6FBFD728" w14:paraId="2947D7C5" w14:textId="20ACC961">
      <w:pPr>
        <w:spacing w:before="0"/>
        <w:ind w:left="720" w:right="828"/>
        <w:jc w:val="both"/>
        <w:rPr>
          <w:rFonts w:ascii="Century Gothic" w:hAnsi="Century Gothic" w:eastAsia="Century Gothic" w:cs="Century Gothic"/>
          <w:sz w:val="18"/>
          <w:szCs w:val="18"/>
        </w:rPr>
      </w:pPr>
    </w:p>
    <w:p w:rsidR="001D0112" w:rsidRDefault="001D0112" w14:paraId="0000000D" w14:textId="77777777">
      <w:pPr>
        <w:ind w:right="828"/>
        <w:jc w:val="both"/>
        <w:rPr>
          <w:rFonts w:ascii="Century Gothic" w:hAnsi="Century Gothic" w:eastAsia="Century Gothic" w:cs="Century Gothic"/>
          <w:sz w:val="22"/>
          <w:szCs w:val="22"/>
        </w:rPr>
      </w:pPr>
    </w:p>
    <w:p w:rsidR="001D0112" w:rsidP="6FBFD728" w:rsidRDefault="001D0112" w14:paraId="00000020" w14:textId="3C6A4F2C">
      <w:pPr>
        <w:ind w:right="828"/>
        <w:jc w:val="both"/>
        <w:rPr>
          <w:rFonts w:ascii="Century Gothic" w:hAnsi="Century Gothic" w:eastAsia="Century Gothic" w:cs="Century Gothic"/>
          <w:sz w:val="22"/>
          <w:szCs w:val="22"/>
        </w:rPr>
      </w:pPr>
    </w:p>
    <w:p w:rsidR="001D0112" w:rsidRDefault="00A64B93" w14:paraId="00000021" w14:textId="77777777">
      <w:pPr>
        <w:pStyle w:val="Heading1"/>
        <w:ind w:right="828"/>
      </w:pPr>
      <w:bookmarkStart w:name="_Toc645669590" w:id="1880314599"/>
      <w:r w:rsidR="29CEC7A1">
        <w:rPr/>
        <w:t>Descripción del problema</w:t>
      </w:r>
      <w:bookmarkEnd w:id="1880314599"/>
    </w:p>
    <w:p w:rsidR="001D0112" w:rsidRDefault="004433FE" w14:paraId="00000022" w14:textId="20D36627">
      <w:pPr>
        <w:ind w:right="828"/>
        <w:jc w:val="both"/>
        <w:rPr>
          <w:rFonts w:ascii="Century Gothic" w:hAnsi="Century Gothic" w:eastAsia="Century Gothic" w:cs="Century Gothic"/>
          <w:sz w:val="22"/>
          <w:szCs w:val="22"/>
        </w:rPr>
      </w:pPr>
      <w:r w:rsidRPr="004433FE">
        <w:rPr>
          <w:rFonts w:ascii="Century Gothic" w:hAnsi="Century Gothic" w:eastAsia="Century Gothic" w:cs="Century Gothic"/>
          <w:sz w:val="22"/>
          <w:szCs w:val="22"/>
        </w:rPr>
        <w:t xml:space="preserve">El fuego es uno de los factores de perturbación ecológica y de transformación del paisaje más ampliamente extendidos en los ecosistemas terrestres. Los incendios forman parte de la dinámica de los ecosistemas, pueden ser una herramienta de manejo, y también un factor de deterioro ambiental, según las condiciones en las que se presente </w:t>
      </w:r>
      <w:r>
        <w:rPr>
          <w:rFonts w:ascii="Century Gothic" w:hAnsi="Century Gothic" w:eastAsia="Century Gothic" w:cs="Century Gothic"/>
          <w:sz w:val="22"/>
          <w:szCs w:val="22"/>
        </w:rPr>
        <w:t>(</w:t>
      </w:r>
      <w:r w:rsidRPr="00DC15BD" w:rsidR="00DC15BD">
        <w:rPr>
          <w:rFonts w:ascii="Century Gothic" w:hAnsi="Century Gothic" w:eastAsia="Century Gothic" w:cs="Century Gothic"/>
          <w:sz w:val="22"/>
          <w:szCs w:val="22"/>
        </w:rPr>
        <w:t>Programa de Manejo del Fuego, 2020</w:t>
      </w:r>
      <w:r>
        <w:rPr>
          <w:rFonts w:ascii="Century Gothic" w:hAnsi="Century Gothic" w:eastAsia="Century Gothic" w:cs="Century Gothic"/>
          <w:sz w:val="22"/>
          <w:szCs w:val="22"/>
        </w:rPr>
        <w:t xml:space="preserve">). </w:t>
      </w:r>
      <w:sdt>
        <w:sdtPr>
          <w:tag w:val="goog_rdk_5"/>
          <w:id w:val="1769423440"/>
        </w:sdtPr>
        <w:sdtContent>
          <w:commentRangeStart w:id="5"/>
        </w:sdtContent>
      </w:sdt>
      <w:r w:rsidRPr="00DE4337" w:rsidR="00DE4337">
        <w:rPr>
          <w:rFonts w:ascii="Century Gothic" w:hAnsi="Century Gothic" w:eastAsia="Century Gothic" w:cs="Century Gothic"/>
          <w:sz w:val="22"/>
          <w:szCs w:val="22"/>
        </w:rPr>
        <w:t xml:space="preserve">La problemática de los incendios forestales en México representa una amenaza seria tanto para el medio ambiente como para la sociedad. Estos incendios, que han afectado a 26 entidades federativas y consumido una extensión considerable de hectáreas, devastan ecosistemas naturales, amenazan la biodiversidad y generan impactos socioeconómicos significativos. Factores como el cambio climático, la deforestación y prácticas de manejo del fuego inadecuadas contribuyen a su proliferación. La prevención y el manejo efectivo de estos incendios requieren una respuesta integral que aborde tanto las causas subyacentes como las consecuencias directas, involucrando a múltiples sectores y niveles de gobierno para implementar políticas de gestión forestal sostenible, fortalecer capacidades para la prevención y combate de incendios, y promover la concientización pública sobre la importancia de la conservación de los bosques y la biodiversidad. </w:t>
      </w:r>
      <w:r>
        <w:rPr>
          <w:rFonts w:ascii="Century Gothic" w:hAnsi="Century Gothic" w:eastAsia="Century Gothic" w:cs="Century Gothic"/>
          <w:sz w:val="22"/>
          <w:szCs w:val="22"/>
        </w:rPr>
        <w:t>(</w:t>
      </w:r>
      <w:r w:rsidRPr="00C727F1" w:rsidR="00C727F1">
        <w:rPr>
          <w:rFonts w:ascii="Century Gothic" w:hAnsi="Century Gothic" w:eastAsia="Century Gothic" w:cs="Century Gothic"/>
          <w:sz w:val="22"/>
          <w:szCs w:val="22"/>
        </w:rPr>
        <w:t>Servicio Meteorológico Nacional</w:t>
      </w:r>
      <w:r>
        <w:rPr>
          <w:rFonts w:ascii="Century Gothic" w:hAnsi="Century Gothic" w:eastAsia="Century Gothic" w:cs="Century Gothic"/>
          <w:sz w:val="22"/>
          <w:szCs w:val="22"/>
        </w:rPr>
        <w:t>, 202</w:t>
      </w:r>
      <w:r w:rsidR="00C727F1">
        <w:rPr>
          <w:rFonts w:ascii="Century Gothic" w:hAnsi="Century Gothic" w:eastAsia="Century Gothic" w:cs="Century Gothic"/>
          <w:sz w:val="22"/>
          <w:szCs w:val="22"/>
        </w:rPr>
        <w:t>4</w:t>
      </w:r>
      <w:r>
        <w:rPr>
          <w:rFonts w:ascii="Century Gothic" w:hAnsi="Century Gothic" w:eastAsia="Century Gothic" w:cs="Century Gothic"/>
          <w:sz w:val="22"/>
          <w:szCs w:val="22"/>
        </w:rPr>
        <w:t xml:space="preserve">). </w:t>
      </w:r>
      <w:commentRangeEnd w:id="5"/>
      <w:r>
        <w:commentReference w:id="5"/>
      </w:r>
    </w:p>
    <w:p w:rsidR="001D0112" w:rsidRDefault="001D0112" w14:paraId="00000023" w14:textId="29EF3EA4">
      <w:pPr>
        <w:ind w:right="828"/>
        <w:jc w:val="both"/>
        <w:rPr>
          <w:rFonts w:ascii="Century Gothic" w:hAnsi="Century Gothic" w:eastAsia="Century Gothic" w:cs="Century Gothic"/>
          <w:sz w:val="22"/>
          <w:szCs w:val="22"/>
        </w:rPr>
      </w:pPr>
    </w:p>
    <w:p w:rsidR="001D0112" w:rsidRDefault="001D0112" w14:paraId="00000024" w14:textId="77777777">
      <w:pPr>
        <w:tabs>
          <w:tab w:val="left" w:pos="2664"/>
        </w:tabs>
        <w:ind w:right="828"/>
        <w:rPr>
          <w:rFonts w:ascii="Century Gothic" w:hAnsi="Century Gothic" w:eastAsia="Century Gothic" w:cs="Century Gothic"/>
          <w:sz w:val="18"/>
          <w:szCs w:val="18"/>
        </w:rPr>
      </w:pPr>
    </w:p>
    <w:p w:rsidR="001D0112" w:rsidRDefault="00A64B93" w14:paraId="00000025" w14:textId="77777777">
      <w:pPr>
        <w:tabs>
          <w:tab w:val="left" w:pos="2664"/>
        </w:tabs>
        <w:ind w:right="828"/>
        <w:rPr>
          <w:rFonts w:ascii="Century Gothic" w:hAnsi="Century Gothic" w:eastAsia="Century Gothic" w:cs="Century Gothic"/>
          <w:sz w:val="18"/>
          <w:szCs w:val="18"/>
        </w:rPr>
      </w:pPr>
      <w:r>
        <w:rPr>
          <w:rFonts w:ascii="Century Gothic" w:hAnsi="Century Gothic" w:eastAsia="Century Gothic" w:cs="Century Gothic"/>
          <w:smallCaps/>
          <w:color w:val="5D7879"/>
          <w:sz w:val="40"/>
          <w:szCs w:val="40"/>
        </w:rPr>
        <w:t>OBJETIVOS</w:t>
      </w:r>
      <w:r>
        <w:rPr>
          <w:rFonts w:ascii="Century Gothic" w:hAnsi="Century Gothic" w:eastAsia="Century Gothic" w:cs="Century Gothic"/>
          <w:sz w:val="18"/>
          <w:szCs w:val="18"/>
        </w:rPr>
        <w:tab/>
      </w:r>
    </w:p>
    <w:p w:rsidR="001D0112" w:rsidP="6D03A03A" w:rsidRDefault="6D03A03A" w14:paraId="00000026" w14:textId="46950D41">
      <w:pPr>
        <w:pBdr>
          <w:top w:val="nil"/>
          <w:left w:val="nil"/>
          <w:bottom w:val="nil"/>
          <w:right w:val="nil"/>
          <w:between w:val="nil"/>
        </w:pBdr>
        <w:spacing w:after="0"/>
        <w:ind w:right="828"/>
        <w:jc w:val="both"/>
        <w:rPr>
          <w:rFonts w:ascii="Century Gothic" w:hAnsi="Century Gothic" w:eastAsia="Century Gothic" w:cs="Century Gothic"/>
          <w:sz w:val="22"/>
          <w:szCs w:val="22"/>
        </w:rPr>
      </w:pPr>
      <w:commentRangeStart w:id="6"/>
      <w:r w:rsidRPr="6D03A03A">
        <w:rPr>
          <w:rFonts w:ascii="Century Gothic" w:hAnsi="Century Gothic" w:eastAsia="Century Gothic" w:cs="Century Gothic"/>
          <w:b/>
          <w:bCs/>
          <w:sz w:val="22"/>
          <w:szCs w:val="22"/>
        </w:rPr>
        <w:t>Objetivo General</w:t>
      </w:r>
      <w:r w:rsidRPr="6D03A03A">
        <w:rPr>
          <w:rFonts w:ascii="Century Gothic" w:hAnsi="Century Gothic" w:eastAsia="Century Gothic" w:cs="Century Gothic"/>
          <w:sz w:val="22"/>
          <w:szCs w:val="22"/>
        </w:rPr>
        <w:t>:</w:t>
      </w:r>
      <w:commentRangeEnd w:id="6"/>
      <w:r w:rsidR="00A64B93">
        <w:commentReference w:id="6"/>
      </w:r>
      <w:r w:rsidR="00A64B93">
        <w:br/>
      </w:r>
      <w:r w:rsidRPr="6D03A03A">
        <w:rPr>
          <w:rFonts w:ascii="system-ui" w:hAnsi="system-ui" w:eastAsia="system-ui" w:cs="system-ui"/>
          <w:color w:val="0D0D0D" w:themeColor="text1" w:themeTint="F2"/>
        </w:rPr>
        <w:t>Desarrollar un sistema efectivo y eficiente de detección de incendios y áreas en riesgo en zonas rurales que contribuya a la prevención y mitigación de desastres.</w:t>
      </w:r>
    </w:p>
    <w:p w:rsidR="001D0112" w:rsidP="6D03A03A" w:rsidRDefault="6D03A03A" w14:paraId="00000027" w14:textId="3177587E">
      <w:pPr>
        <w:pBdr>
          <w:top w:val="nil"/>
          <w:left w:val="nil"/>
          <w:bottom w:val="nil"/>
          <w:right w:val="nil"/>
          <w:between w:val="nil"/>
        </w:pBdr>
        <w:spacing w:before="0"/>
        <w:ind w:right="828"/>
        <w:jc w:val="both"/>
        <w:rPr>
          <w:rFonts w:ascii="Century Gothic" w:hAnsi="Century Gothic" w:eastAsia="Century Gothic" w:cs="Century Gothic"/>
          <w:b/>
          <w:bCs/>
          <w:color w:val="000000"/>
          <w:sz w:val="22"/>
          <w:szCs w:val="22"/>
        </w:rPr>
      </w:pPr>
      <w:commentRangeStart w:id="7"/>
      <w:r w:rsidRPr="6D03A03A">
        <w:rPr>
          <w:rFonts w:ascii="Century Gothic" w:hAnsi="Century Gothic" w:eastAsia="Century Gothic" w:cs="Century Gothic"/>
          <w:b/>
          <w:bCs/>
          <w:sz w:val="22"/>
          <w:szCs w:val="22"/>
        </w:rPr>
        <w:t>Objetivos Específicos</w:t>
      </w:r>
      <w:commentRangeEnd w:id="7"/>
      <w:r w:rsidR="00A64B93">
        <w:commentReference w:id="7"/>
      </w:r>
    </w:p>
    <w:p w:rsidR="6D03A03A" w:rsidP="6D03A03A" w:rsidRDefault="6D03A03A" w14:paraId="499BCF1C" w14:textId="4C6643FD">
      <w:pPr>
        <w:pBdr>
          <w:top w:val="nil"/>
          <w:left w:val="nil"/>
          <w:bottom w:val="nil"/>
          <w:right w:val="nil"/>
          <w:between w:val="nil"/>
        </w:pBdr>
        <w:spacing w:before="0"/>
        <w:ind w:right="828"/>
        <w:jc w:val="both"/>
        <w:rPr>
          <w:rFonts w:ascii="Century Gothic" w:hAnsi="Century Gothic" w:eastAsia="Century Gothic" w:cs="Century Gothic"/>
          <w:sz w:val="22"/>
          <w:szCs w:val="22"/>
        </w:rPr>
      </w:pPr>
      <w:r w:rsidRPr="6D03A03A">
        <w:rPr>
          <w:rFonts w:ascii="Century Gothic" w:hAnsi="Century Gothic" w:eastAsia="Century Gothic" w:cs="Century Gothic"/>
          <w:sz w:val="22"/>
          <w:szCs w:val="22"/>
        </w:rPr>
        <w:t>Investigar tecnologías existentes para la detección y prevención de incendios, incluyendo sistemas basados en procesamiento digital de imágenes.</w:t>
      </w:r>
    </w:p>
    <w:p w:rsidR="6D03A03A" w:rsidP="6D03A03A" w:rsidRDefault="6D03A03A" w14:paraId="47A40518" w14:textId="093FCA30">
      <w:pPr>
        <w:pBdr>
          <w:top w:val="nil"/>
          <w:left w:val="nil"/>
          <w:bottom w:val="nil"/>
          <w:right w:val="nil"/>
          <w:between w:val="nil"/>
        </w:pBdr>
        <w:spacing w:before="0"/>
        <w:ind w:right="828"/>
        <w:jc w:val="both"/>
        <w:rPr>
          <w:rFonts w:ascii="Century Gothic" w:hAnsi="Century Gothic" w:eastAsia="Century Gothic" w:cs="Century Gothic"/>
          <w:sz w:val="22"/>
          <w:szCs w:val="22"/>
        </w:rPr>
      </w:pPr>
      <w:r w:rsidRPr="6D03A03A">
        <w:rPr>
          <w:rFonts w:ascii="Century Gothic" w:hAnsi="Century Gothic" w:eastAsia="Century Gothic" w:cs="Century Gothic"/>
          <w:sz w:val="22"/>
          <w:szCs w:val="22"/>
        </w:rPr>
        <w:t>Seleccionar algoritmos y técnicas de procesamiento digital de imágenes adecuadas para la detección de áreas propensas a incendios.</w:t>
      </w:r>
    </w:p>
    <w:p w:rsidR="6D03A03A" w:rsidP="6D03A03A" w:rsidRDefault="6D03A03A" w14:paraId="00FFE2AE" w14:textId="4B848EC0">
      <w:pPr>
        <w:pBdr>
          <w:top w:val="nil"/>
          <w:left w:val="nil"/>
          <w:bottom w:val="nil"/>
          <w:right w:val="nil"/>
          <w:between w:val="nil"/>
        </w:pBdr>
        <w:spacing w:before="0"/>
        <w:ind w:right="828"/>
        <w:jc w:val="both"/>
        <w:rPr>
          <w:rFonts w:ascii="Century Gothic" w:hAnsi="Century Gothic" w:eastAsia="Century Gothic" w:cs="Century Gothic"/>
          <w:sz w:val="22"/>
          <w:szCs w:val="22"/>
        </w:rPr>
      </w:pPr>
      <w:r w:rsidRPr="6D03A03A">
        <w:rPr>
          <w:rFonts w:ascii="Century Gothic" w:hAnsi="Century Gothic" w:eastAsia="Century Gothic" w:cs="Century Gothic"/>
          <w:sz w:val="22"/>
          <w:szCs w:val="22"/>
        </w:rPr>
        <w:t>Desarrollar un sistema de procesamiento de imágenes que pueda analizar de manera eficiente y precisa factores asociados con la presencia de incendios.</w:t>
      </w:r>
    </w:p>
    <w:p w:rsidR="6D03A03A" w:rsidP="6D03A03A" w:rsidRDefault="6D03A03A" w14:paraId="753AFC5B" w14:textId="3962F9EE">
      <w:pPr>
        <w:pBdr>
          <w:top w:val="nil"/>
          <w:left w:val="nil"/>
          <w:bottom w:val="nil"/>
          <w:right w:val="nil"/>
          <w:between w:val="nil"/>
        </w:pBdr>
        <w:spacing w:before="0"/>
        <w:ind w:right="828"/>
        <w:jc w:val="both"/>
        <w:rPr>
          <w:rFonts w:ascii="Century Gothic" w:hAnsi="Century Gothic" w:eastAsia="Century Gothic" w:cs="Century Gothic"/>
          <w:sz w:val="22"/>
          <w:szCs w:val="22"/>
        </w:rPr>
      </w:pPr>
      <w:r w:rsidRPr="6D03A03A">
        <w:rPr>
          <w:rFonts w:ascii="Century Gothic" w:hAnsi="Century Gothic" w:eastAsia="Century Gothic" w:cs="Century Gothic"/>
          <w:sz w:val="22"/>
          <w:szCs w:val="22"/>
        </w:rPr>
        <w:t>Evaluar la efectividad del sistema desarrollado para comprobar que se pueda utilizar en entornos reales.</w:t>
      </w:r>
    </w:p>
    <w:p w:rsidR="001D0112" w:rsidRDefault="001D0112" w14:paraId="00000028" w14:textId="77777777">
      <w:pPr>
        <w:ind w:right="828"/>
      </w:pPr>
    </w:p>
    <w:tbl>
      <w:tblPr>
        <w:tblW w:w="9000" w:type="dxa"/>
        <w:tblBorders>
          <w:bottom w:val="single" w:color="D0B378" w:sz="4" w:space="0"/>
        </w:tblBorders>
        <w:tblLayout w:type="fixed"/>
        <w:tblCellMar>
          <w:left w:w="115" w:type="dxa"/>
          <w:right w:w="115" w:type="dxa"/>
        </w:tblCellMar>
        <w:tblLook w:val="0600" w:firstRow="0" w:lastRow="0" w:firstColumn="0" w:lastColumn="0" w:noHBand="1" w:noVBand="1"/>
      </w:tblPr>
      <w:tblGrid>
        <w:gridCol w:w="9000"/>
      </w:tblGrid>
      <w:tr w:rsidR="001D0112" w:rsidTr="29CEC7A1" w14:paraId="177C967E" w14:textId="77777777">
        <w:tc>
          <w:tcPr>
            <w:tcW w:w="9000" w:type="dxa"/>
            <w:tcMar/>
          </w:tcPr>
          <w:p w:rsidR="001D0112" w:rsidRDefault="00A64B93" w14:paraId="00000029" w14:textId="77777777">
            <w:pPr>
              <w:pStyle w:val="Heading2"/>
              <w:ind w:right="828"/>
            </w:pPr>
            <w:bookmarkStart w:name="_Toc276040077" w:id="1790004757"/>
            <w:r w:rsidRPr="29CEC7A1" w:rsidR="29CEC7A1">
              <w:rPr>
                <w:rFonts w:eastAsia="Century Gothic" w:cs="Century Gothic"/>
                <w:color w:val="5D7879" w:themeColor="accent4" w:themeTint="FF" w:themeShade="FF"/>
              </w:rPr>
              <w:t>Propuesta de solución</w:t>
            </w:r>
            <w:bookmarkEnd w:id="1790004757"/>
            <w:r w:rsidR="29CEC7A1">
              <w:rPr/>
              <w:t xml:space="preserve"> </w:t>
            </w:r>
          </w:p>
        </w:tc>
      </w:tr>
    </w:tbl>
    <w:p w:rsidR="001D0112" w:rsidRDefault="00A64B93" w14:paraId="0000002A" w14:textId="77777777">
      <w:pPr>
        <w:ind w:left="540" w:right="828"/>
      </w:pPr>
      <w:r>
        <w:t xml:space="preserve"> </w:t>
      </w:r>
    </w:p>
    <w:p w:rsidR="001D0112" w:rsidP="163B4018" w:rsidRDefault="163B4018" w14:paraId="542E3A52" w14:textId="3483DE65">
      <w:pPr>
        <w:ind w:left="540" w:right="828"/>
        <w:jc w:val="both"/>
        <w:rPr>
          <w:rFonts w:eastAsia="Georgia Pro" w:cs="Georgia Pro"/>
        </w:rPr>
      </w:pPr>
      <w:r w:rsidRPr="163B4018">
        <w:rPr>
          <w:rFonts w:eastAsia="Georgia Pro" w:cs="Georgia Pro"/>
        </w:rPr>
        <w:t>En México, la cantidad de incendios forestales anuales supera los 7,400 casos, tomando datos del año pasado 2023, cabe mencionar que a lo que transcurre de este año, la Comisión Nacional Forestal (CONAFOR) ha reportado alrededor de 6,683 incendios, siendo su mayor incidencia en estados como Chiapas, Chihuahua y Durango, que en su mayoría son zonas rurales y con difícil acceso a servicios eficientes para prevenir y controlar dichos incendios.</w:t>
      </w:r>
    </w:p>
    <w:p w:rsidR="001D0112" w:rsidP="163B4018" w:rsidRDefault="163B4018" w14:paraId="3244B904" w14:textId="5097B23A">
      <w:pPr>
        <w:ind w:left="540" w:right="828"/>
        <w:jc w:val="both"/>
        <w:rPr>
          <w:rFonts w:eastAsia="Georgia Pro" w:cs="Georgia Pro"/>
          <w:lang w:val="en-US"/>
        </w:rPr>
      </w:pPr>
      <w:r w:rsidRPr="163B4018">
        <w:rPr>
          <w:rFonts w:eastAsia="Georgia Pro" w:cs="Georgia Pro"/>
        </w:rPr>
        <w:t>Resolver el problema de los incendios forestales en México es fundamental por múltiples razones. Primero, la preservación del medio ambiente, incluida la biodiversidad única de los bosques y selvas mexicanas, es esencial para mantener los ecosistemas saludables, así como la protección de los recursos naturales, como el agua y el suelo, que a largo plazo contribuyen a mitigar el cambio climático, que es crucial para preservar un clima estable y saludable para las generaciones futuras.</w:t>
      </w:r>
    </w:p>
    <w:p w:rsidR="001D0112" w:rsidP="163B4018" w:rsidRDefault="163B4018" w14:paraId="3F9B0C76" w14:textId="65716A48">
      <w:pPr>
        <w:ind w:left="540" w:right="828"/>
        <w:jc w:val="both"/>
        <w:rPr>
          <w:rFonts w:eastAsia="Georgia Pro" w:cs="Georgia Pro"/>
          <w:lang w:val="en-US"/>
        </w:rPr>
      </w:pPr>
      <w:r w:rsidRPr="163B4018">
        <w:rPr>
          <w:rFonts w:eastAsia="Georgia Pro" w:cs="Georgia Pro"/>
        </w:rPr>
        <w:t>Por estas razones proponemos realizar una aplicación, en la cual, con la ayuda del Procesamiento Digital de Imágenes segmentaremos y analizaremos imágenes con formato JPG (fotos tomadas por cualquier Celular), para detectar que lugares son los más propensos a sufrir algún incendio o si en caso contrario, detectar si está fuera de peligro.</w:t>
      </w:r>
    </w:p>
    <w:p w:rsidR="001D0112" w:rsidP="163B4018" w:rsidRDefault="163B4018" w14:paraId="575FC828" w14:textId="22075374">
      <w:pPr>
        <w:ind w:left="540" w:right="828"/>
        <w:jc w:val="both"/>
        <w:rPr>
          <w:rFonts w:eastAsia="Georgia Pro" w:cs="Georgia Pro"/>
          <w:lang w:val="en-US"/>
        </w:rPr>
      </w:pPr>
      <w:r w:rsidRPr="163B4018">
        <w:rPr>
          <w:rFonts w:eastAsia="Georgia Pro" w:cs="Georgia Pro"/>
        </w:rPr>
        <w:t>En nuestra aplicación, utilizaremos algoritmos y filtros de procesamiento digital de imágenes para analizar patrones y características específicas en las fotos proporcionadas por los usuarios. Estos algoritmos identificarán áreas con vegetación seca, cambios en la cobertura del suelo, clima y otros indicadores que sugieran un mayor riesgo de incendios forestales. Al detectar estas áreas propensas, la aplicación generará alertas automáticas que se enviarán a las autoridades pertinentes, permitiendo una respuesta temprana y la implementación de medidas preventivas, como la patrulla de vigilancia intensificada y la distribución de recursos de extinción de incendios en áreas de mayor riesgo.</w:t>
      </w:r>
    </w:p>
    <w:p w:rsidR="001D0112" w:rsidP="6FBFD728" w:rsidRDefault="001D0112" w14:paraId="0000002B" w14:textId="77777777">
      <w:pPr>
        <w:ind w:left="540" w:right="828"/>
        <w:jc w:val="both"/>
      </w:pPr>
    </w:p>
    <w:p w:rsidR="001D0112" w:rsidP="6FBFD728" w:rsidRDefault="001D0112" w14:paraId="5C64E7C6" w14:textId="77777777">
      <w:pPr>
        <w:ind w:left="540" w:right="828"/>
        <w:jc w:val="both"/>
      </w:pPr>
    </w:p>
    <w:p w:rsidR="001D0112" w:rsidP="6FBFD728" w:rsidRDefault="001D0112" w14:paraId="001CE676" w14:textId="77777777">
      <w:pPr>
        <w:ind w:left="540" w:right="828"/>
        <w:jc w:val="both"/>
      </w:pPr>
    </w:p>
    <w:p w:rsidR="001D0112" w:rsidP="6FBFD728" w:rsidRDefault="001D0112" w14:paraId="0000002C" w14:textId="77777777">
      <w:pPr>
        <w:ind w:left="540" w:right="828"/>
        <w:jc w:val="both"/>
      </w:pPr>
    </w:p>
    <w:tbl>
      <w:tblPr>
        <w:tblW w:w="9000" w:type="dxa"/>
        <w:tblInd w:w="450" w:type="dxa"/>
        <w:tblBorders>
          <w:bottom w:val="single" w:color="5D7879" w:sz="4" w:space="0"/>
        </w:tblBorders>
        <w:tblLayout w:type="fixed"/>
        <w:tblCellMar>
          <w:left w:w="115" w:type="dxa"/>
          <w:right w:w="115" w:type="dxa"/>
        </w:tblCellMar>
        <w:tblLook w:val="0600" w:firstRow="0" w:lastRow="0" w:firstColumn="0" w:lastColumn="0" w:noHBand="1" w:noVBand="1"/>
      </w:tblPr>
      <w:tblGrid>
        <w:gridCol w:w="9000"/>
      </w:tblGrid>
      <w:tr w:rsidR="001D0112" w:rsidTr="29CEC7A1" w14:paraId="19327CCC" w14:textId="77777777">
        <w:tc>
          <w:tcPr>
            <w:tcW w:w="9000" w:type="dxa"/>
            <w:tcMar/>
          </w:tcPr>
          <w:p w:rsidR="001D0112" w:rsidRDefault="0004510F" w14:paraId="0000002D" w14:textId="77777777">
            <w:pPr>
              <w:pStyle w:val="Heading1"/>
              <w:ind w:right="828"/>
            </w:pPr>
            <w:sdt>
              <w:sdtPr>
                <w:id w:val="-1332678971"/>
                <w:tag w:val="goog_rdk_10"/>
                <w:placeholder>
                  <w:docPart w:val="DefaultPlaceholder_1081868574"/>
                </w:placeholder>
              </w:sdtPr>
              <w:sdtContent>
                <w:commentRangeStart w:id="8"/>
                <w:bookmarkStart w:name="_Toc905378974" w:id="814565600"/>
              </w:sdtContent>
            </w:sdt>
            <w:r w:rsidR="29CEC7A1">
              <w:rPr/>
              <w:t>Planificación</w:t>
            </w:r>
            <w:commentRangeEnd w:id="8"/>
            <w:r>
              <w:rPr>
                <w:rStyle w:val="CommentReference"/>
              </w:rPr>
              <w:commentReference w:id="8"/>
            </w:r>
            <w:bookmarkEnd w:id="814565600"/>
          </w:p>
        </w:tc>
      </w:tr>
    </w:tbl>
    <w:p w:rsidR="29CEC7A1" w:rsidP="29CEC7A1" w:rsidRDefault="29CEC7A1" w14:paraId="05F6CDAF" w14:textId="1820DCE2">
      <w:pPr>
        <w:pStyle w:val="Normal"/>
        <w:spacing w:line="240" w:lineRule="auto"/>
        <w:ind w:left="0" w:right="828"/>
        <w:jc w:val="both"/>
      </w:pPr>
      <w:r w:rsidR="5330B290">
        <w:rPr/>
        <w:t>Metodología Scrum:</w:t>
      </w:r>
    </w:p>
    <w:p w:rsidR="29CEC7A1" w:rsidP="5330B290" w:rsidRDefault="29CEC7A1" w14:paraId="20A3E397" w14:textId="650EF6E7">
      <w:pPr>
        <w:pStyle w:val="Normal"/>
        <w:suppressLineNumbers w:val="0"/>
        <w:bidi w:val="0"/>
        <w:spacing w:before="240" w:beforeAutospacing="off" w:after="240" w:afterAutospacing="off" w:line="300" w:lineRule="auto"/>
        <w:ind w:left="0" w:right="0"/>
        <w:jc w:val="both"/>
        <w:rPr>
          <w:rFonts w:ascii="Century Gothic" w:hAnsi="Century Gothic" w:eastAsia="Century Gothic" w:cs="Century Gothic"/>
          <w:noProof w:val="0"/>
          <w:sz w:val="22"/>
          <w:szCs w:val="22"/>
          <w:lang w:val="es-MX"/>
        </w:rPr>
      </w:pPr>
      <w:r w:rsidRPr="5330B290" w:rsidR="5330B290">
        <w:rPr>
          <w:rFonts w:ascii="Century Gothic" w:hAnsi="Century Gothic" w:eastAsia="Century Gothic" w:cs="Century Gothic"/>
          <w:noProof w:val="0"/>
          <w:sz w:val="22"/>
          <w:szCs w:val="22"/>
          <w:lang w:val="es-MX"/>
        </w:rPr>
        <w:t xml:space="preserve">Scrum es un marco de </w:t>
      </w:r>
      <w:hyperlink r:id="R5925e28fbf8348da">
        <w:r w:rsidRPr="5330B290" w:rsidR="5330B290">
          <w:rPr>
            <w:rFonts w:ascii="Century Gothic" w:hAnsi="Century Gothic" w:eastAsia="Century Gothic" w:cs="Century Gothic"/>
            <w:noProof w:val="0"/>
            <w:sz w:val="22"/>
            <w:szCs w:val="22"/>
            <w:lang w:val="es-MX"/>
          </w:rPr>
          <w:t>gestión de proyectos de metodología ágil</w:t>
        </w:r>
      </w:hyperlink>
      <w:r w:rsidRPr="5330B290" w:rsidR="5330B290">
        <w:rPr>
          <w:rFonts w:ascii="Century Gothic" w:hAnsi="Century Gothic" w:eastAsia="Century Gothic" w:cs="Century Gothic"/>
          <w:noProof w:val="0"/>
          <w:sz w:val="22"/>
          <w:szCs w:val="22"/>
          <w:lang w:val="es-MX"/>
        </w:rPr>
        <w:t xml:space="preserve"> que ayuda a los equipos a estructurar y gestionar el trabajo mediante un conjunto de valores, principios y prácticas.</w:t>
      </w:r>
    </w:p>
    <w:p w:rsidR="5330B290" w:rsidP="5330B290" w:rsidRDefault="5330B290" w14:paraId="7CDAB023" w14:textId="4DAD9628">
      <w:pPr>
        <w:pStyle w:val="Normal"/>
        <w:suppressLineNumbers w:val="0"/>
        <w:bidi w:val="0"/>
        <w:spacing w:before="240" w:beforeAutospacing="off" w:after="240" w:afterAutospacing="off" w:line="300" w:lineRule="auto"/>
        <w:ind w:left="0" w:right="0"/>
        <w:jc w:val="both"/>
        <w:rPr>
          <w:rFonts w:ascii="Century Gothic" w:hAnsi="Century Gothic" w:eastAsia="Century Gothic" w:cs="Century Gothic"/>
          <w:noProof w:val="0"/>
          <w:sz w:val="22"/>
          <w:szCs w:val="22"/>
          <w:lang w:val="es-MX"/>
        </w:rPr>
      </w:pPr>
      <w:r w:rsidRPr="5330B290" w:rsidR="5330B290">
        <w:rPr>
          <w:rFonts w:ascii="Century Gothic" w:hAnsi="Century Gothic" w:eastAsia="Century Gothic" w:cs="Century Gothic"/>
          <w:noProof w:val="0"/>
          <w:sz w:val="22"/>
          <w:szCs w:val="22"/>
          <w:lang w:val="es-MX"/>
        </w:rPr>
        <w:t>Aunque se considera a menudo un marco de gestión de proyectos ágil, scrum incluye un conjunto de reuniones, herramientas y funciones que, de forma coordinada, ayudan a los equipos a estructurar y gestionar su trabajo.</w:t>
      </w:r>
    </w:p>
    <w:p w:rsidR="5330B290" w:rsidP="5330B290" w:rsidRDefault="5330B290" w14:paraId="65CC36C7" w14:textId="7D710AD0">
      <w:pPr>
        <w:pStyle w:val="Normal"/>
        <w:suppressLineNumbers w:val="0"/>
        <w:bidi w:val="0"/>
        <w:spacing w:before="240" w:beforeAutospacing="off" w:after="240" w:afterAutospacing="off" w:line="300" w:lineRule="auto"/>
        <w:ind w:left="0" w:right="0"/>
        <w:jc w:val="both"/>
        <w:rPr>
          <w:rFonts w:ascii="Century Gothic" w:hAnsi="Century Gothic" w:eastAsia="Century Gothic" w:cs="Century Gothic"/>
          <w:noProof w:val="0"/>
          <w:sz w:val="22"/>
          <w:szCs w:val="22"/>
          <w:lang w:val="es-MX"/>
        </w:rPr>
      </w:pPr>
    </w:p>
    <w:p w:rsidR="29CEC7A1" w:rsidP="29CEC7A1" w:rsidRDefault="29CEC7A1" w14:paraId="6E8DD794" w14:textId="4F2BF38C">
      <w:pPr>
        <w:pStyle w:val="Normal"/>
        <w:numPr>
          <w:ilvl w:val="0"/>
          <w:numId w:val="2"/>
        </w:numPr>
        <w:spacing w:line="240" w:lineRule="auto"/>
        <w:ind w:right="828"/>
        <w:jc w:val="both"/>
        <w:rPr/>
      </w:pPr>
      <w:r w:rsidRPr="29CEC7A1" w:rsidR="29CEC7A1">
        <w:rPr>
          <w:rFonts w:ascii="Century Gothic" w:hAnsi="Century Gothic" w:eastAsia="Century Gothic" w:cs="Century Gothic"/>
          <w:sz w:val="22"/>
          <w:szCs w:val="22"/>
        </w:rPr>
        <w:t>Roles de los compañeros:</w:t>
      </w:r>
    </w:p>
    <w:p w:rsidR="29CEC7A1" w:rsidP="29CEC7A1" w:rsidRDefault="29CEC7A1" w14:paraId="502F79D6" w14:textId="7C1CB6A9">
      <w:pPr>
        <w:pStyle w:val="ListParagraph"/>
        <w:numPr>
          <w:ilvl w:val="0"/>
          <w:numId w:val="6"/>
        </w:numPr>
        <w:spacing w:before="240" w:beforeAutospacing="off" w:after="240" w:afterAutospacing="off"/>
        <w:jc w:val="both"/>
        <w:rPr/>
      </w:pPr>
      <w:r w:rsidRPr="29CEC7A1" w:rsidR="29CEC7A1">
        <w:rPr>
          <w:rFonts w:ascii="Century Gothic" w:hAnsi="Century Gothic" w:eastAsia="Century Gothic" w:cs="Century Gothic"/>
          <w:noProof w:val="0"/>
          <w:sz w:val="22"/>
          <w:szCs w:val="22"/>
          <w:lang w:val="es-MX"/>
        </w:rPr>
        <w:t>Alejandro: Controlador y programador</w:t>
      </w:r>
    </w:p>
    <w:p w:rsidR="29CEC7A1" w:rsidP="29CEC7A1" w:rsidRDefault="29CEC7A1" w14:paraId="73A05C52" w14:textId="696E78E1">
      <w:pPr>
        <w:pStyle w:val="ListParagraph"/>
        <w:numPr>
          <w:ilvl w:val="0"/>
          <w:numId w:val="7"/>
        </w:numPr>
        <w:spacing w:before="240" w:beforeAutospacing="off" w:after="240" w:afterAutospacing="off"/>
        <w:jc w:val="both"/>
        <w:rPr/>
      </w:pPr>
      <w:r w:rsidRPr="29CEC7A1" w:rsidR="29CEC7A1">
        <w:rPr>
          <w:rFonts w:ascii="Century Gothic" w:hAnsi="Century Gothic" w:eastAsia="Century Gothic" w:cs="Century Gothic"/>
          <w:noProof w:val="0"/>
          <w:sz w:val="22"/>
          <w:szCs w:val="22"/>
          <w:lang w:val="es-MX"/>
        </w:rPr>
        <w:t xml:space="preserve">Melisa: </w:t>
      </w:r>
      <w:r w:rsidRPr="29CEC7A1" w:rsidR="29CEC7A1">
        <w:rPr>
          <w:rFonts w:ascii="Century Gothic" w:hAnsi="Century Gothic" w:eastAsia="Century Gothic" w:cs="Century Gothic"/>
          <w:noProof w:val="0"/>
          <w:sz w:val="22"/>
          <w:szCs w:val="22"/>
          <w:lang w:val="es-MX"/>
        </w:rPr>
        <w:t>secretaria</w:t>
      </w:r>
      <w:r w:rsidRPr="29CEC7A1" w:rsidR="29CEC7A1">
        <w:rPr>
          <w:rFonts w:ascii="Century Gothic" w:hAnsi="Century Gothic" w:eastAsia="Century Gothic" w:cs="Century Gothic"/>
          <w:noProof w:val="0"/>
          <w:sz w:val="22"/>
          <w:szCs w:val="22"/>
          <w:lang w:val="es-MX"/>
        </w:rPr>
        <w:t xml:space="preserve"> y programadora</w:t>
      </w:r>
    </w:p>
    <w:p w:rsidR="29CEC7A1" w:rsidP="29CEC7A1" w:rsidRDefault="29CEC7A1" w14:paraId="13C5AA6F" w14:textId="22384FAF">
      <w:pPr>
        <w:pStyle w:val="ListParagraph"/>
        <w:numPr>
          <w:ilvl w:val="0"/>
          <w:numId w:val="8"/>
        </w:numPr>
        <w:spacing w:before="240" w:beforeAutospacing="off" w:after="240" w:afterAutospacing="off"/>
        <w:jc w:val="both"/>
        <w:rPr/>
      </w:pPr>
      <w:r w:rsidRPr="29CEC7A1" w:rsidR="29CEC7A1">
        <w:rPr>
          <w:rFonts w:ascii="Century Gothic" w:hAnsi="Century Gothic" w:eastAsia="Century Gothic" w:cs="Century Gothic"/>
          <w:noProof w:val="0"/>
          <w:sz w:val="22"/>
          <w:szCs w:val="22"/>
          <w:lang w:val="es-MX"/>
        </w:rPr>
        <w:t>Israel: Crítico y son planificación de actividades.</w:t>
      </w:r>
    </w:p>
    <w:p w:rsidR="29CEC7A1" w:rsidP="29CEC7A1" w:rsidRDefault="29CEC7A1" w14:paraId="0290AEEB" w14:textId="17CAB3ED">
      <w:pPr>
        <w:pStyle w:val="ListParagraph"/>
        <w:numPr>
          <w:ilvl w:val="0"/>
          <w:numId w:val="9"/>
        </w:numPr>
        <w:spacing w:before="240" w:beforeAutospacing="off" w:after="240" w:afterAutospacing="off"/>
        <w:jc w:val="both"/>
        <w:rPr/>
      </w:pPr>
      <w:r w:rsidRPr="29CEC7A1" w:rsidR="29CEC7A1">
        <w:rPr>
          <w:rFonts w:ascii="Century Gothic" w:hAnsi="Century Gothic" w:eastAsia="Century Gothic" w:cs="Century Gothic"/>
          <w:noProof w:val="0"/>
          <w:sz w:val="22"/>
          <w:szCs w:val="22"/>
          <w:lang w:val="es-MX"/>
        </w:rPr>
        <w:t>Coyote: Coordinador e investigador</w:t>
      </w:r>
    </w:p>
    <w:p w:rsidR="29CEC7A1" w:rsidP="29CEC7A1" w:rsidRDefault="29CEC7A1" w14:paraId="282D8BF7" w14:textId="6D1106E8">
      <w:pPr>
        <w:pStyle w:val="ListParagraph"/>
        <w:numPr>
          <w:ilvl w:val="0"/>
          <w:numId w:val="10"/>
        </w:numPr>
        <w:pBdr>
          <w:top w:val="nil" w:color="000000" w:sz="0" w:space="0"/>
          <w:left w:val="nil" w:color="000000" w:sz="0" w:space="0"/>
          <w:bottom w:val="nil" w:color="000000" w:sz="0" w:space="0"/>
          <w:right w:val="nil" w:color="000000" w:sz="0" w:space="0"/>
          <w:between w:val="nil" w:color="000000" w:sz="0" w:space="0"/>
        </w:pBdr>
        <w:jc w:val="both"/>
        <w:rPr/>
      </w:pPr>
      <w:r w:rsidRPr="29CEC7A1" w:rsidR="29CEC7A1">
        <w:rPr>
          <w:rFonts w:ascii="Century Gothic" w:hAnsi="Century Gothic" w:eastAsia="Century Gothic" w:cs="Century Gothic"/>
          <w:noProof w:val="0"/>
          <w:sz w:val="22"/>
          <w:szCs w:val="22"/>
          <w:lang w:val="es-MX"/>
        </w:rPr>
        <w:t>Abril: Portavoz y domentadora</w:t>
      </w:r>
    </w:p>
    <w:p w:rsidR="29CEC7A1" w:rsidP="29CEC7A1" w:rsidRDefault="29CEC7A1" w14:paraId="4D319819" w14:textId="443DE038">
      <w:pPr>
        <w:numPr>
          <w:ilvl w:val="0"/>
          <w:numId w:val="2"/>
        </w:numPr>
        <w:pBdr>
          <w:top w:val="nil" w:color="000000" w:sz="0" w:space="0"/>
          <w:left w:val="nil" w:color="000000" w:sz="0" w:space="0"/>
          <w:bottom w:val="nil" w:color="000000" w:sz="0" w:space="0"/>
          <w:right w:val="nil" w:color="000000" w:sz="0" w:space="0"/>
          <w:between w:val="nil" w:color="000000" w:sz="0" w:space="0"/>
        </w:pBdr>
        <w:spacing w:line="240" w:lineRule="auto"/>
        <w:ind w:right="828"/>
        <w:jc w:val="both"/>
        <w:rPr>
          <w:rFonts w:ascii="Century Gothic" w:hAnsi="Century Gothic" w:eastAsia="Century Gothic" w:cs="Century Gothic"/>
          <w:color w:val="000000" w:themeColor="text1" w:themeTint="FF" w:themeShade="FF"/>
          <w:sz w:val="22"/>
          <w:szCs w:val="22"/>
        </w:rPr>
      </w:pPr>
      <w:r w:rsidRPr="29CEC7A1" w:rsidR="29CEC7A1">
        <w:rPr>
          <w:rFonts w:ascii="Century Gothic" w:hAnsi="Century Gothic" w:eastAsia="Century Gothic" w:cs="Century Gothic"/>
          <w:sz w:val="22"/>
          <w:szCs w:val="22"/>
        </w:rPr>
        <w:t>Calendario de tareas(hasta el momento):</w:t>
      </w:r>
    </w:p>
    <w:p w:rsidR="29CEC7A1" w:rsidP="29CEC7A1" w:rsidRDefault="29CEC7A1" w14:paraId="3B098B03" w14:textId="74193B0D">
      <w:pPr>
        <w:pStyle w:val="ListParagraph"/>
        <w:numPr>
          <w:ilvl w:val="0"/>
          <w:numId w:val="11"/>
        </w:numPr>
        <w:spacing w:before="240" w:beforeAutospacing="off" w:after="240" w:afterAutospacing="off"/>
        <w:jc w:val="both"/>
        <w:rPr/>
      </w:pPr>
      <w:r w:rsidRPr="29CEC7A1" w:rsidR="29CEC7A1">
        <w:rPr>
          <w:rFonts w:ascii="Century Gothic" w:hAnsi="Century Gothic" w:eastAsia="Century Gothic" w:cs="Century Gothic"/>
          <w:noProof w:val="0"/>
          <w:sz w:val="22"/>
          <w:szCs w:val="22"/>
          <w:lang w:val="es-MX"/>
        </w:rPr>
        <w:t>9-abril-2024: Asignación de roles y juntar al equipo en cuestión.</w:t>
      </w:r>
    </w:p>
    <w:p w:rsidR="29CEC7A1" w:rsidP="29CEC7A1" w:rsidRDefault="29CEC7A1" w14:paraId="25560C73" w14:textId="1DAA8346">
      <w:pPr>
        <w:pStyle w:val="ListParagraph"/>
        <w:numPr>
          <w:ilvl w:val="0"/>
          <w:numId w:val="13"/>
        </w:numPr>
        <w:spacing w:before="240" w:beforeAutospacing="off" w:after="240" w:afterAutospacing="off"/>
        <w:jc w:val="both"/>
        <w:rPr/>
      </w:pPr>
      <w:r w:rsidRPr="29CEC7A1" w:rsidR="29CEC7A1">
        <w:rPr>
          <w:rFonts w:ascii="Century Gothic" w:hAnsi="Century Gothic" w:eastAsia="Century Gothic" w:cs="Century Gothic"/>
          <w:noProof w:val="0"/>
          <w:sz w:val="22"/>
          <w:szCs w:val="22"/>
          <w:lang w:val="es-MX"/>
        </w:rPr>
        <w:t>10-Abril-2024: Lluvia de ideas sobre el tema general del grupo.</w:t>
      </w:r>
    </w:p>
    <w:p w:rsidR="29CEC7A1" w:rsidP="29CEC7A1" w:rsidRDefault="29CEC7A1" w14:paraId="1A56B818" w14:textId="71128393">
      <w:pPr>
        <w:pStyle w:val="ListParagraph"/>
        <w:numPr>
          <w:ilvl w:val="0"/>
          <w:numId w:val="14"/>
        </w:numPr>
        <w:spacing w:before="240" w:beforeAutospacing="off" w:after="240" w:afterAutospacing="off"/>
        <w:jc w:val="both"/>
        <w:rPr>
          <w:rFonts w:ascii="Century Gothic" w:hAnsi="Century Gothic" w:eastAsia="Century Gothic" w:cs="Century Gothic"/>
          <w:noProof w:val="0"/>
          <w:sz w:val="22"/>
          <w:szCs w:val="22"/>
          <w:lang w:val="es-MX"/>
        </w:rPr>
      </w:pPr>
      <w:r w:rsidRPr="29CEC7A1" w:rsidR="29CEC7A1">
        <w:rPr>
          <w:rFonts w:ascii="Century Gothic" w:hAnsi="Century Gothic" w:eastAsia="Century Gothic" w:cs="Century Gothic"/>
          <w:noProof w:val="0"/>
          <w:sz w:val="22"/>
          <w:szCs w:val="22"/>
          <w:lang w:val="es-MX"/>
        </w:rPr>
        <w:t>12-</w:t>
      </w:r>
      <w:r w:rsidRPr="29CEC7A1" w:rsidR="29CEC7A1">
        <w:rPr>
          <w:rFonts w:ascii="Century Gothic" w:hAnsi="Century Gothic" w:eastAsia="Century Gothic" w:cs="Century Gothic"/>
          <w:noProof w:val="0"/>
          <w:sz w:val="22"/>
          <w:szCs w:val="22"/>
          <w:lang w:val="es-MX"/>
        </w:rPr>
        <w:t>Abril</w:t>
      </w:r>
      <w:r w:rsidRPr="29CEC7A1" w:rsidR="29CEC7A1">
        <w:rPr>
          <w:rFonts w:ascii="Century Gothic" w:hAnsi="Century Gothic" w:eastAsia="Century Gothic" w:cs="Century Gothic"/>
          <w:noProof w:val="0"/>
          <w:sz w:val="22"/>
          <w:szCs w:val="22"/>
          <w:lang w:val="es-MX"/>
        </w:rPr>
        <w:t>-2024: Elección de una idea general para el grupo.</w:t>
      </w:r>
    </w:p>
    <w:p w:rsidR="29CEC7A1" w:rsidP="29CEC7A1" w:rsidRDefault="29CEC7A1" w14:paraId="11A2BD5B" w14:textId="59E3E2C8">
      <w:pPr>
        <w:pStyle w:val="ListParagraph"/>
        <w:numPr>
          <w:ilvl w:val="0"/>
          <w:numId w:val="14"/>
        </w:numPr>
        <w:spacing w:before="240" w:beforeAutospacing="off" w:after="240" w:afterAutospacing="off"/>
        <w:jc w:val="both"/>
        <w:rPr/>
      </w:pPr>
      <w:r w:rsidRPr="29CEC7A1" w:rsidR="29CEC7A1">
        <w:rPr>
          <w:rFonts w:ascii="Century Gothic" w:hAnsi="Century Gothic" w:eastAsia="Century Gothic" w:cs="Century Gothic"/>
          <w:noProof w:val="0"/>
          <w:sz w:val="22"/>
          <w:szCs w:val="22"/>
          <w:lang w:val="es-MX"/>
        </w:rPr>
        <w:t xml:space="preserve">16-abril-2024: Creación de los objetivos y la planificación de </w:t>
      </w:r>
      <w:r w:rsidRPr="29CEC7A1" w:rsidR="29CEC7A1">
        <w:rPr>
          <w:rFonts w:ascii="Century Gothic" w:hAnsi="Century Gothic" w:eastAsia="Century Gothic" w:cs="Century Gothic"/>
          <w:noProof w:val="0"/>
          <w:sz w:val="22"/>
          <w:szCs w:val="22"/>
          <w:lang w:val="es-MX"/>
        </w:rPr>
        <w:t>nuestros temas</w:t>
      </w:r>
      <w:r w:rsidRPr="29CEC7A1" w:rsidR="29CEC7A1">
        <w:rPr>
          <w:rFonts w:ascii="Century Gothic" w:hAnsi="Century Gothic" w:eastAsia="Century Gothic" w:cs="Century Gothic"/>
          <w:noProof w:val="0"/>
          <w:sz w:val="22"/>
          <w:szCs w:val="22"/>
          <w:lang w:val="es-MX"/>
        </w:rPr>
        <w:t>, como la realización del histograma</w:t>
      </w:r>
    </w:p>
    <w:p w:rsidR="001D0112" w:rsidRDefault="1EC05158" w14:paraId="00000030" w14:textId="77777777">
      <w:pPr>
        <w:numPr>
          <w:ilvl w:val="0"/>
          <w:numId w:val="2"/>
        </w:numPr>
        <w:pBdr>
          <w:top w:val="nil"/>
          <w:left w:val="nil"/>
          <w:bottom w:val="nil"/>
          <w:right w:val="nil"/>
          <w:between w:val="nil"/>
        </w:pBdr>
        <w:spacing w:line="240" w:lineRule="auto"/>
        <w:ind w:right="828"/>
        <w:jc w:val="both"/>
        <w:rPr>
          <w:rFonts w:ascii="Century Gothic" w:hAnsi="Century Gothic" w:eastAsia="Century Gothic" w:cs="Century Gothic"/>
          <w:color w:val="000000"/>
          <w:sz w:val="22"/>
          <w:szCs w:val="22"/>
        </w:rPr>
      </w:pPr>
      <w:r w:rsidRPr="29CEC7A1" w:rsidR="29CEC7A1">
        <w:rPr>
          <w:rFonts w:ascii="Century Gothic" w:hAnsi="Century Gothic" w:eastAsia="Century Gothic" w:cs="Century Gothic"/>
          <w:sz w:val="22"/>
          <w:szCs w:val="22"/>
        </w:rPr>
        <w:t>Descripción de las herramientas de trabajo para el desarrollo del reto:</w:t>
      </w:r>
    </w:p>
    <w:p w:rsidR="001D0112" w:rsidP="29CEC7A1" w:rsidRDefault="001D0112" w14:paraId="6A7E51E7" w14:textId="0B14386B">
      <w:pPr>
        <w:pStyle w:val="ListParagraph"/>
        <w:numPr>
          <w:ilvl w:val="0"/>
          <w:numId w:val="17"/>
        </w:numPr>
        <w:ind w:right="828"/>
        <w:rPr/>
      </w:pPr>
      <w:r w:rsidR="29CEC7A1">
        <w:rPr/>
        <w:t xml:space="preserve">Usaremos un servicio de mensajeria para la comunicación de nuestro equipo, así como compartir datos (imágenes, referencias, artículos de investigación, entre </w:t>
      </w:r>
      <w:r w:rsidR="29CEC7A1">
        <w:rPr/>
        <w:t>otras artículos</w:t>
      </w:r>
      <w:r w:rsidR="29CEC7A1">
        <w:rPr/>
        <w:t>).</w:t>
      </w:r>
    </w:p>
    <w:p w:rsidR="001D0112" w:rsidP="29CEC7A1" w:rsidRDefault="001D0112" w14:paraId="1B69D326" w14:textId="58FBDB40">
      <w:pPr>
        <w:pStyle w:val="ListParagraph"/>
        <w:numPr>
          <w:ilvl w:val="0"/>
          <w:numId w:val="17"/>
        </w:numPr>
        <w:ind w:right="828"/>
        <w:rPr/>
      </w:pPr>
      <w:r w:rsidR="29CEC7A1">
        <w:rPr/>
        <w:t>Image</w:t>
      </w:r>
      <w:r w:rsidR="29CEC7A1">
        <w:rPr/>
        <w:t xml:space="preserve"> Processing </w:t>
      </w:r>
      <w:r w:rsidR="29CEC7A1">
        <w:rPr/>
        <w:t>lab</w:t>
      </w:r>
      <w:r w:rsidR="29CEC7A1">
        <w:rPr/>
        <w:t xml:space="preserve"> </w:t>
      </w:r>
      <w:r w:rsidR="29CEC7A1">
        <w:rPr/>
        <w:t>será</w:t>
      </w:r>
      <w:r w:rsidR="29CEC7A1">
        <w:rPr/>
        <w:t xml:space="preserve"> el software que usaremos para la edición y construcción de imágenes tanto mapas de bits como vectoriales.</w:t>
      </w:r>
    </w:p>
    <w:p w:rsidR="001D0112" w:rsidP="29CEC7A1" w:rsidRDefault="001D0112" w14:paraId="783FA62D" w14:textId="3334D5D5">
      <w:pPr>
        <w:pStyle w:val="ListParagraph"/>
        <w:numPr>
          <w:ilvl w:val="0"/>
          <w:numId w:val="17"/>
        </w:numPr>
        <w:ind w:right="828"/>
        <w:rPr/>
      </w:pPr>
      <w:r w:rsidR="29CEC7A1">
        <w:rPr/>
        <w:t xml:space="preserve"> Word será el software para el diseño del documento para describir nuestro proyecto a realizar. </w:t>
      </w:r>
    </w:p>
    <w:p w:rsidR="001D0112" w:rsidP="29CEC7A1" w:rsidRDefault="001D0112" w14:paraId="0D125FAA" w14:textId="50E0CDDD">
      <w:pPr>
        <w:pStyle w:val="ListParagraph"/>
        <w:numPr>
          <w:ilvl w:val="0"/>
          <w:numId w:val="17"/>
        </w:numPr>
        <w:ind w:right="828"/>
        <w:rPr/>
      </w:pPr>
      <w:r w:rsidR="29CEC7A1">
        <w:rPr/>
        <w:t xml:space="preserve"> Visual </w:t>
      </w:r>
      <w:r w:rsidR="29CEC7A1">
        <w:rPr/>
        <w:t>Studios</w:t>
      </w:r>
      <w:r w:rsidR="29CEC7A1">
        <w:rPr/>
        <w:t xml:space="preserve"> </w:t>
      </w:r>
      <w:r w:rsidR="29CEC7A1">
        <w:rPr/>
        <w:t>será</w:t>
      </w:r>
      <w:r w:rsidR="29CEC7A1">
        <w:rPr/>
        <w:t xml:space="preserve"> el software que usaremos para realizar la programación de nuestro proyecto y utilizaremos Python como lenguaje de programación.</w:t>
      </w:r>
    </w:p>
    <w:p w:rsidR="001D0112" w:rsidP="29CEC7A1" w:rsidRDefault="001D0112" w14:paraId="00000038" w14:textId="613616A4">
      <w:pPr>
        <w:pStyle w:val="Normal"/>
        <w:ind w:right="828"/>
      </w:pPr>
    </w:p>
    <w:p w:rsidR="001D0112" w:rsidRDefault="0004510F" w14:paraId="00000039" w14:textId="77777777">
      <w:pPr>
        <w:pStyle w:val="Heading1"/>
        <w:ind w:left="360" w:right="828"/>
      </w:pPr>
      <w:sdt>
        <w:sdtPr>
          <w:id w:val="-2116751647"/>
          <w:tag w:val="goog_rdk_11"/>
          <w:placeholder>
            <w:docPart w:val="DefaultPlaceholder_1081868574"/>
          </w:placeholder>
        </w:sdtPr>
        <w:sdtContent>
          <w:commentRangeStart w:id="9"/>
          <w:bookmarkStart w:name="_Toc861311084" w:id="1105652868"/>
        </w:sdtContent>
      </w:sdt>
      <w:r w:rsidR="29CEC7A1">
        <w:rPr/>
        <w:t>Fuentes consultadas</w:t>
      </w:r>
      <w:commentRangeEnd w:id="9"/>
      <w:r>
        <w:rPr>
          <w:rStyle w:val="CommentReference"/>
        </w:rPr>
        <w:commentReference w:id="9"/>
      </w:r>
      <w:bookmarkEnd w:id="1105652868"/>
    </w:p>
    <w:p w:rsidR="001D0112" w:rsidRDefault="1EC05158" w14:paraId="0000003A" w14:textId="4204CE61">
      <w:pPr>
        <w:numPr>
          <w:ilvl w:val="0"/>
          <w:numId w:val="2"/>
        </w:numPr>
        <w:pBdr>
          <w:top w:val="nil"/>
          <w:left w:val="nil"/>
          <w:bottom w:val="nil"/>
          <w:right w:val="nil"/>
          <w:between w:val="nil"/>
        </w:pBdr>
        <w:spacing w:line="240" w:lineRule="auto"/>
        <w:ind w:right="828"/>
        <w:jc w:val="both"/>
        <w:rPr>
          <w:rFonts w:ascii="Century Gothic" w:hAnsi="Century Gothic" w:eastAsia="Century Gothic" w:cs="Century Gothic"/>
          <w:color w:val="000000"/>
          <w:sz w:val="22"/>
          <w:szCs w:val="22"/>
        </w:rPr>
      </w:pPr>
      <w:r w:rsidRPr="1EC05158">
        <w:rPr>
          <w:rFonts w:ascii="Century Gothic" w:hAnsi="Century Gothic" w:eastAsia="Century Gothic" w:cs="Century Gothic"/>
          <w:sz w:val="22"/>
          <w:szCs w:val="22"/>
        </w:rPr>
        <w:t xml:space="preserve">CONAFOR. (2020). Incendios. Sistema Nacional de Incendios. Recuperado 12 de abril de 2024, de https://snif.cnf.gob.mx/incendios/. </w:t>
      </w:r>
    </w:p>
    <w:p w:rsidR="003B21CC" w:rsidRDefault="1EC05158" w14:paraId="2FE37676" w14:textId="5AF6BB61">
      <w:pPr>
        <w:numPr>
          <w:ilvl w:val="0"/>
          <w:numId w:val="2"/>
        </w:numPr>
        <w:pBdr>
          <w:top w:val="nil"/>
          <w:left w:val="nil"/>
          <w:bottom w:val="nil"/>
          <w:right w:val="nil"/>
          <w:between w:val="nil"/>
        </w:pBdr>
        <w:spacing w:line="240" w:lineRule="auto"/>
        <w:ind w:right="828"/>
        <w:jc w:val="both"/>
        <w:rPr>
          <w:rFonts w:ascii="Century Gothic" w:hAnsi="Century Gothic" w:eastAsia="Century Gothic" w:cs="Century Gothic"/>
          <w:color w:val="000000"/>
          <w:sz w:val="22"/>
          <w:szCs w:val="22"/>
        </w:rPr>
      </w:pPr>
      <w:r w:rsidRPr="1EC05158">
        <w:rPr>
          <w:rFonts w:ascii="Century Gothic" w:hAnsi="Century Gothic" w:eastAsia="Century Gothic" w:cs="Century Gothic"/>
          <w:sz w:val="22"/>
          <w:szCs w:val="22"/>
        </w:rPr>
        <w:t xml:space="preserve">Diario. (s. f.). </w:t>
      </w:r>
      <w:hyperlink w:anchor=":~:text=Datos%20acumulados%20del%2001%20de,y%20el%207%25%20a%20arb%C3%B3reo" r:id="rId15">
        <w:r w:rsidRPr="1EC05158">
          <w:rPr>
            <w:rStyle w:val="Hyperlink"/>
            <w:rFonts w:ascii="Century Gothic" w:hAnsi="Century Gothic" w:eastAsia="Century Gothic" w:cs="Century Gothic"/>
            <w:sz w:val="22"/>
            <w:szCs w:val="22"/>
          </w:rPr>
          <w:t>https://smn.conagua.gob.mx/es/incendios-forestales-diario#:~:text=Datos%20acumulados%20del%2001%20de,y%20el%207%25%20a%20arb%C3%B3reo</w:t>
        </w:r>
      </w:hyperlink>
      <w:r w:rsidRPr="1EC05158">
        <w:rPr>
          <w:rFonts w:ascii="Century Gothic" w:hAnsi="Century Gothic" w:eastAsia="Century Gothic" w:cs="Century Gothic"/>
          <w:sz w:val="22"/>
          <w:szCs w:val="22"/>
        </w:rPr>
        <w:t>.</w:t>
      </w:r>
    </w:p>
    <w:p w:rsidR="001D0112" w:rsidRDefault="1EC05158" w14:paraId="0000003C" w14:textId="3CE1721C">
      <w:pPr>
        <w:numPr>
          <w:ilvl w:val="0"/>
          <w:numId w:val="2"/>
        </w:numPr>
        <w:pBdr>
          <w:top w:val="nil"/>
          <w:left w:val="nil"/>
          <w:bottom w:val="nil"/>
          <w:right w:val="nil"/>
          <w:between w:val="nil"/>
        </w:pBdr>
        <w:spacing w:line="240" w:lineRule="auto"/>
        <w:ind w:right="828"/>
        <w:jc w:val="both"/>
        <w:rPr>
          <w:rFonts w:ascii="Century Gothic" w:hAnsi="Century Gothic" w:eastAsia="Century Gothic" w:cs="Century Gothic"/>
          <w:color w:val="000000"/>
          <w:sz w:val="22"/>
          <w:szCs w:val="22"/>
        </w:rPr>
      </w:pPr>
      <w:r w:rsidRPr="1EC05158">
        <w:rPr>
          <w:rFonts w:ascii="Century Gothic" w:hAnsi="Century Gothic" w:eastAsia="Century Gothic" w:cs="Century Gothic"/>
          <w:sz w:val="22"/>
          <w:szCs w:val="22"/>
        </w:rPr>
        <w:t xml:space="preserve">EOS, (2022). Enfermedades de las plantas: Tipos y prevención. Blog: EOS-Data Analytics. Disponible en: </w:t>
      </w:r>
      <w:hyperlink r:id="rId16">
        <w:r w:rsidRPr="1EC05158">
          <w:rPr>
            <w:rFonts w:ascii="Century Gothic" w:hAnsi="Century Gothic" w:eastAsia="Century Gothic" w:cs="Century Gothic"/>
            <w:color w:val="103421" w:themeColor="accent1" w:themeShade="80"/>
            <w:sz w:val="22"/>
            <w:szCs w:val="22"/>
            <w:u w:val="single"/>
          </w:rPr>
          <w:t>https://eos.com/es/blog/enfermedades-de-las-plantas/</w:t>
        </w:r>
      </w:hyperlink>
      <w:r w:rsidRPr="1EC05158">
        <w:rPr>
          <w:rFonts w:ascii="Century Gothic" w:hAnsi="Century Gothic" w:eastAsia="Century Gothic" w:cs="Century Gothic"/>
          <w:sz w:val="22"/>
          <w:szCs w:val="22"/>
        </w:rPr>
        <w:t>. Fecha de consulta: abril de 2023.</w:t>
      </w:r>
    </w:p>
    <w:p w:rsidR="001D0112" w:rsidRDefault="1EC05158" w14:paraId="0000003D" w14:textId="77777777">
      <w:pPr>
        <w:numPr>
          <w:ilvl w:val="0"/>
          <w:numId w:val="2"/>
        </w:numPr>
        <w:pBdr>
          <w:top w:val="nil"/>
          <w:left w:val="nil"/>
          <w:bottom w:val="nil"/>
          <w:right w:val="nil"/>
          <w:between w:val="nil"/>
        </w:pBdr>
        <w:spacing w:line="240" w:lineRule="auto"/>
        <w:ind w:right="828"/>
        <w:jc w:val="both"/>
        <w:rPr>
          <w:rFonts w:ascii="Century Gothic" w:hAnsi="Century Gothic" w:eastAsia="Century Gothic" w:cs="Century Gothic"/>
          <w:color w:val="000000"/>
          <w:sz w:val="22"/>
          <w:szCs w:val="22"/>
        </w:rPr>
      </w:pPr>
      <w:r w:rsidRPr="1EC05158">
        <w:rPr>
          <w:rFonts w:ascii="Century Gothic" w:hAnsi="Century Gothic" w:eastAsia="Century Gothic" w:cs="Century Gothic"/>
          <w:sz w:val="22"/>
          <w:szCs w:val="22"/>
        </w:rPr>
        <w:t xml:space="preserve">Gobierno de México, (2023). ¿Qué es la Agenda 2030 para el Desarrollo Sostenible? Disponible en:  </w:t>
      </w:r>
      <w:hyperlink r:id="rId17">
        <w:r w:rsidRPr="1EC05158">
          <w:rPr>
            <w:rFonts w:ascii="Century Gothic" w:hAnsi="Century Gothic" w:eastAsia="Century Gothic" w:cs="Century Gothic"/>
            <w:sz w:val="22"/>
            <w:szCs w:val="22"/>
          </w:rPr>
          <w:t>https://www.gob.mx/agenda2030</w:t>
        </w:r>
      </w:hyperlink>
      <w:r w:rsidRPr="1EC05158">
        <w:rPr>
          <w:rFonts w:ascii="Century Gothic" w:hAnsi="Century Gothic" w:eastAsia="Century Gothic" w:cs="Century Gothic"/>
          <w:sz w:val="22"/>
          <w:szCs w:val="22"/>
        </w:rPr>
        <w:t>. Fecha de consulta: Abril de 2023.</w:t>
      </w:r>
    </w:p>
    <w:p w:rsidR="001D0112" w:rsidRDefault="1EC05158" w14:paraId="0000003E" w14:textId="77777777">
      <w:pPr>
        <w:numPr>
          <w:ilvl w:val="0"/>
          <w:numId w:val="2"/>
        </w:numPr>
        <w:pBdr>
          <w:top w:val="nil"/>
          <w:left w:val="nil"/>
          <w:bottom w:val="nil"/>
          <w:right w:val="nil"/>
          <w:between w:val="nil"/>
        </w:pBdr>
        <w:spacing w:line="240" w:lineRule="auto"/>
        <w:ind w:right="828"/>
        <w:jc w:val="both"/>
        <w:rPr>
          <w:rFonts w:ascii="Century Gothic" w:hAnsi="Century Gothic" w:eastAsia="Century Gothic" w:cs="Century Gothic"/>
          <w:color w:val="000000"/>
          <w:sz w:val="22"/>
          <w:szCs w:val="22"/>
        </w:rPr>
      </w:pPr>
      <w:r w:rsidRPr="1EC05158">
        <w:rPr>
          <w:rFonts w:ascii="Century Gothic" w:hAnsi="Century Gothic" w:eastAsia="Century Gothic" w:cs="Century Gothic"/>
          <w:sz w:val="22"/>
          <w:szCs w:val="22"/>
        </w:rPr>
        <w:t xml:space="preserve">Hydroenv, (2023). Enfermedades y plagas en los cultivos. Disponible en:  </w:t>
      </w:r>
      <w:hyperlink r:id="rId18">
        <w:r w:rsidRPr="1EC05158">
          <w:rPr>
            <w:rFonts w:ascii="Century Gothic" w:hAnsi="Century Gothic" w:eastAsia="Century Gothic" w:cs="Century Gothic"/>
            <w:color w:val="103421" w:themeColor="accent1" w:themeShade="80"/>
            <w:sz w:val="22"/>
            <w:szCs w:val="22"/>
            <w:u w:val="single"/>
          </w:rPr>
          <w:t>https://www.hydroenv.com.mx/catalogo/index.php?main_page=page&amp;id=124</w:t>
        </w:r>
      </w:hyperlink>
      <w:r w:rsidRPr="1EC05158">
        <w:rPr>
          <w:rFonts w:ascii="Century Gothic" w:hAnsi="Century Gothic" w:eastAsia="Century Gothic" w:cs="Century Gothic"/>
          <w:sz w:val="22"/>
          <w:szCs w:val="22"/>
        </w:rPr>
        <w:t>. Fecha de consulta: abril de 2023.</w:t>
      </w:r>
    </w:p>
    <w:p w:rsidR="001D0112" w:rsidRDefault="1EC05158" w14:paraId="0000003F" w14:textId="77777777">
      <w:pPr>
        <w:numPr>
          <w:ilvl w:val="0"/>
          <w:numId w:val="2"/>
        </w:numPr>
        <w:pBdr>
          <w:top w:val="nil"/>
          <w:left w:val="nil"/>
          <w:bottom w:val="nil"/>
          <w:right w:val="nil"/>
          <w:between w:val="nil"/>
        </w:pBdr>
        <w:spacing w:line="240" w:lineRule="auto"/>
        <w:ind w:right="828"/>
        <w:jc w:val="both"/>
        <w:rPr>
          <w:rFonts w:ascii="Century Gothic" w:hAnsi="Century Gothic" w:eastAsia="Century Gothic" w:cs="Century Gothic"/>
          <w:color w:val="000000"/>
          <w:sz w:val="22"/>
          <w:szCs w:val="22"/>
        </w:rPr>
      </w:pPr>
      <w:r w:rsidRPr="1EC05158">
        <w:rPr>
          <w:rFonts w:ascii="Century Gothic" w:hAnsi="Century Gothic" w:eastAsia="Century Gothic" w:cs="Century Gothic"/>
          <w:sz w:val="22"/>
          <w:szCs w:val="22"/>
        </w:rPr>
        <w:t xml:space="preserve">INEGI, (2016). “ESTADÍSTICAS A PROPÓSITO DEL…DÍA DEL TRABAJADOR AGRÍCOLA (15 DE MAYO)”. DATOS NACIONALES. Disponible en:  </w:t>
      </w:r>
      <w:hyperlink r:id="rId19">
        <w:r w:rsidRPr="1EC05158">
          <w:rPr>
            <w:rFonts w:ascii="Century Gothic" w:hAnsi="Century Gothic" w:eastAsia="Century Gothic" w:cs="Century Gothic"/>
            <w:sz w:val="22"/>
            <w:szCs w:val="22"/>
          </w:rPr>
          <w:t>https://www.inegi.org.mx/contenidos/saladeprensa/aproposito/2016/agricola2016_0.pdf</w:t>
        </w:r>
      </w:hyperlink>
      <w:r w:rsidRPr="1EC05158">
        <w:rPr>
          <w:rFonts w:ascii="Century Gothic" w:hAnsi="Century Gothic" w:eastAsia="Century Gothic" w:cs="Century Gothic"/>
          <w:sz w:val="22"/>
          <w:szCs w:val="22"/>
        </w:rPr>
        <w:t>. Fecha de consulta: Abril de 2023.</w:t>
      </w:r>
    </w:p>
    <w:p w:rsidR="001D0112" w:rsidRDefault="1EC05158" w14:paraId="00000040" w14:textId="77777777">
      <w:pPr>
        <w:numPr>
          <w:ilvl w:val="0"/>
          <w:numId w:val="2"/>
        </w:numPr>
        <w:pBdr>
          <w:top w:val="nil"/>
          <w:left w:val="nil"/>
          <w:bottom w:val="nil"/>
          <w:right w:val="nil"/>
          <w:between w:val="nil"/>
        </w:pBdr>
        <w:spacing w:line="240" w:lineRule="auto"/>
        <w:ind w:right="828"/>
        <w:jc w:val="both"/>
        <w:rPr>
          <w:rFonts w:ascii="Century Gothic" w:hAnsi="Century Gothic" w:eastAsia="Century Gothic" w:cs="Century Gothic"/>
          <w:color w:val="000000"/>
          <w:sz w:val="22"/>
          <w:szCs w:val="22"/>
        </w:rPr>
      </w:pPr>
      <w:r w:rsidRPr="1EC05158">
        <w:rPr>
          <w:rFonts w:ascii="Century Gothic" w:hAnsi="Century Gothic" w:eastAsia="Century Gothic" w:cs="Century Gothic"/>
          <w:sz w:val="22"/>
          <w:szCs w:val="22"/>
        </w:rPr>
        <w:t xml:space="preserve">Querejeta, (2015). Notas de aplicación para: “Procesamiento digital de imágenes”. Estudiante de Ingeniería Electricista de la Universidad Nacional del Sur - Argentina. Disponible en: </w:t>
      </w:r>
      <w:hyperlink r:id="rId20">
        <w:r w:rsidRPr="1EC05158">
          <w:rPr>
            <w:rFonts w:ascii="Century Gothic" w:hAnsi="Century Gothic" w:eastAsia="Century Gothic" w:cs="Century Gothic"/>
            <w:sz w:val="22"/>
            <w:szCs w:val="22"/>
          </w:rPr>
          <w:t>http://lcr.uns.edu.ar/fvc/NotasDeAplicacion/FVC-QuerejetaSimbeniPedro.pdf</w:t>
        </w:r>
      </w:hyperlink>
      <w:r w:rsidRPr="1EC05158">
        <w:rPr>
          <w:rFonts w:ascii="Century Gothic" w:hAnsi="Century Gothic" w:eastAsia="Century Gothic" w:cs="Century Gothic"/>
          <w:sz w:val="22"/>
          <w:szCs w:val="22"/>
        </w:rPr>
        <w:t>. Fecha de consulta: abril de 2023.</w:t>
      </w:r>
    </w:p>
    <w:p w:rsidR="001D0112" w:rsidRDefault="1EC05158" w14:paraId="00000041" w14:textId="77777777">
      <w:pPr>
        <w:numPr>
          <w:ilvl w:val="0"/>
          <w:numId w:val="2"/>
        </w:numPr>
        <w:pBdr>
          <w:top w:val="nil"/>
          <w:left w:val="nil"/>
          <w:bottom w:val="nil"/>
          <w:right w:val="nil"/>
          <w:between w:val="nil"/>
        </w:pBdr>
        <w:spacing w:line="240" w:lineRule="auto"/>
        <w:ind w:right="828"/>
        <w:jc w:val="both"/>
        <w:rPr>
          <w:rFonts w:ascii="Century Gothic" w:hAnsi="Century Gothic" w:eastAsia="Century Gothic" w:cs="Century Gothic"/>
          <w:color w:val="000000"/>
          <w:sz w:val="22"/>
          <w:szCs w:val="22"/>
        </w:rPr>
      </w:pPr>
      <w:r w:rsidRPr="1EC05158">
        <w:rPr>
          <w:rFonts w:ascii="Century Gothic" w:hAnsi="Century Gothic" w:eastAsia="Century Gothic" w:cs="Century Gothic"/>
          <w:sz w:val="22"/>
          <w:szCs w:val="22"/>
        </w:rPr>
        <w:t xml:space="preserve">SIODS, (2023). Objetivos de Desarrollo Sostenible. Disponible en: </w:t>
      </w:r>
      <w:hyperlink w:anchor="/home" r:id="rId21">
        <w:r w:rsidRPr="1EC05158">
          <w:rPr>
            <w:rFonts w:ascii="Century Gothic" w:hAnsi="Century Gothic" w:eastAsia="Century Gothic" w:cs="Century Gothic"/>
            <w:sz w:val="22"/>
            <w:szCs w:val="22"/>
          </w:rPr>
          <w:t>https://agenda2030.mx/#/home</w:t>
        </w:r>
      </w:hyperlink>
      <w:r w:rsidRPr="1EC05158">
        <w:rPr>
          <w:rFonts w:ascii="Century Gothic" w:hAnsi="Century Gothic" w:eastAsia="Century Gothic" w:cs="Century Gothic"/>
          <w:sz w:val="22"/>
          <w:szCs w:val="22"/>
        </w:rPr>
        <w:t>. Fecha de consulta: abril de 2023.</w:t>
      </w:r>
    </w:p>
    <w:p w:rsidR="001D0112" w:rsidRDefault="1EC05158" w14:paraId="00000042" w14:textId="77777777">
      <w:pPr>
        <w:numPr>
          <w:ilvl w:val="0"/>
          <w:numId w:val="2"/>
        </w:numPr>
        <w:pBdr>
          <w:top w:val="nil"/>
          <w:left w:val="nil"/>
          <w:bottom w:val="nil"/>
          <w:right w:val="nil"/>
          <w:between w:val="nil"/>
        </w:pBdr>
        <w:spacing w:line="240" w:lineRule="auto"/>
        <w:ind w:right="828"/>
        <w:jc w:val="both"/>
        <w:rPr>
          <w:rFonts w:ascii="Century Gothic" w:hAnsi="Century Gothic" w:eastAsia="Century Gothic" w:cs="Century Gothic"/>
          <w:color w:val="000000"/>
          <w:sz w:val="22"/>
          <w:szCs w:val="22"/>
        </w:rPr>
      </w:pPr>
      <w:r w:rsidRPr="1EC05158">
        <w:rPr>
          <w:rFonts w:ascii="Century Gothic" w:hAnsi="Century Gothic" w:eastAsia="Century Gothic" w:cs="Century Gothic"/>
          <w:sz w:val="22"/>
          <w:szCs w:val="22"/>
        </w:rPr>
        <w:t xml:space="preserve">UN, (2023). Disponible en: </w:t>
      </w:r>
      <w:hyperlink r:id="rId22">
        <w:r w:rsidRPr="1EC05158">
          <w:rPr>
            <w:rFonts w:ascii="Century Gothic" w:hAnsi="Century Gothic" w:eastAsia="Century Gothic" w:cs="Century Gothic"/>
            <w:sz w:val="22"/>
            <w:szCs w:val="22"/>
          </w:rPr>
          <w:t>https://mexico.un.org/es/155256-m%C3%A9xico-cumple-con-704-en-los-ods</w:t>
        </w:r>
      </w:hyperlink>
      <w:r w:rsidRPr="1EC05158">
        <w:rPr>
          <w:rFonts w:ascii="Century Gothic" w:hAnsi="Century Gothic" w:eastAsia="Century Gothic" w:cs="Century Gothic"/>
          <w:sz w:val="22"/>
          <w:szCs w:val="22"/>
        </w:rPr>
        <w:t>. Fecha de consulta: abril de 2023.</w:t>
      </w:r>
    </w:p>
    <w:p w:rsidR="001D0112" w:rsidP="6FBFD728" w:rsidRDefault="6FBFD728" w14:paraId="00000044" w14:textId="595483FC">
      <w:pPr>
        <w:numPr>
          <w:ilvl w:val="0"/>
          <w:numId w:val="2"/>
        </w:numPr>
        <w:pBdr>
          <w:top w:val="nil"/>
          <w:left w:val="nil"/>
          <w:bottom w:val="nil"/>
          <w:right w:val="nil"/>
          <w:between w:val="nil"/>
        </w:pBdr>
        <w:spacing w:line="240" w:lineRule="auto"/>
        <w:ind w:right="828"/>
        <w:jc w:val="both"/>
        <w:rPr>
          <w:rFonts w:ascii="Century Gothic" w:hAnsi="Century Gothic" w:eastAsia="Century Gothic" w:cs="Century Gothic"/>
          <w:color w:val="000000"/>
          <w:sz w:val="22"/>
          <w:szCs w:val="22"/>
        </w:rPr>
      </w:pPr>
      <w:r w:rsidRPr="6FBFD728">
        <w:rPr>
          <w:rFonts w:ascii="Century Gothic" w:hAnsi="Century Gothic" w:eastAsia="Century Gothic" w:cs="Century Gothic"/>
          <w:sz w:val="22"/>
          <w:szCs w:val="22"/>
        </w:rPr>
        <w:t xml:space="preserve">UNLP, (2023). Clase 18-Mantenimiento de Espacios Verdes, Tema: Sanidad Vegetal. Escuela Universitaria de Oficios, Universidad de la Plata. Disponible en: </w:t>
      </w:r>
      <w:hyperlink r:id="rId23">
        <w:r w:rsidRPr="6FBFD728">
          <w:rPr>
            <w:rFonts w:ascii="Century Gothic" w:hAnsi="Century Gothic" w:eastAsia="Century Gothic" w:cs="Century Gothic"/>
            <w:color w:val="103421" w:themeColor="accent1" w:themeShade="80"/>
            <w:sz w:val="22"/>
            <w:szCs w:val="22"/>
            <w:u w:val="single"/>
          </w:rPr>
          <w:t>https://unlp.edu.ar/wp-content/uploads/54/33754/c2285b80df6862aa7495a6b231ed40e4.pdf</w:t>
        </w:r>
      </w:hyperlink>
      <w:r w:rsidRPr="6FBFD728">
        <w:rPr>
          <w:rFonts w:ascii="Century Gothic" w:hAnsi="Century Gothic" w:eastAsia="Century Gothic" w:cs="Century Gothic"/>
          <w:sz w:val="22"/>
          <w:szCs w:val="22"/>
        </w:rPr>
        <w:t>. Fecha de consulta: abril de 2023.</w:t>
      </w:r>
    </w:p>
    <w:p w:rsidR="6FBFD728" w:rsidP="6FBFD728" w:rsidRDefault="6FBFD728" w14:paraId="1CF8070E" w14:textId="3B135A54">
      <w:pPr>
        <w:numPr>
          <w:ilvl w:val="0"/>
          <w:numId w:val="2"/>
        </w:numPr>
        <w:pBdr>
          <w:top w:val="nil"/>
          <w:left w:val="nil"/>
          <w:bottom w:val="nil"/>
          <w:right w:val="nil"/>
          <w:between w:val="nil"/>
        </w:pBdr>
        <w:spacing w:line="240" w:lineRule="auto"/>
        <w:ind w:right="828"/>
        <w:jc w:val="both"/>
        <w:rPr>
          <w:rFonts w:ascii="Century Gothic" w:hAnsi="Century Gothic" w:eastAsia="Century Gothic" w:cs="Century Gothic"/>
          <w:sz w:val="22"/>
          <w:szCs w:val="22"/>
        </w:rPr>
      </w:pPr>
      <w:r w:rsidRPr="6FBFD728">
        <w:rPr>
          <w:rFonts w:ascii="Century Gothic" w:hAnsi="Century Gothic" w:eastAsia="Century Gothic" w:cs="Century Gothic"/>
          <w:sz w:val="22"/>
          <w:szCs w:val="22"/>
        </w:rPr>
        <w:t xml:space="preserve">Protección Civil. “Programa de protección civil para incendios forestales, 2014”. Coordinación para la Atención Integral de la Migración en la Frontera Sur. Accedido el 12 de abril de 2024. [En línea]. Disponible: </w:t>
      </w:r>
      <w:hyperlink r:id="rId24">
        <w:r w:rsidRPr="6FBFD728">
          <w:rPr>
            <w:rStyle w:val="Hyperlink"/>
            <w:rFonts w:ascii="Century Gothic" w:hAnsi="Century Gothic" w:eastAsia="Century Gothic" w:cs="Century Gothic"/>
            <w:sz w:val="22"/>
            <w:szCs w:val="22"/>
          </w:rPr>
          <w:t>http://www.proteccioncivil.gob.mx/work/models/ProteccionCivil/swbcalendario_ElementoSeccion/265/PPC_20INCENDIOS_202014.PDF</w:t>
        </w:r>
      </w:hyperlink>
    </w:p>
    <w:p w:rsidR="6FBFD728" w:rsidP="6FBFD728" w:rsidRDefault="6FBFD728" w14:paraId="08DEA9EA" w14:textId="1D0EFF49">
      <w:pPr>
        <w:pBdr>
          <w:top w:val="nil"/>
          <w:left w:val="nil"/>
          <w:bottom w:val="nil"/>
          <w:right w:val="nil"/>
          <w:between w:val="nil"/>
        </w:pBdr>
        <w:spacing w:line="240" w:lineRule="auto"/>
        <w:ind w:right="828"/>
        <w:jc w:val="both"/>
        <w:rPr>
          <w:rFonts w:ascii="Century Gothic" w:hAnsi="Century Gothic" w:eastAsia="Century Gothic" w:cs="Century Gothic"/>
          <w:sz w:val="22"/>
          <w:szCs w:val="22"/>
        </w:rPr>
      </w:pPr>
    </w:p>
    <w:p w:rsidR="001D0112" w:rsidRDefault="001D0112" w14:paraId="00000045" w14:textId="77777777">
      <w:pPr>
        <w:pBdr>
          <w:top w:val="nil"/>
          <w:left w:val="nil"/>
          <w:bottom w:val="nil"/>
          <w:right w:val="nil"/>
          <w:between w:val="nil"/>
        </w:pBdr>
        <w:ind w:left="720" w:right="828"/>
        <w:rPr>
          <w:rFonts w:ascii="Geo" w:hAnsi="Geo" w:cs="Geo"/>
          <w:color w:val="000000"/>
        </w:rPr>
      </w:pPr>
    </w:p>
    <w:sectPr w:rsidR="001D0112">
      <w:footerReference w:type="default" r:id="rId25"/>
      <w:footerReference w:type="first" r:id="rId26"/>
      <w:pgSz w:w="12240" w:h="15840" w:orient="portrait"/>
      <w:pgMar w:top="954" w:right="49" w:bottom="90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 w:author="Autor" w:date="2023-04-17T14:52:00Z" w:id="0">
    <w:p w:rsidR="001D0112" w:rsidRDefault="00A64B93" w14:paraId="00000053" w14:textId="77777777">
      <w:pPr>
        <w:widowControl w:val="0"/>
        <w:pBdr>
          <w:top w:val="nil"/>
          <w:left w:val="nil"/>
          <w:bottom w:val="nil"/>
          <w:right w:val="nil"/>
          <w:between w:val="nil"/>
        </w:pBdr>
        <w:spacing w:before="0" w:after="0" w:line="240" w:lineRule="auto"/>
        <w:rPr>
          <w:rFonts w:ascii="Arial" w:hAnsi="Arial" w:eastAsia="Arial" w:cs="Arial"/>
          <w:color w:val="000000"/>
          <w:sz w:val="22"/>
          <w:szCs w:val="22"/>
        </w:rPr>
      </w:pPr>
      <w:r>
        <w:rPr>
          <w:rFonts w:ascii="Arial" w:hAnsi="Arial" w:eastAsia="Arial" w:cs="Arial"/>
          <w:color w:val="000000"/>
          <w:sz w:val="22"/>
          <w:szCs w:val="22"/>
        </w:rPr>
        <w:t>Sustituir por el nombre del objeto que se va a segmentar</w:t>
      </w:r>
    </w:p>
  </w:comment>
  <w:comment w:initials="" w:author="Autor" w:date="2023-04-17T14:52:00Z" w:id="1">
    <w:p w:rsidR="001D0112" w:rsidRDefault="00A64B93" w14:paraId="00000050" w14:textId="77777777">
      <w:pPr>
        <w:widowControl w:val="0"/>
        <w:pBdr>
          <w:top w:val="nil"/>
          <w:left w:val="nil"/>
          <w:bottom w:val="nil"/>
          <w:right w:val="nil"/>
          <w:between w:val="nil"/>
        </w:pBdr>
        <w:spacing w:before="0" w:after="0" w:line="240" w:lineRule="auto"/>
        <w:rPr>
          <w:rFonts w:ascii="Arial" w:hAnsi="Arial" w:eastAsia="Arial" w:cs="Arial"/>
          <w:color w:val="000000"/>
          <w:sz w:val="22"/>
          <w:szCs w:val="22"/>
        </w:rPr>
      </w:pPr>
      <w:r>
        <w:rPr>
          <w:rFonts w:ascii="Arial" w:hAnsi="Arial" w:eastAsia="Arial" w:cs="Arial"/>
          <w:color w:val="000000"/>
          <w:sz w:val="22"/>
          <w:szCs w:val="22"/>
        </w:rPr>
        <w:t>Sustituir por el nombre de la comunidad o los nombres de los integrantes, listados en orden lineal.</w:t>
      </w:r>
    </w:p>
  </w:comment>
  <w:comment w:initials="" w:author="Autor" w:date="2023-04-17T14:52:00Z" w:id="2">
    <w:p w:rsidR="001D0112" w:rsidRDefault="00A64B93" w14:paraId="00000056" w14:textId="77777777">
      <w:pPr>
        <w:widowControl w:val="0"/>
        <w:pBdr>
          <w:top w:val="nil"/>
          <w:left w:val="nil"/>
          <w:bottom w:val="nil"/>
          <w:right w:val="nil"/>
          <w:between w:val="nil"/>
        </w:pBdr>
        <w:spacing w:before="0" w:after="0" w:line="240" w:lineRule="auto"/>
        <w:rPr>
          <w:rFonts w:ascii="Arial" w:hAnsi="Arial" w:eastAsia="Arial" w:cs="Arial"/>
          <w:color w:val="000000"/>
          <w:sz w:val="22"/>
          <w:szCs w:val="22"/>
        </w:rPr>
      </w:pPr>
      <w:r>
        <w:rPr>
          <w:rFonts w:ascii="Arial" w:hAnsi="Arial" w:eastAsia="Arial" w:cs="Arial"/>
          <w:color w:val="000000"/>
          <w:sz w:val="22"/>
          <w:szCs w:val="22"/>
        </w:rPr>
        <w:t>Sustituir por el numero del grupo asignado a la clase</w:t>
      </w:r>
    </w:p>
  </w:comment>
  <w:comment w:initials="" w:author="Autor" w:date="2023-04-17T14:52:00Z" w:id="3">
    <w:p w:rsidR="001D0112" w:rsidRDefault="00A64B93" w14:paraId="00000054" w14:textId="77777777">
      <w:pPr>
        <w:widowControl w:val="0"/>
        <w:pBdr>
          <w:top w:val="nil"/>
          <w:left w:val="nil"/>
          <w:bottom w:val="nil"/>
          <w:right w:val="nil"/>
          <w:between w:val="nil"/>
        </w:pBdr>
        <w:spacing w:before="0" w:after="0" w:line="240" w:lineRule="auto"/>
        <w:rPr>
          <w:rFonts w:ascii="Arial" w:hAnsi="Arial" w:eastAsia="Arial" w:cs="Arial"/>
          <w:color w:val="000000"/>
          <w:sz w:val="22"/>
          <w:szCs w:val="22"/>
        </w:rPr>
      </w:pPr>
      <w:r>
        <w:rPr>
          <w:rFonts w:ascii="Arial" w:hAnsi="Arial" w:eastAsia="Arial" w:cs="Arial"/>
          <w:color w:val="000000"/>
          <w:sz w:val="22"/>
          <w:szCs w:val="22"/>
        </w:rPr>
        <w:t>Colocar la fecha de entrega</w:t>
      </w:r>
    </w:p>
  </w:comment>
  <w:comment w:initials="" w:author="Autor" w:date="2023-04-17T14:52:00Z" w:id="4">
    <w:p w:rsidR="001D0112" w:rsidRDefault="00A64B93" w14:paraId="00000049" w14:textId="77777777">
      <w:pPr>
        <w:widowControl w:val="0"/>
        <w:pBdr>
          <w:top w:val="nil"/>
          <w:left w:val="nil"/>
          <w:bottom w:val="nil"/>
          <w:right w:val="nil"/>
          <w:between w:val="nil"/>
        </w:pBdr>
        <w:spacing w:before="0" w:after="0" w:line="240" w:lineRule="auto"/>
        <w:rPr>
          <w:rFonts w:ascii="Arial" w:hAnsi="Arial" w:eastAsia="Arial" w:cs="Arial"/>
          <w:color w:val="000000"/>
          <w:sz w:val="22"/>
          <w:szCs w:val="22"/>
        </w:rPr>
      </w:pPr>
      <w:r>
        <w:rPr>
          <w:rFonts w:ascii="Arial" w:hAnsi="Arial" w:eastAsia="Arial" w:cs="Arial"/>
          <w:color w:val="000000"/>
          <w:sz w:val="22"/>
          <w:szCs w:val="22"/>
        </w:rPr>
        <w:t>Este  párrafo corresponde a la introducción en general para todos los equipos de trabajo, cada comunidad  puede complementar si así lo desea. Se recuerda que solo en este primer reto se ha provisto esta sección y la finalidad es dotar de una idea general al lector al introducirlo al problema que se aborda en el documento.</w:t>
      </w:r>
    </w:p>
  </w:comment>
  <w:comment w:initials="" w:author="Autor" w:date="2023-04-17T14:52:00Z" w:id="5">
    <w:p w:rsidR="001D0112" w:rsidRDefault="00A64B93" w14:paraId="00000055" w14:textId="77777777">
      <w:pPr>
        <w:widowControl w:val="0"/>
        <w:pBdr>
          <w:top w:val="nil"/>
          <w:left w:val="nil"/>
          <w:bottom w:val="nil"/>
          <w:right w:val="nil"/>
          <w:between w:val="nil"/>
        </w:pBdr>
        <w:spacing w:before="0" w:after="0" w:line="240" w:lineRule="auto"/>
        <w:rPr>
          <w:rFonts w:ascii="Arial" w:hAnsi="Arial" w:eastAsia="Arial" w:cs="Arial"/>
          <w:color w:val="000000"/>
          <w:sz w:val="22"/>
          <w:szCs w:val="22"/>
        </w:rPr>
      </w:pPr>
      <w:r>
        <w:rPr>
          <w:rFonts w:ascii="Arial" w:hAnsi="Arial" w:eastAsia="Arial" w:cs="Arial"/>
          <w:color w:val="000000"/>
          <w:sz w:val="22"/>
          <w:szCs w:val="22"/>
        </w:rPr>
        <w:t>Este es un ejemplo que introduce al problema en general que se aborda, luego debe de hacerse una descripción de los problemas que puede presentar una imagen con problemas de ajuste de brillo, ruido, segmentación parcial (detección de contornos).</w:t>
      </w:r>
    </w:p>
  </w:comment>
  <w:comment w:initials="" w:author="Autor" w:date="2023-04-17T14:52:00Z" w:id="6">
    <w:p w:rsidR="001D0112" w:rsidRDefault="00A64B93" w14:paraId="00000052" w14:textId="77777777">
      <w:pPr>
        <w:widowControl w:val="0"/>
        <w:pBdr>
          <w:top w:val="nil"/>
          <w:left w:val="nil"/>
          <w:bottom w:val="nil"/>
          <w:right w:val="nil"/>
          <w:between w:val="nil"/>
        </w:pBdr>
        <w:spacing w:before="0" w:after="0" w:line="240" w:lineRule="auto"/>
        <w:rPr>
          <w:rFonts w:ascii="Arial" w:hAnsi="Arial" w:eastAsia="Arial" w:cs="Arial"/>
          <w:color w:val="000000"/>
          <w:sz w:val="22"/>
          <w:szCs w:val="22"/>
        </w:rPr>
      </w:pPr>
      <w:r>
        <w:rPr>
          <w:rFonts w:ascii="Arial" w:hAnsi="Arial" w:eastAsia="Arial" w:cs="Arial"/>
          <w:color w:val="000000"/>
          <w:sz w:val="22"/>
          <w:szCs w:val="22"/>
        </w:rPr>
        <w:t>Transcribir o copiar el objetivo definido en clases.</w:t>
      </w:r>
    </w:p>
  </w:comment>
  <w:comment w:initials="" w:author="Autor" w:date="2023-04-17T14:52:00Z" w:id="7">
    <w:p w:rsidR="001D0112" w:rsidRDefault="00A64B93" w14:paraId="0000004A" w14:textId="77777777">
      <w:pPr>
        <w:widowControl w:val="0"/>
        <w:pBdr>
          <w:top w:val="nil"/>
          <w:left w:val="nil"/>
          <w:bottom w:val="nil"/>
          <w:right w:val="nil"/>
          <w:between w:val="nil"/>
        </w:pBdr>
        <w:spacing w:before="0" w:after="0" w:line="240" w:lineRule="auto"/>
        <w:rPr>
          <w:rFonts w:ascii="Arial" w:hAnsi="Arial" w:eastAsia="Arial" w:cs="Arial"/>
          <w:color w:val="000000"/>
          <w:sz w:val="22"/>
          <w:szCs w:val="22"/>
        </w:rPr>
      </w:pPr>
      <w:r>
        <w:rPr>
          <w:rFonts w:ascii="Arial" w:hAnsi="Arial" w:eastAsia="Arial" w:cs="Arial"/>
          <w:color w:val="000000"/>
          <w:sz w:val="22"/>
          <w:szCs w:val="22"/>
        </w:rPr>
        <w:t>Listar las tareas particulares necesarias y en orden para lograr el objetivo general, esto debe ir de acuerdo con el paradigma de desarrollo de software que se ha elegido para este reto (sw).</w:t>
      </w:r>
    </w:p>
  </w:comment>
  <w:comment w:initials="" w:author="Autor" w:date="2023-04-17T14:52:00Z" w:id="8">
    <w:p w:rsidR="001D0112" w:rsidRDefault="00A64B93" w14:paraId="00000051" w14:textId="77777777">
      <w:pPr>
        <w:widowControl w:val="0"/>
        <w:pBdr>
          <w:top w:val="nil"/>
          <w:left w:val="nil"/>
          <w:bottom w:val="nil"/>
          <w:right w:val="nil"/>
          <w:between w:val="nil"/>
        </w:pBdr>
        <w:spacing w:before="0" w:after="0" w:line="240" w:lineRule="auto"/>
        <w:rPr>
          <w:rFonts w:ascii="Arial" w:hAnsi="Arial" w:eastAsia="Arial" w:cs="Arial"/>
          <w:color w:val="000000"/>
          <w:sz w:val="22"/>
          <w:szCs w:val="22"/>
        </w:rPr>
      </w:pPr>
      <w:r>
        <w:rPr>
          <w:rFonts w:ascii="Arial" w:hAnsi="Arial" w:eastAsia="Arial" w:cs="Arial"/>
          <w:color w:val="000000"/>
          <w:sz w:val="22"/>
          <w:szCs w:val="22"/>
        </w:rPr>
        <w:t>Especificación del desafío asignado a la comunidad que incluye la planificación de los objetivos particulares, aquí va la descripción y listado de los puntos que se muestran en el documento.</w:t>
      </w:r>
    </w:p>
  </w:comment>
  <w:comment w:initials="" w:author="Autor" w:date="2023-04-17T14:52:00Z" w:id="9">
    <w:p w:rsidR="001D0112" w:rsidRDefault="00A64B93" w14:paraId="0000004B" w14:textId="77777777">
      <w:pPr>
        <w:widowControl w:val="0"/>
        <w:pBdr>
          <w:top w:val="nil"/>
          <w:left w:val="nil"/>
          <w:bottom w:val="nil"/>
          <w:right w:val="nil"/>
          <w:between w:val="nil"/>
        </w:pBdr>
        <w:spacing w:before="0" w:after="0" w:line="240" w:lineRule="auto"/>
        <w:rPr>
          <w:rFonts w:ascii="Arial" w:hAnsi="Arial" w:eastAsia="Arial" w:cs="Arial"/>
          <w:color w:val="000000"/>
          <w:sz w:val="22"/>
          <w:szCs w:val="22"/>
        </w:rPr>
      </w:pPr>
      <w:r>
        <w:rPr>
          <w:rFonts w:ascii="Arial" w:hAnsi="Arial" w:eastAsia="Arial" w:cs="Arial"/>
          <w:color w:val="000000"/>
          <w:sz w:val="22"/>
          <w:szCs w:val="22"/>
        </w:rPr>
        <w:t>Las citas pueden ser en los estilos APA o IEEE. Lo elige el equipo de trabajo. En el caso que aquí se cita (datos provistos en la introducción) se usó el estilo APA, si el equipo decide usar el IEEE deberán modificar los párrafos de acuerdo con ese estilo.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053" w15:done="0"/>
  <w15:commentEx w15:paraId="00000050" w15:done="0"/>
  <w15:commentEx w15:paraId="00000056" w15:done="0"/>
  <w15:commentEx w15:paraId="00000054" w15:done="0"/>
  <w15:commentEx w15:paraId="00000049" w15:done="0"/>
  <w15:commentEx w15:paraId="00000055" w15:done="0"/>
  <w15:commentEx w15:paraId="00000052" w15:done="0"/>
  <w15:commentEx w15:paraId="0000004A" w15:done="0"/>
  <w15:commentEx w15:paraId="00000051" w15:done="0"/>
  <w15:commentEx w15:paraId="0000004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053" w16cid:durableId="7F657074"/>
  <w16cid:commentId w16cid:paraId="00000050" w16cid:durableId="242A8543"/>
  <w16cid:commentId w16cid:paraId="00000056" w16cid:durableId="058B64FD"/>
  <w16cid:commentId w16cid:paraId="00000054" w16cid:durableId="1DE1E8B6"/>
  <w16cid:commentId w16cid:paraId="00000049" w16cid:durableId="7E004558"/>
  <w16cid:commentId w16cid:paraId="00000055" w16cid:durableId="0AF88DFB"/>
  <w16cid:commentId w16cid:paraId="00000052" w16cid:durableId="0D014187"/>
  <w16cid:commentId w16cid:paraId="0000004A" w16cid:durableId="228004B9"/>
  <w16cid:commentId w16cid:paraId="00000051" w16cid:durableId="4F8EB9BF"/>
  <w16cid:commentId w16cid:paraId="0000004B" w16cid:durableId="7A6D2F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54BA9" w:rsidRDefault="00654BA9" w14:paraId="7E491DE7" w14:textId="77777777">
      <w:pPr>
        <w:spacing w:before="0" w:after="0" w:line="240" w:lineRule="auto"/>
      </w:pPr>
      <w:r>
        <w:separator/>
      </w:r>
    </w:p>
  </w:endnote>
  <w:endnote w:type="continuationSeparator" w:id="0">
    <w:p w:rsidR="00654BA9" w:rsidRDefault="00654BA9" w14:paraId="4FAB9891" w14:textId="77777777">
      <w:pPr>
        <w:spacing w:before="0" w:after="0" w:line="240" w:lineRule="auto"/>
      </w:pPr>
      <w:r>
        <w:continuationSeparator/>
      </w:r>
    </w:p>
  </w:endnote>
  <w:endnote w:type="continuationNotice" w:id="1">
    <w:p w:rsidR="009069A8" w:rsidRDefault="009069A8" w14:paraId="74782B9B"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
    <w:altName w:val="Calibri"/>
    <w:charset w:val="00"/>
    <w:family w:val="auto"/>
    <w:pitch w:val="default"/>
  </w:font>
  <w:font w:name="Georgia Pro">
    <w:panose1 w:val="00000000000000000000"/>
    <w:charset w:val="00"/>
    <w:family w:val="roman"/>
    <w:notTrueType/>
    <w:pitch w:val="default"/>
  </w:font>
  <w:font w:name="Times New Roman (Body CS)">
    <w:altName w:val="Times New Roman"/>
    <w:charset w:val="00"/>
    <w:family w:val="roman"/>
    <w:notTrueType/>
    <w:pitch w:val="default"/>
  </w:font>
  <w:font w:name="Century Gothic">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charset w:val="00"/>
    <w:family w:val="roman"/>
    <w:notTrueType/>
    <w:pitch w:val="default"/>
  </w:font>
  <w:font w:name="Segoe UI">
    <w:panose1 w:val="020B0502040204020203"/>
    <w:charset w:val="00"/>
    <w:family w:val="swiss"/>
    <w:pitch w:val="variable"/>
    <w:sig w:usb0="E4002EFF" w:usb1="C000E47F" w:usb2="00000009" w:usb3="00000000" w:csb0="000001FF" w:csb1="00000000"/>
    <w:embedRegular w:fontKey="{994482FE-77A7-4A15-8338-A8D799861B8B}" r:id="rId1"/>
  </w:font>
  <w:font w:name="Consolas">
    <w:panose1 w:val="020B0609020204030204"/>
    <w:charset w:val="00"/>
    <w:family w:val="modern"/>
    <w:pitch w:val="fixed"/>
    <w:sig w:usb0="E00006FF" w:usb1="0000FCFF" w:usb2="00000001" w:usb3="00000000" w:csb0="0000019F" w:csb1="00000000"/>
    <w:embedRegular w:fontKey="{C6A3A190-F50C-41A4-9FC8-37E0975BA360}" r:id="rId2"/>
  </w:font>
  <w:font w:name="Georgia">
    <w:panose1 w:val="02040502050405020303"/>
    <w:charset w:val="00"/>
    <w:family w:val="roman"/>
    <w:pitch w:val="variable"/>
    <w:sig w:usb0="00000287" w:usb1="00000000" w:usb2="00000000" w:usb3="00000000" w:csb0="0000009F" w:csb1="00000000"/>
    <w:embedRegular w:fontKey="{14D3ADF6-8B8E-43D2-8407-AB27D6AAC4AC}" r:id="rId3"/>
    <w:embedItalic w:fontKey="{AC96ABA7-11AB-4AD7-80A6-B252032F8ED4}" r:id="rId4"/>
  </w:font>
  <w:font w:name="Arial">
    <w:panose1 w:val="020B0604020202020204"/>
    <w:charset w:val="00"/>
    <w:family w:val="swiss"/>
    <w:pitch w:val="variable"/>
    <w:sig w:usb0="E0002EFF" w:usb1="C000785B" w:usb2="00000009" w:usb3="00000000" w:csb0="000001FF" w:csb1="00000000"/>
  </w:font>
  <w:font w:name="system-ui">
    <w:altName w:val="Cambria"/>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D0112" w:rsidRDefault="00A64B93" w14:paraId="00000047" w14:textId="7B83AF74">
    <w:pPr>
      <w:pBdr>
        <w:top w:val="nil"/>
        <w:left w:val="nil"/>
        <w:bottom w:val="nil"/>
        <w:right w:val="nil"/>
        <w:between w:val="nil"/>
      </w:pBdr>
      <w:spacing w:before="0" w:line="240" w:lineRule="auto"/>
      <w:ind w:left="-576" w:right="7344"/>
      <w:jc w:val="center"/>
      <w:rPr>
        <w:rFonts w:ascii="Geo" w:hAnsi="Geo" w:cs="Geo"/>
        <w:color w:val="206843"/>
        <w:sz w:val="48"/>
        <w:szCs w:val="48"/>
      </w:rPr>
    </w:pPr>
    <w:r>
      <w:rPr>
        <w:rFonts w:ascii="Geo" w:hAnsi="Geo" w:cs="Geo"/>
        <w:color w:val="206843"/>
        <w:sz w:val="48"/>
        <w:szCs w:val="48"/>
      </w:rPr>
      <w:fldChar w:fldCharType="begin"/>
    </w:r>
    <w:r>
      <w:rPr>
        <w:rFonts w:ascii="Geo" w:hAnsi="Geo" w:cs="Geo"/>
        <w:color w:val="206843"/>
        <w:sz w:val="48"/>
        <w:szCs w:val="48"/>
      </w:rPr>
      <w:instrText>PAGE</w:instrText>
    </w:r>
    <w:r>
      <w:rPr>
        <w:rFonts w:ascii="Geo" w:hAnsi="Geo" w:cs="Geo"/>
        <w:color w:val="206843"/>
        <w:sz w:val="48"/>
        <w:szCs w:val="48"/>
      </w:rPr>
      <w:fldChar w:fldCharType="separate"/>
    </w:r>
    <w:r w:rsidR="00457902">
      <w:rPr>
        <w:rFonts w:ascii="Geo" w:hAnsi="Geo" w:cs="Geo"/>
        <w:noProof/>
        <w:color w:val="206843"/>
        <w:sz w:val="48"/>
        <w:szCs w:val="48"/>
      </w:rPr>
      <w:t>1</w:t>
    </w:r>
    <w:r>
      <w:rPr>
        <w:rFonts w:ascii="Geo" w:hAnsi="Geo" w:cs="Geo"/>
        <w:color w:val="206843"/>
        <w:sz w:val="48"/>
        <w:szCs w:val="4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D0112" w:rsidRDefault="00A64B93" w14:paraId="00000046" w14:textId="3CD60B3E">
    <w:pPr>
      <w:pBdr>
        <w:top w:val="nil"/>
        <w:left w:val="nil"/>
        <w:bottom w:val="nil"/>
        <w:right w:val="nil"/>
        <w:between w:val="nil"/>
      </w:pBdr>
      <w:spacing w:before="0" w:line="240" w:lineRule="auto"/>
      <w:ind w:left="-576" w:right="7344"/>
      <w:jc w:val="center"/>
      <w:rPr>
        <w:rFonts w:ascii="Geo" w:hAnsi="Geo" w:cs="Geo"/>
        <w:color w:val="206843"/>
        <w:sz w:val="48"/>
        <w:szCs w:val="48"/>
      </w:rPr>
    </w:pPr>
    <w:r>
      <w:rPr>
        <w:rFonts w:ascii="Geo" w:hAnsi="Geo" w:cs="Geo"/>
        <w:color w:val="206843"/>
        <w:sz w:val="48"/>
        <w:szCs w:val="48"/>
      </w:rPr>
      <w:fldChar w:fldCharType="begin"/>
    </w:r>
    <w:r>
      <w:rPr>
        <w:rFonts w:ascii="Geo" w:hAnsi="Geo" w:cs="Geo"/>
        <w:color w:val="206843"/>
        <w:sz w:val="48"/>
        <w:szCs w:val="48"/>
      </w:rPr>
      <w:instrText>PAGE</w:instrText>
    </w:r>
    <w:r>
      <w:rPr>
        <w:rFonts w:ascii="Geo" w:hAnsi="Geo" w:cs="Geo"/>
        <w:color w:val="206843"/>
        <w:sz w:val="48"/>
        <w:szCs w:val="48"/>
      </w:rPr>
      <w:fldChar w:fldCharType="separate"/>
    </w:r>
    <w:r w:rsidR="003F6AF6">
      <w:rPr>
        <w:rFonts w:ascii="Geo" w:hAnsi="Geo" w:cs="Geo"/>
        <w:noProof/>
        <w:color w:val="206843"/>
        <w:sz w:val="48"/>
        <w:szCs w:val="48"/>
      </w:rPr>
      <w:t>1</w:t>
    </w:r>
    <w:r>
      <w:rPr>
        <w:rFonts w:ascii="Geo" w:hAnsi="Geo" w:cs="Geo"/>
        <w:color w:val="206843"/>
        <w:sz w:val="48"/>
        <w:szCs w:val="4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D0112" w:rsidRDefault="00A64B93" w14:paraId="00000048" w14:textId="77777777">
    <w:pPr>
      <w:pBdr>
        <w:top w:val="nil"/>
        <w:left w:val="nil"/>
        <w:bottom w:val="nil"/>
        <w:right w:val="nil"/>
        <w:between w:val="nil"/>
      </w:pBdr>
      <w:spacing w:before="0" w:line="240" w:lineRule="auto"/>
      <w:ind w:left="-576" w:right="7344"/>
      <w:jc w:val="center"/>
      <w:rPr>
        <w:rFonts w:ascii="Geo" w:hAnsi="Geo" w:cs="Geo"/>
        <w:color w:val="206843"/>
        <w:sz w:val="48"/>
        <w:szCs w:val="48"/>
      </w:rPr>
    </w:pPr>
    <w:r>
      <w:rPr>
        <w:rFonts w:ascii="Geo" w:hAnsi="Geo" w:cs="Geo"/>
        <w:color w:val="206843"/>
        <w:sz w:val="48"/>
        <w:szCs w:val="48"/>
      </w:rPr>
      <w:fldChar w:fldCharType="begin"/>
    </w:r>
    <w:r>
      <w:rPr>
        <w:rFonts w:ascii="Geo" w:hAnsi="Geo" w:cs="Geo"/>
        <w:color w:val="206843"/>
        <w:sz w:val="48"/>
        <w:szCs w:val="48"/>
      </w:rPr>
      <w:instrText>PAGE</w:instrText>
    </w:r>
    <w:r w:rsidR="0004510F">
      <w:rPr>
        <w:rFonts w:ascii="Geo" w:hAnsi="Geo" w:cs="Geo"/>
        <w:color w:val="206843"/>
        <w:sz w:val="48"/>
        <w:szCs w:val="48"/>
      </w:rPr>
      <w:fldChar w:fldCharType="separate"/>
    </w:r>
    <w:r>
      <w:rPr>
        <w:rFonts w:ascii="Geo" w:hAnsi="Geo" w:cs="Geo"/>
        <w:color w:val="206843"/>
        <w:sz w:val="48"/>
        <w:szCs w:val="4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54BA9" w:rsidRDefault="00654BA9" w14:paraId="510F7EBB" w14:textId="77777777">
      <w:pPr>
        <w:spacing w:before="0" w:after="0" w:line="240" w:lineRule="auto"/>
      </w:pPr>
      <w:r>
        <w:separator/>
      </w:r>
    </w:p>
  </w:footnote>
  <w:footnote w:type="continuationSeparator" w:id="0">
    <w:p w:rsidR="00654BA9" w:rsidRDefault="00654BA9" w14:paraId="1FD4DF8C" w14:textId="77777777">
      <w:pPr>
        <w:spacing w:before="0" w:after="0" w:line="240" w:lineRule="auto"/>
      </w:pPr>
      <w:r>
        <w:continuationSeparator/>
      </w:r>
    </w:p>
  </w:footnote>
  <w:footnote w:type="continuationNotice" w:id="1">
    <w:p w:rsidR="009069A8" w:rsidRDefault="009069A8" w14:paraId="1697FC8D" w14:textId="77777777">
      <w:pPr>
        <w:spacing w:before="0" w:after="0" w:line="240" w:lineRule="auto"/>
      </w:pPr>
    </w:p>
  </w:footnote>
</w:footnotes>
</file>

<file path=word/intelligence2.xml><?xml version="1.0" encoding="utf-8"?>
<int2:intelligence xmlns:int2="http://schemas.microsoft.com/office/intelligence/2020/intelligence">
  <int2:observations>
    <int2:textHash int2:hashCode="DnYpJ5SIjU8fp1" int2:id="uPEmkINt">
      <int2:state int2:type="AugLoop_Text_Critique" int2:value="Rejected"/>
    </int2:textHash>
    <int2:textHash int2:hashCode="pLiYl1JGJZ20lC" int2:id="DkfHOagj">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6">
    <w:nsid w:val="12c3a5e"/>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5">
    <w:nsid w:val="31f8b641"/>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dd27a1e"/>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17f2491"/>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2">
    <w:nsid w:val="5b520e47"/>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1">
    <w:nsid w:val="721bb990"/>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46e3c90"/>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
    <w:nsid w:val="54f0f43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Noto Sans Symbols" w:hAnsi="Noto Sans Symbol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
    <w:nsid w:val="4dc4993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Noto Sans Symbols" w:hAnsi="Noto Sans Symbol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7">
    <w:nsid w:val="aff7e2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Noto Sans Symbols" w:hAnsi="Noto Sans Symbol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
    <w:nsid w:val="46d9a45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Noto Sans Symbols" w:hAnsi="Noto Sans Symbol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
    <w:nsid w:val="5adb448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Noto Sans Symbols" w:hAnsi="Noto Sans Symbol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
    <w:nsid w:val="46795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263890"/>
    <w:multiLevelType w:val="multilevel"/>
    <w:tmpl w:val="475E3B06"/>
    <w:lvl w:ilvl="0">
      <w:start w:val="1"/>
      <w:numFmt w:val="decimal"/>
      <w:pStyle w:val="ListNumb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06F572D"/>
    <w:multiLevelType w:val="multilevel"/>
    <w:tmpl w:val="39B09168"/>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37C137A3"/>
    <w:multiLevelType w:val="multilevel"/>
    <w:tmpl w:val="6D584420"/>
    <w:lvl w:ilvl="0">
      <w:start w:val="1"/>
      <w:numFmt w:val="bullet"/>
      <w:pStyle w:val="List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4129373A"/>
    <w:multiLevelType w:val="hybridMultilevel"/>
    <w:tmpl w:val="FFFFFFFF"/>
    <w:lvl w:ilvl="0" w:tplc="AFA26E74">
      <w:start w:val="1"/>
      <w:numFmt w:val="bullet"/>
      <w:lvlText w:val=""/>
      <w:lvlJc w:val="left"/>
      <w:pPr>
        <w:ind w:left="720" w:hanging="360"/>
      </w:pPr>
      <w:rPr>
        <w:rFonts w:hint="default" w:ascii="Symbol" w:hAnsi="Symbol"/>
      </w:rPr>
    </w:lvl>
    <w:lvl w:ilvl="1" w:tplc="DC843D7E">
      <w:start w:val="1"/>
      <w:numFmt w:val="bullet"/>
      <w:lvlText w:val="o"/>
      <w:lvlJc w:val="left"/>
      <w:pPr>
        <w:ind w:left="1440" w:hanging="360"/>
      </w:pPr>
      <w:rPr>
        <w:rFonts w:hint="default" w:ascii="Courier New" w:hAnsi="Courier New"/>
      </w:rPr>
    </w:lvl>
    <w:lvl w:ilvl="2" w:tplc="8CBA36E0">
      <w:start w:val="1"/>
      <w:numFmt w:val="bullet"/>
      <w:lvlText w:val=""/>
      <w:lvlJc w:val="left"/>
      <w:pPr>
        <w:ind w:left="2160" w:hanging="360"/>
      </w:pPr>
      <w:rPr>
        <w:rFonts w:hint="default" w:ascii="Wingdings" w:hAnsi="Wingdings"/>
      </w:rPr>
    </w:lvl>
    <w:lvl w:ilvl="3" w:tplc="A8068DB4">
      <w:start w:val="1"/>
      <w:numFmt w:val="bullet"/>
      <w:lvlText w:val=""/>
      <w:lvlJc w:val="left"/>
      <w:pPr>
        <w:ind w:left="2880" w:hanging="360"/>
      </w:pPr>
      <w:rPr>
        <w:rFonts w:hint="default" w:ascii="Symbol" w:hAnsi="Symbol"/>
      </w:rPr>
    </w:lvl>
    <w:lvl w:ilvl="4" w:tplc="D8BC446C">
      <w:start w:val="1"/>
      <w:numFmt w:val="bullet"/>
      <w:lvlText w:val="o"/>
      <w:lvlJc w:val="left"/>
      <w:pPr>
        <w:ind w:left="3600" w:hanging="360"/>
      </w:pPr>
      <w:rPr>
        <w:rFonts w:hint="default" w:ascii="Courier New" w:hAnsi="Courier New"/>
      </w:rPr>
    </w:lvl>
    <w:lvl w:ilvl="5" w:tplc="5AC6F684">
      <w:start w:val="1"/>
      <w:numFmt w:val="bullet"/>
      <w:lvlText w:val=""/>
      <w:lvlJc w:val="left"/>
      <w:pPr>
        <w:ind w:left="4320" w:hanging="360"/>
      </w:pPr>
      <w:rPr>
        <w:rFonts w:hint="default" w:ascii="Wingdings" w:hAnsi="Wingdings"/>
      </w:rPr>
    </w:lvl>
    <w:lvl w:ilvl="6" w:tplc="F274F20E">
      <w:start w:val="1"/>
      <w:numFmt w:val="bullet"/>
      <w:lvlText w:val=""/>
      <w:lvlJc w:val="left"/>
      <w:pPr>
        <w:ind w:left="5040" w:hanging="360"/>
      </w:pPr>
      <w:rPr>
        <w:rFonts w:hint="default" w:ascii="Symbol" w:hAnsi="Symbol"/>
      </w:rPr>
    </w:lvl>
    <w:lvl w:ilvl="7" w:tplc="962A3EC6">
      <w:start w:val="1"/>
      <w:numFmt w:val="bullet"/>
      <w:lvlText w:val="o"/>
      <w:lvlJc w:val="left"/>
      <w:pPr>
        <w:ind w:left="5760" w:hanging="360"/>
      </w:pPr>
      <w:rPr>
        <w:rFonts w:hint="default" w:ascii="Courier New" w:hAnsi="Courier New"/>
      </w:rPr>
    </w:lvl>
    <w:lvl w:ilvl="8" w:tplc="842281DE">
      <w:start w:val="1"/>
      <w:numFmt w:val="bullet"/>
      <w:lvlText w:val=""/>
      <w:lvlJc w:val="left"/>
      <w:pPr>
        <w:ind w:left="6480" w:hanging="360"/>
      </w:pPr>
      <w:rPr>
        <w:rFonts w:hint="default" w:ascii="Wingdings" w:hAnsi="Wingdings"/>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1" w16cid:durableId="2048404840">
    <w:abstractNumId w:val="3"/>
  </w:num>
  <w:num w:numId="2" w16cid:durableId="465203973">
    <w:abstractNumId w:val="2"/>
  </w:num>
  <w:num w:numId="3" w16cid:durableId="966740311">
    <w:abstractNumId w:val="1"/>
  </w:num>
  <w:num w:numId="4" w16cid:durableId="1497694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8"/>
  <w:embedTrueTypeFonts/>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112"/>
    <w:rsid w:val="0004510F"/>
    <w:rsid w:val="00133F68"/>
    <w:rsid w:val="0019690E"/>
    <w:rsid w:val="001D0112"/>
    <w:rsid w:val="00243EC4"/>
    <w:rsid w:val="003B21CC"/>
    <w:rsid w:val="003E1EC6"/>
    <w:rsid w:val="003F6AF6"/>
    <w:rsid w:val="004433FE"/>
    <w:rsid w:val="00457902"/>
    <w:rsid w:val="00500006"/>
    <w:rsid w:val="005606F7"/>
    <w:rsid w:val="005C7621"/>
    <w:rsid w:val="00654BA9"/>
    <w:rsid w:val="008227D7"/>
    <w:rsid w:val="00847979"/>
    <w:rsid w:val="009069A8"/>
    <w:rsid w:val="00950DE0"/>
    <w:rsid w:val="00A64B93"/>
    <w:rsid w:val="00A7059F"/>
    <w:rsid w:val="00AC1574"/>
    <w:rsid w:val="00C22092"/>
    <w:rsid w:val="00C727F1"/>
    <w:rsid w:val="00C9516C"/>
    <w:rsid w:val="00DA669E"/>
    <w:rsid w:val="00DC15BD"/>
    <w:rsid w:val="00DE4337"/>
    <w:rsid w:val="00F1157C"/>
    <w:rsid w:val="163B4018"/>
    <w:rsid w:val="1EC05158"/>
    <w:rsid w:val="29CEC7A1"/>
    <w:rsid w:val="44E4F869"/>
    <w:rsid w:val="5330B290"/>
    <w:rsid w:val="6D03A03A"/>
    <w:rsid w:val="6FBFD728"/>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DE130"/>
  <w15:docId w15:val="{C9B1010F-602E-4324-9111-75B157E5A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eo" w:hAnsi="Geo" w:eastAsia="Geo" w:cs="Geo"/>
        <w:sz w:val="24"/>
        <w:szCs w:val="24"/>
        <w:lang w:val="es-MX" w:eastAsia="es-MX" w:bidi="ar-SA"/>
      </w:rPr>
    </w:rPrDefault>
    <w:pPrDefault>
      <w:pPr>
        <w:spacing w:before="160"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55B5B"/>
    <w:rPr>
      <w:rFonts w:ascii="Georgia Pro" w:hAnsi="Georgia Pro" w:cs="Times New Roman (Body CS)"/>
      <w:color w:val="000000" w:themeColor="text1"/>
      <w:spacing w:val="6"/>
    </w:rPr>
  </w:style>
  <w:style w:type="paragraph" w:styleId="Heading1">
    <w:name w:val="heading 1"/>
    <w:basedOn w:val="Normal"/>
    <w:link w:val="Heading1Char"/>
    <w:uiPriority w:val="9"/>
    <w:qFormat/>
    <w:rsid w:val="00B2315D"/>
    <w:pPr>
      <w:keepNext/>
      <w:keepLines/>
      <w:spacing w:before="120" w:after="120"/>
      <w:contextualSpacing/>
      <w:outlineLvl w:val="0"/>
    </w:pPr>
    <w:rPr>
      <w:rFonts w:cs="Times New Roman (Headings CS)" w:asciiTheme="majorHAnsi" w:hAnsiTheme="majorHAnsi" w:eastAsiaTheme="majorEastAsia"/>
      <w:bCs/>
      <w:caps/>
      <w:color w:val="5D7879" w:themeColor="accent4"/>
      <w:sz w:val="40"/>
    </w:rPr>
  </w:style>
  <w:style w:type="paragraph" w:styleId="Heading2">
    <w:name w:val="heading 2"/>
    <w:basedOn w:val="Normal"/>
    <w:link w:val="Heading2Char"/>
    <w:uiPriority w:val="9"/>
    <w:unhideWhenUsed/>
    <w:qFormat/>
    <w:rsid w:val="00B2315D"/>
    <w:pPr>
      <w:keepNext/>
      <w:keepLines/>
      <w:spacing w:before="120" w:after="120"/>
      <w:contextualSpacing/>
      <w:outlineLvl w:val="1"/>
    </w:pPr>
    <w:rPr>
      <w:rFonts w:ascii="Century Gothic" w:hAnsi="Century Gothic"/>
      <w:caps/>
      <w:color w:val="B68E3F" w:themeColor="accent2" w:themeShade="BF"/>
      <w:sz w:val="40"/>
    </w:rPr>
  </w:style>
  <w:style w:type="paragraph" w:styleId="Heading3">
    <w:name w:val="heading 3"/>
    <w:basedOn w:val="Normal"/>
    <w:link w:val="Heading3Char"/>
    <w:uiPriority w:val="9"/>
    <w:semiHidden/>
    <w:unhideWhenUsed/>
    <w:qFormat/>
    <w:rsid w:val="001668E8"/>
    <w:pPr>
      <w:keepNext/>
      <w:keepLines/>
      <w:pBdr>
        <w:top w:val="single" w:color="D0B378" w:themeColor="accent2" w:sz="8" w:space="1"/>
        <w:left w:val="single" w:color="D0B378" w:themeColor="accent2" w:sz="8" w:space="4"/>
      </w:pBdr>
      <w:spacing w:before="200" w:after="60" w:line="240" w:lineRule="auto"/>
      <w:contextualSpacing/>
      <w:outlineLvl w:val="2"/>
    </w:pPr>
    <w:rPr>
      <w:caps/>
      <w:color w:val="103421" w:themeColor="accent1" w:themeShade="8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8">
    <w:name w:val="heading 8"/>
    <w:basedOn w:val="Normal"/>
    <w:next w:val="Normal"/>
    <w:link w:val="Heading8Char"/>
    <w:uiPriority w:val="9"/>
    <w:semiHidden/>
    <w:qFormat/>
    <w:rsid w:val="00776ECC"/>
    <w:pPr>
      <w:keepNext/>
      <w:keepLines/>
      <w:spacing w:before="40"/>
      <w:outlineLvl w:val="7"/>
    </w:pPr>
    <w:rPr>
      <w:rFonts w:asciiTheme="majorHAnsi" w:hAnsiTheme="majorHAnsi" w:eastAsiaTheme="majorEastAsia" w:cstheme="majorBidi"/>
      <w:color w:val="272727" w:themeColor="text1" w:themeTint="D8"/>
      <w:szCs w:val="21"/>
    </w:rPr>
  </w:style>
  <w:style w:type="paragraph" w:styleId="Heading9">
    <w:name w:val="heading 9"/>
    <w:basedOn w:val="Normal"/>
    <w:next w:val="Normal"/>
    <w:link w:val="Heading9Char"/>
    <w:uiPriority w:val="9"/>
    <w:semiHidden/>
    <w:qFormat/>
    <w:rsid w:val="00776ECC"/>
    <w:pPr>
      <w:keepNext/>
      <w:keepLines/>
      <w:spacing w:before="40"/>
      <w:outlineLvl w:val="8"/>
    </w:pPr>
    <w:rPr>
      <w:rFonts w:asciiTheme="majorHAnsi" w:hAnsiTheme="majorHAnsi" w:eastAsiaTheme="majorEastAsia" w:cstheme="majorBidi"/>
      <w:i/>
      <w:iCs/>
      <w:color w:val="272727" w:themeColor="text1" w:themeTint="D8"/>
      <w:szCs w:val="21"/>
    </w:rPr>
  </w:style>
  <w:style w:type="character" w:styleId="DefaultParagraphFont" w:default="1">
    <w:name w:val="Default Paragraph Font"/>
    <w:uiPriority w:val="1"/>
    <w:semiHidden/>
    <w:unhideWhenUsed/>
  </w:style>
  <w:style w:type="table" w:styleId="TableNormal" w:default="1">
    <w:name w:val="Normal Table"/>
    <w:uiPriority w:val="99"/>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itle">
    <w:name w:val="Title"/>
    <w:basedOn w:val="Normal"/>
    <w:link w:val="TitleChar"/>
    <w:uiPriority w:val="10"/>
    <w:qFormat/>
    <w:rsid w:val="009620A0"/>
    <w:pPr>
      <w:spacing w:before="0" w:line="180" w:lineRule="auto"/>
      <w:ind w:left="5040" w:right="-1944"/>
      <w:contextualSpacing/>
    </w:pPr>
    <w:rPr>
      <w:rFonts w:ascii="Century Gothic" w:hAnsi="Century Gothic" w:eastAsiaTheme="majorEastAsia" w:cstheme="majorBidi"/>
      <w:color w:val="5D7879" w:themeColor="accent4"/>
      <w:kern w:val="28"/>
      <w:sz w:val="120"/>
      <w:szCs w:val="72"/>
    </w:rPr>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styleId="BalloonTextChar" w:customStyle="1">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character" w:styleId="TitleChar" w:customStyle="1">
    <w:name w:val="Title Char"/>
    <w:basedOn w:val="DefaultParagraphFont"/>
    <w:link w:val="Title"/>
    <w:uiPriority w:val="1"/>
    <w:rsid w:val="009620A0"/>
    <w:rPr>
      <w:rFonts w:ascii="Century Gothic" w:hAnsi="Century Gothic" w:eastAsiaTheme="majorEastAsia" w:cstheme="majorBidi"/>
      <w:color w:val="5D7879" w:themeColor="accent4"/>
      <w:spacing w:val="6"/>
      <w:kern w:val="28"/>
      <w:sz w:val="120"/>
      <w:szCs w:val="72"/>
    </w:rPr>
  </w:style>
  <w:style w:type="paragraph" w:styleId="ContactInfo" w:customStyle="1">
    <w:name w:val="Contact Info"/>
    <w:basedOn w:val="Normal"/>
    <w:uiPriority w:val="2"/>
    <w:qFormat/>
    <w:rsid w:val="00955B5B"/>
    <w:pPr>
      <w:spacing w:before="0"/>
      <w:ind w:left="6667" w:right="-1944"/>
    </w:pPr>
    <w:rPr>
      <w:rFonts w:asciiTheme="minorHAnsi" w:hAnsiTheme="minorHAnsi"/>
      <w:szCs w:val="28"/>
    </w:rPr>
  </w:style>
  <w:style w:type="paragraph" w:styleId="Header">
    <w:name w:val="header"/>
    <w:basedOn w:val="Normal"/>
    <w:link w:val="HeaderChar"/>
    <w:uiPriority w:val="99"/>
    <w:semiHidden/>
    <w:rsid w:val="00566A88"/>
    <w:pPr>
      <w:spacing w:line="240" w:lineRule="auto"/>
    </w:pPr>
  </w:style>
  <w:style w:type="character" w:styleId="HeaderChar" w:customStyle="1">
    <w:name w:val="Header Char"/>
    <w:basedOn w:val="DefaultParagraphFont"/>
    <w:link w:val="Header"/>
    <w:uiPriority w:val="99"/>
    <w:semiHidden/>
    <w:rsid w:val="00955B5B"/>
    <w:rPr>
      <w:rFonts w:ascii="Georgia Pro" w:hAnsi="Georgia Pro" w:cs="Times New Roman (Body CS)"/>
      <w:color w:val="000000" w:themeColor="text1"/>
      <w:spacing w:val="6"/>
      <w:sz w:val="24"/>
    </w:rPr>
  </w:style>
  <w:style w:type="paragraph" w:styleId="Footer">
    <w:name w:val="footer"/>
    <w:basedOn w:val="Normal"/>
    <w:link w:val="FooterChar"/>
    <w:uiPriority w:val="99"/>
    <w:semiHidden/>
    <w:rsid w:val="008930E0"/>
    <w:pPr>
      <w:spacing w:before="0" w:line="240" w:lineRule="auto"/>
      <w:ind w:left="-576" w:right="7344"/>
      <w:jc w:val="center"/>
    </w:pPr>
    <w:rPr>
      <w:color w:val="206843" w:themeColor="accent1"/>
      <w:sz w:val="48"/>
    </w:rPr>
  </w:style>
  <w:style w:type="character" w:styleId="FooterChar" w:customStyle="1">
    <w:name w:val="Footer Char"/>
    <w:basedOn w:val="DefaultParagraphFont"/>
    <w:link w:val="Footer"/>
    <w:uiPriority w:val="99"/>
    <w:semiHidden/>
    <w:rsid w:val="00955B5B"/>
    <w:rPr>
      <w:rFonts w:ascii="Georgia Pro" w:hAnsi="Georgia Pro" w:cs="Times New Roman (Body CS)"/>
      <w:color w:val="206843" w:themeColor="accent1"/>
      <w:spacing w:val="6"/>
      <w:sz w:val="48"/>
    </w:rPr>
  </w:style>
  <w:style w:type="character" w:styleId="Heading1Char" w:customStyle="1">
    <w:name w:val="Heading 1 Char"/>
    <w:basedOn w:val="DefaultParagraphFont"/>
    <w:link w:val="Heading1"/>
    <w:uiPriority w:val="9"/>
    <w:rsid w:val="00B2315D"/>
    <w:rPr>
      <w:rFonts w:cs="Times New Roman (Headings CS)" w:asciiTheme="majorHAnsi" w:hAnsiTheme="majorHAnsi" w:eastAsiaTheme="majorEastAsia"/>
      <w:bCs/>
      <w:caps/>
      <w:color w:val="5D7879" w:themeColor="accent4"/>
      <w:spacing w:val="6"/>
      <w:sz w:val="40"/>
    </w:rPr>
  </w:style>
  <w:style w:type="character" w:styleId="Heading2Char" w:customStyle="1">
    <w:name w:val="Heading 2 Char"/>
    <w:basedOn w:val="DefaultParagraphFont"/>
    <w:link w:val="Heading2"/>
    <w:uiPriority w:val="9"/>
    <w:rsid w:val="00955B5B"/>
    <w:rPr>
      <w:rFonts w:ascii="Century Gothic" w:hAnsi="Century Gothic" w:cs="Times New Roman (Body CS)"/>
      <w:caps/>
      <w:color w:val="B68E3F" w:themeColor="accent2" w:themeShade="BF"/>
      <w:spacing w:val="6"/>
      <w:sz w:val="40"/>
    </w:rPr>
  </w:style>
  <w:style w:type="paragraph" w:styleId="ListBullet">
    <w:name w:val="List Bullet"/>
    <w:basedOn w:val="Normal"/>
    <w:uiPriority w:val="11"/>
    <w:qFormat/>
    <w:rsid w:val="00044FC0"/>
    <w:pPr>
      <w:numPr>
        <w:numId w:val="2"/>
      </w:numPr>
    </w:pPr>
  </w:style>
  <w:style w:type="character" w:styleId="Heading3Char" w:customStyle="1">
    <w:name w:val="Heading 3 Char"/>
    <w:basedOn w:val="DefaultParagraphFont"/>
    <w:link w:val="Heading3"/>
    <w:uiPriority w:val="9"/>
    <w:rsid w:val="00955B5B"/>
    <w:rPr>
      <w:rFonts w:ascii="Georgia Pro" w:hAnsi="Georgia Pro" w:cs="Times New Roman (Body CS)"/>
      <w:caps/>
      <w:color w:val="103421" w:themeColor="accent1" w:themeShade="80"/>
      <w:spacing w:val="6"/>
      <w:sz w:val="24"/>
    </w:rPr>
  </w:style>
  <w:style w:type="character" w:styleId="Heading8Char" w:customStyle="1">
    <w:name w:val="Heading 8 Char"/>
    <w:basedOn w:val="DefaultParagraphFont"/>
    <w:link w:val="Heading8"/>
    <w:uiPriority w:val="9"/>
    <w:semiHidden/>
    <w:rsid w:val="00955B5B"/>
    <w:rPr>
      <w:rFonts w:asciiTheme="majorHAnsi" w:hAnsiTheme="majorHAnsi" w:eastAsiaTheme="majorEastAsia" w:cstheme="majorBidi"/>
      <w:color w:val="272727" w:themeColor="text1" w:themeTint="D8"/>
      <w:spacing w:val="6"/>
      <w:sz w:val="24"/>
      <w:szCs w:val="21"/>
    </w:rPr>
  </w:style>
  <w:style w:type="paragraph" w:styleId="TOCHeading">
    <w:name w:val="TOC Heading"/>
    <w:basedOn w:val="Heading1"/>
    <w:next w:val="Normal"/>
    <w:uiPriority w:val="39"/>
    <w:semiHidden/>
    <w:unhideWhenUsed/>
    <w:qFormat/>
    <w:pPr>
      <w:spacing w:before="240"/>
      <w:outlineLvl w:val="9"/>
    </w:pPr>
  </w:style>
  <w:style w:type="character" w:styleId="Heading9Char" w:customStyle="1">
    <w:name w:val="Heading 9 Char"/>
    <w:basedOn w:val="DefaultParagraphFont"/>
    <w:link w:val="Heading9"/>
    <w:uiPriority w:val="9"/>
    <w:semiHidden/>
    <w:rsid w:val="00955B5B"/>
    <w:rPr>
      <w:rFonts w:asciiTheme="majorHAnsi" w:hAnsiTheme="majorHAnsi" w:eastAsiaTheme="majorEastAsia" w:cstheme="majorBidi"/>
      <w:i/>
      <w:iCs/>
      <w:color w:val="272727" w:themeColor="text1" w:themeTint="D8"/>
      <w:spacing w:val="6"/>
      <w:sz w:val="24"/>
      <w:szCs w:val="21"/>
    </w:rPr>
  </w:style>
  <w:style w:type="paragraph" w:styleId="Caption">
    <w:name w:val="caption"/>
    <w:basedOn w:val="Normal"/>
    <w:next w:val="Normal"/>
    <w:uiPriority w:val="35"/>
    <w:semiHidden/>
    <w:unhideWhenUsed/>
    <w:qFormat/>
    <w:rsid w:val="00776ECC"/>
    <w:pPr>
      <w:spacing w:before="0" w:after="200" w:line="240" w:lineRule="auto"/>
    </w:pPr>
    <w:rPr>
      <w:i/>
      <w:iCs/>
      <w:color w:val="44546A" w:themeColor="text2"/>
      <w:szCs w:val="18"/>
    </w:rPr>
  </w:style>
  <w:style w:type="paragraph" w:styleId="ContactHeading" w:customStyle="1">
    <w:name w:val="Contact Heading"/>
    <w:basedOn w:val="Normal"/>
    <w:next w:val="ContactInfo"/>
    <w:uiPriority w:val="2"/>
    <w:semiHidden/>
    <w:qFormat/>
    <w:rsid w:val="001C30B8"/>
    <w:pPr>
      <w:pBdr>
        <w:top w:val="single" w:color="2E3C3C" w:themeColor="accent4" w:themeShade="80" w:sz="4" w:space="5"/>
        <w:left w:val="single" w:color="2E3C3C" w:themeColor="accent4" w:themeShade="80" w:sz="4" w:space="4"/>
        <w:bottom w:val="single" w:color="2E3C3C" w:themeColor="accent4" w:themeShade="80" w:sz="4" w:space="5"/>
        <w:right w:val="single" w:color="2E3C3C" w:themeColor="accent4" w:themeShade="80" w:sz="4" w:space="4"/>
      </w:pBdr>
      <w:shd w:val="clear" w:color="auto" w:fill="2E3C3C" w:themeFill="accent4" w:themeFillShade="80"/>
      <w:spacing w:before="0" w:after="480"/>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styleId="BodyText3Char" w:customStyle="1">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styleId="BodyTextIndent3Char" w:customStyle="1">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unhideWhenUsed/>
    <w:rsid w:val="00776ECC"/>
    <w:pPr>
      <w:spacing w:line="240" w:lineRule="auto"/>
    </w:pPr>
    <w:rPr>
      <w:szCs w:val="20"/>
    </w:rPr>
  </w:style>
  <w:style w:type="character" w:styleId="CommentTextChar" w:customStyle="1">
    <w:name w:val="Comment Text Char"/>
    <w:basedOn w:val="DefaultParagraphFont"/>
    <w:link w:val="CommentText"/>
    <w:uiPriority w:val="99"/>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styleId="CommentSubjectChar" w:customStyle="1">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styleId="DocumentMapChar" w:customStyle="1">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styleId="EndnoteTextChar" w:customStyle="1">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hAnsiTheme="majorHAnsi" w:eastAsiaTheme="majorEastAsia"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styleId="FootnoteTextChar" w:customStyle="1">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styleId="HTMLPreformattedChar" w:customStyle="1">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styleId="MacroTextChar" w:customStyle="1">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styleId="PlainTextChar" w:customStyle="1">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color="8CDBB2" w:themeColor="accent1" w:themeTint="66" w:sz="4" w:space="0"/>
        <w:left w:val="single" w:color="8CDBB2" w:themeColor="accent1" w:themeTint="66" w:sz="4" w:space="0"/>
        <w:bottom w:val="single" w:color="8CDBB2" w:themeColor="accent1" w:themeTint="66" w:sz="4" w:space="0"/>
        <w:right w:val="single" w:color="8CDBB2" w:themeColor="accent1" w:themeTint="66" w:sz="4" w:space="0"/>
        <w:insideH w:val="single" w:color="8CDBB2" w:themeColor="accent1" w:themeTint="66" w:sz="4" w:space="0"/>
        <w:insideV w:val="single" w:color="8CDBB2" w:themeColor="accent1" w:themeTint="66" w:sz="4" w:space="0"/>
      </w:tblBorders>
    </w:tblPr>
    <w:tblStylePr w:type="firstRow">
      <w:rPr>
        <w:b/>
        <w:bCs/>
      </w:rPr>
      <w:tblPr/>
      <w:tcPr>
        <w:tcBorders>
          <w:bottom w:val="single" w:color="53CA8C" w:themeColor="accent1" w:themeTint="99" w:sz="12" w:space="0"/>
        </w:tcBorders>
      </w:tcPr>
    </w:tblStylePr>
    <w:tblStylePr w:type="lastRow">
      <w:rPr>
        <w:b/>
        <w:bCs/>
      </w:rPr>
      <w:tblPr/>
      <w:tcPr>
        <w:tcBorders>
          <w:top w:val="double" w:color="53CA8C" w:themeColor="accent1" w:themeTint="99" w:sz="2" w:space="0"/>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color="53CA8C" w:themeColor="accent1" w:themeTint="99" w:sz="4" w:space="0"/>
        <w:left w:val="single" w:color="53CA8C" w:themeColor="accent1" w:themeTint="99" w:sz="4" w:space="0"/>
        <w:bottom w:val="single" w:color="53CA8C" w:themeColor="accent1" w:themeTint="99" w:sz="4" w:space="0"/>
        <w:right w:val="single" w:color="53CA8C" w:themeColor="accent1" w:themeTint="99" w:sz="4" w:space="0"/>
        <w:insideH w:val="single" w:color="53CA8C" w:themeColor="accent1" w:themeTint="99" w:sz="4" w:space="0"/>
        <w:insideV w:val="single" w:color="53CA8C" w:themeColor="accent1" w:themeTint="99" w:sz="4" w:space="0"/>
      </w:tblBorders>
    </w:tblPr>
    <w:tblStylePr w:type="firstRow">
      <w:rPr>
        <w:b/>
        <w:bCs/>
        <w:color w:val="FFFFFF" w:themeColor="background1"/>
      </w:rPr>
      <w:tblPr/>
      <w:tcPr>
        <w:tcBorders>
          <w:top w:val="single" w:color="206843" w:themeColor="accent1" w:sz="4" w:space="0"/>
          <w:left w:val="single" w:color="206843" w:themeColor="accent1" w:sz="4" w:space="0"/>
          <w:bottom w:val="single" w:color="206843" w:themeColor="accent1" w:sz="4" w:space="0"/>
          <w:right w:val="single" w:color="206843" w:themeColor="accent1" w:sz="4" w:space="0"/>
          <w:insideH w:val="nil"/>
          <w:insideV w:val="nil"/>
        </w:tcBorders>
        <w:shd w:val="clear" w:color="auto" w:fill="206843" w:themeFill="accent1"/>
      </w:tcPr>
    </w:tblStylePr>
    <w:tblStylePr w:type="lastRow">
      <w:rPr>
        <w:b/>
        <w:bCs/>
      </w:rPr>
      <w:tblPr/>
      <w:tcPr>
        <w:tcBorders>
          <w:top w:val="double" w:color="206843" w:themeColor="accent1" w:sz="4" w:space="0"/>
        </w:tcBorders>
      </w:tcPr>
    </w:tblStylePr>
    <w:tblStylePr w:type="firstCol">
      <w:rPr>
        <w:b/>
        <w:bCs/>
      </w:rPr>
    </w:tblStylePr>
    <w:tblStylePr w:type="lastCol">
      <w:rPr>
        <w:b/>
        <w:bCs/>
      </w:rPr>
    </w:tblStylePr>
    <w:tblStylePr w:type="band1Vert">
      <w:tblPr/>
      <w:tcPr>
        <w:shd w:val="clear" w:color="auto" w:fill="C5EDD8" w:themeFill="accent1" w:themeFillTint="33"/>
      </w:tcPr>
    </w:tblStylePr>
    <w:tblStylePr w:type="band1Horz">
      <w:tblPr/>
      <w:tcPr>
        <w:shd w:val="clear" w:color="auto" w:fill="C5EDD8"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color="DFCEBE" w:themeColor="accent5" w:themeTint="99" w:sz="4" w:space="0"/>
        <w:left w:val="single" w:color="DFCEBE" w:themeColor="accent5" w:themeTint="99" w:sz="4" w:space="0"/>
        <w:bottom w:val="single" w:color="DFCEBE" w:themeColor="accent5" w:themeTint="99" w:sz="4" w:space="0"/>
        <w:right w:val="single" w:color="DFCEBE" w:themeColor="accent5" w:themeTint="99" w:sz="4" w:space="0"/>
        <w:insideH w:val="single" w:color="DFCEBE" w:themeColor="accent5" w:themeTint="99" w:sz="4" w:space="0"/>
        <w:insideV w:val="single" w:color="DFCEBE"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EEE9" w:themeFill="accent5" w:themeFillTint="33"/>
      </w:tcPr>
    </w:tblStylePr>
    <w:tblStylePr w:type="band1Horz">
      <w:tblPr/>
      <w:tcPr>
        <w:shd w:val="clear" w:color="auto" w:fill="F4EEE9" w:themeFill="accent5" w:themeFillTint="33"/>
      </w:tcPr>
    </w:tblStylePr>
    <w:tblStylePr w:type="neCell">
      <w:tblPr/>
      <w:tcPr>
        <w:tcBorders>
          <w:bottom w:val="single" w:color="DFCEBE" w:themeColor="accent5" w:themeTint="99" w:sz="4" w:space="0"/>
        </w:tcBorders>
      </w:tcPr>
    </w:tblStylePr>
    <w:tblStylePr w:type="nwCell">
      <w:tblPr/>
      <w:tcPr>
        <w:tcBorders>
          <w:bottom w:val="single" w:color="DFCEBE" w:themeColor="accent5" w:themeTint="99" w:sz="4" w:space="0"/>
        </w:tcBorders>
      </w:tcPr>
    </w:tblStylePr>
    <w:tblStylePr w:type="seCell">
      <w:tblPr/>
      <w:tcPr>
        <w:tcBorders>
          <w:top w:val="single" w:color="DFCEBE" w:themeColor="accent5" w:themeTint="99" w:sz="4" w:space="0"/>
        </w:tcBorders>
      </w:tcPr>
    </w:tblStylePr>
    <w:tblStylePr w:type="swCell">
      <w:tblPr/>
      <w:tcPr>
        <w:tcBorders>
          <w:top w:val="single" w:color="DFCEBE" w:themeColor="accent5" w:themeTint="99" w:sz="4" w:space="0"/>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color="9AB0B1" w:themeColor="accent4" w:themeTint="99" w:sz="4" w:space="0"/>
        </w:tcBorders>
      </w:tcPr>
    </w:tblStylePr>
    <w:tblStylePr w:type="lastRow">
      <w:rPr>
        <w:b/>
        <w:bCs/>
      </w:rPr>
      <w:tblPr/>
      <w:tcPr>
        <w:tcBorders>
          <w:top w:val="single" w:color="9AB0B1" w:themeColor="accent4" w:themeTint="99" w:sz="4" w:space="0"/>
        </w:tcBorders>
      </w:tcPr>
    </w:tblStylePr>
    <w:tblStylePr w:type="firstCol">
      <w:rPr>
        <w:b/>
        <w:bCs/>
      </w:rPr>
    </w:tblStylePr>
    <w:tblStylePr w:type="lastCol">
      <w:rPr>
        <w:b/>
        <w:bCs/>
      </w:rPr>
    </w:tblStylePr>
    <w:tblStylePr w:type="band1Vert">
      <w:tblPr/>
      <w:tcPr>
        <w:shd w:val="clear" w:color="auto" w:fill="DDE5E5" w:themeFill="accent4" w:themeFillTint="33"/>
      </w:tcPr>
    </w:tblStylePr>
    <w:tblStylePr w:type="band1Horz">
      <w:tblPr/>
      <w:tcPr>
        <w:shd w:val="clear" w:color="auto" w:fill="DDE5E5"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character" w:styleId="Hyperlink">
    <w:name w:val="Hyperlink"/>
    <w:basedOn w:val="DefaultParagraphFont"/>
    <w:uiPriority w:val="99"/>
    <w:unhideWhenUsed/>
    <w:rsid w:val="00F72A56"/>
    <w:rPr>
      <w:color w:val="103421" w:themeColor="accent1" w:themeShade="80"/>
      <w:u w:val="single"/>
    </w:rPr>
  </w:style>
  <w:style w:type="paragraph" w:styleId="Quote">
    <w:name w:val="Quote"/>
    <w:basedOn w:val="Normal"/>
    <w:next w:val="Normal"/>
    <w:link w:val="QuoteChar"/>
    <w:uiPriority w:val="2"/>
    <w:semiHidden/>
    <w:qFormat/>
    <w:rsid w:val="003D2F1A"/>
    <w:pPr>
      <w:spacing w:before="200"/>
      <w:ind w:left="864" w:right="864"/>
      <w:jc w:val="center"/>
    </w:pPr>
    <w:rPr>
      <w:i/>
      <w:iCs/>
      <w:color w:val="404040" w:themeColor="text1" w:themeTint="BF"/>
    </w:rPr>
  </w:style>
  <w:style w:type="character" w:styleId="QuoteChar" w:customStyle="1">
    <w:name w:val="Quote Char"/>
    <w:basedOn w:val="DefaultParagraphFont"/>
    <w:link w:val="Quote"/>
    <w:uiPriority w:val="2"/>
    <w:semiHidden/>
    <w:rsid w:val="00955B5B"/>
    <w:rPr>
      <w:rFonts w:ascii="Georgia Pro" w:hAnsi="Georgia Pro" w:cs="Times New Roman (Body CS)"/>
      <w:i/>
      <w:iCs/>
      <w:color w:val="404040" w:themeColor="text1" w:themeTint="BF"/>
      <w:spacing w:val="6"/>
      <w:sz w:val="24"/>
    </w:rPr>
  </w:style>
  <w:style w:type="paragraph" w:styleId="ListNumber">
    <w:name w:val="List Number"/>
    <w:basedOn w:val="Normal"/>
    <w:uiPriority w:val="12"/>
    <w:semiHidden/>
    <w:qFormat/>
    <w:rsid w:val="00044FC0"/>
    <w:pPr>
      <w:numPr>
        <w:numId w:val="4"/>
      </w:numPr>
      <w:contextualSpacing/>
    </w:pPr>
  </w:style>
  <w:style w:type="paragraph" w:styleId="Small" w:customStyle="1">
    <w:name w:val="Small"/>
    <w:basedOn w:val="Normal"/>
    <w:semiHidden/>
    <w:qFormat/>
    <w:rsid w:val="00F86D6B"/>
    <w:pPr>
      <w:spacing w:before="0" w:after="0"/>
    </w:pPr>
    <w:rPr>
      <w:caps/>
      <w:spacing w:val="10"/>
      <w:sz w:val="20"/>
    </w:rPr>
  </w:style>
  <w:style w:type="paragraph" w:styleId="Bib" w:customStyle="1">
    <w:name w:val="Bib"/>
    <w:basedOn w:val="Normal"/>
    <w:qFormat/>
    <w:rsid w:val="00066800"/>
    <w:pPr>
      <w:spacing w:line="240" w:lineRule="auto"/>
    </w:pPr>
    <w:rPr>
      <w:rFonts w:ascii="Century Gothic" w:hAnsi="Century Gothic"/>
      <w:sz w:val="18"/>
    </w:rPr>
  </w:style>
  <w:style w:type="character" w:styleId="PageNumber">
    <w:name w:val="page number"/>
    <w:basedOn w:val="DefaultParagraphFont"/>
    <w:uiPriority w:val="99"/>
    <w:semiHidden/>
    <w:unhideWhenUsed/>
    <w:rsid w:val="0068355E"/>
  </w:style>
  <w:style w:type="paragraph" w:styleId="Title1" w:customStyle="1">
    <w:name w:val="Title 1"/>
    <w:basedOn w:val="Title"/>
    <w:semiHidden/>
    <w:qFormat/>
    <w:rsid w:val="00844CC3"/>
    <w:pPr>
      <w:ind w:left="540"/>
    </w:pPr>
  </w:style>
  <w:style w:type="paragraph" w:styleId="GreenHeading" w:customStyle="1">
    <w:name w:val="Green Heading"/>
    <w:basedOn w:val="Heading1"/>
    <w:semiHidden/>
    <w:qFormat/>
    <w:rsid w:val="00B2315D"/>
    <w:pPr>
      <w:ind w:left="540" w:right="-2160"/>
    </w:pPr>
    <w:rPr>
      <w:spacing w:val="10"/>
    </w:rPr>
  </w:style>
  <w:style w:type="paragraph" w:styleId="GoldHeading" w:customStyle="1">
    <w:name w:val="Gold Heading"/>
    <w:basedOn w:val="Heading2"/>
    <w:semiHidden/>
    <w:qFormat/>
    <w:rsid w:val="002C6F62"/>
    <w:pPr>
      <w:ind w:left="540" w:right="-2160"/>
    </w:pPr>
    <w:rPr>
      <w:spacing w:val="10"/>
    </w:rPr>
  </w:style>
  <w:style w:type="paragraph" w:styleId="ListParagraph">
    <w:name w:val="List Paragraph"/>
    <w:basedOn w:val="Normal"/>
    <w:uiPriority w:val="34"/>
    <w:unhideWhenUsed/>
    <w:qFormat/>
    <w:rsid w:val="00036636"/>
    <w:pPr>
      <w:ind w:left="720"/>
      <w:contextualSpacing/>
    </w:pPr>
  </w:style>
  <w:style w:type="character" w:styleId="UnresolvedMention">
    <w:name w:val="Unresolved Mention"/>
    <w:basedOn w:val="DefaultParagraphFont"/>
    <w:uiPriority w:val="99"/>
    <w:semiHidden/>
    <w:unhideWhenUsed/>
    <w:rsid w:val="00CE2A88"/>
    <w:rPr>
      <w:color w:val="605E5C"/>
      <w:shd w:val="clear" w:color="auto" w:fill="E1DFDD"/>
    </w:rPr>
  </w:style>
  <w:style w:type="character" w:styleId="FollowedHyperlink">
    <w:name w:val="FollowedHyperlink"/>
    <w:basedOn w:val="DefaultParagraphFont"/>
    <w:uiPriority w:val="99"/>
    <w:semiHidden/>
    <w:unhideWhenUsed/>
    <w:rsid w:val="00A030C4"/>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NormalTable0"/>
    <w:tblPr>
      <w:tblStyleRowBandSize w:val="1"/>
      <w:tblStyleColBandSize w:val="1"/>
      <w:tblCellMar>
        <w:left w:w="115" w:type="dxa"/>
        <w:right w:w="115" w:type="dxa"/>
      </w:tblCellMar>
    </w:tblPr>
  </w:style>
  <w:style w:type="table" w:styleId="a0" w:customStyle="1">
    <w:basedOn w:val="NormalTable0"/>
    <w:tblPr>
      <w:tblStyleRowBandSize w:val="1"/>
      <w:tblStyleColBandSize w:val="1"/>
      <w:tblCellMar>
        <w:left w:w="115" w:type="dxa"/>
        <w:right w:w="115" w:type="dxa"/>
      </w:tblCellMar>
    </w:tblPr>
  </w:style>
  <w:style w:type="table" w:styleId="a1" w:customStyle="1">
    <w:basedOn w:val="NormalTable0"/>
    <w:tblPr>
      <w:tblStyleRowBandSize w:val="1"/>
      <w:tblStyleColBandSize w:val="1"/>
      <w:tblCellMar>
        <w:left w:w="115" w:type="dxa"/>
        <w:right w:w="115" w:type="dxa"/>
      </w:tblCellMar>
    </w:tbl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4321172">
      <w:bodyDiv w:val="1"/>
      <w:marLeft w:val="0"/>
      <w:marRight w:val="0"/>
      <w:marTop w:val="0"/>
      <w:marBottom w:val="0"/>
      <w:divBdr>
        <w:top w:val="none" w:sz="0" w:space="0" w:color="auto"/>
        <w:left w:val="none" w:sz="0" w:space="0" w:color="auto"/>
        <w:bottom w:val="none" w:sz="0" w:space="0" w:color="auto"/>
        <w:right w:val="none" w:sz="0" w:space="0" w:color="auto"/>
      </w:divBdr>
      <w:divsChild>
        <w:div w:id="1607079378">
          <w:marLeft w:val="-720"/>
          <w:marRight w:val="0"/>
          <w:marTop w:val="0"/>
          <w:marBottom w:val="0"/>
          <w:divBdr>
            <w:top w:val="none" w:sz="0" w:space="0" w:color="auto"/>
            <w:left w:val="none" w:sz="0" w:space="0" w:color="auto"/>
            <w:bottom w:val="none" w:sz="0" w:space="0" w:color="auto"/>
            <w:right w:val="none" w:sz="0" w:space="0" w:color="auto"/>
          </w:divBdr>
        </w:div>
      </w:divsChild>
    </w:div>
    <w:div w:id="1299068325">
      <w:bodyDiv w:val="1"/>
      <w:marLeft w:val="0"/>
      <w:marRight w:val="0"/>
      <w:marTop w:val="0"/>
      <w:marBottom w:val="0"/>
      <w:divBdr>
        <w:top w:val="none" w:sz="0" w:space="0" w:color="auto"/>
        <w:left w:val="none" w:sz="0" w:space="0" w:color="auto"/>
        <w:bottom w:val="none" w:sz="0" w:space="0" w:color="auto"/>
        <w:right w:val="none" w:sz="0" w:space="0" w:color="auto"/>
      </w:divBdr>
      <w:divsChild>
        <w:div w:id="983460927">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image" Target="media/image2.png" Id="rId13" /><Relationship Type="http://schemas.openxmlformats.org/officeDocument/2006/relationships/hyperlink" Target="https://www.hydroenv.com.mx/catalogo/index.php?main_page=page&amp;id=124" TargetMode="External" Id="rId18" /><Relationship Type="http://schemas.openxmlformats.org/officeDocument/2006/relationships/footer" Target="footer3.xml" Id="rId26" /><Relationship Type="http://schemas.openxmlformats.org/officeDocument/2006/relationships/styles" Target="styles.xml" Id="rId3" /><Relationship Type="http://schemas.openxmlformats.org/officeDocument/2006/relationships/hyperlink" Target="https://agenda2030.mx/" TargetMode="External" Id="rId21" /><Relationship Type="http://schemas.openxmlformats.org/officeDocument/2006/relationships/endnotes" Target="endnotes.xml" Id="rId7" /><Relationship Type="http://schemas.openxmlformats.org/officeDocument/2006/relationships/footer" Target="footer1.xml" Id="rId12" /><Relationship Type="http://schemas.openxmlformats.org/officeDocument/2006/relationships/hyperlink" Target="https://www.gob.mx/agenda2030" TargetMode="External" Id="rId17" /><Relationship Type="http://schemas.openxmlformats.org/officeDocument/2006/relationships/footer" Target="footer2.xml" Id="rId25" /><Relationship Type="http://schemas.openxmlformats.org/officeDocument/2006/relationships/numbering" Target="numbering.xml" Id="rId2" /><Relationship Type="http://schemas.openxmlformats.org/officeDocument/2006/relationships/hyperlink" Target="https://eos.com/es/blog/enfermedades-de-las-plantas/" TargetMode="External" Id="rId16" /><Relationship Type="http://schemas.openxmlformats.org/officeDocument/2006/relationships/hyperlink" Target="http://lcr.uns.edu.ar/fvc/NotasDeAplicacion/FVC-QuerejetaSimbeniPedro.pdf" TargetMode="External" Id="rId20" /><Relationship Type="http://schemas.openxmlformats.org/officeDocument/2006/relationships/customXml" Target="../customXml/item1.xml" Id="rId1" /><Relationship Type="http://schemas.openxmlformats.org/officeDocument/2006/relationships/footnotes" Target="footnotes.xml" Id="rId6" /><Relationship Type="http://schemas.microsoft.com/office/2016/09/relationships/commentsIds" Target="commentsIds.xml" Id="rId11" /><Relationship Type="http://schemas.openxmlformats.org/officeDocument/2006/relationships/hyperlink" Target="http://www.proteccioncivil.gob.mx/work/models/ProteccionCivil/swbcalendario_ElementoSeccion/265/PPC_20INCENDIOS_202014.PDF" TargetMode="External" Id="rId24" /><Relationship Type="http://schemas.openxmlformats.org/officeDocument/2006/relationships/webSettings" Target="webSettings.xml" Id="rId5" /><Relationship Type="http://schemas.openxmlformats.org/officeDocument/2006/relationships/hyperlink" Target="https://smn.conagua.gob.mx/es/incendios-forestales-diario" TargetMode="External" Id="rId15" /><Relationship Type="http://schemas.openxmlformats.org/officeDocument/2006/relationships/hyperlink" Target="https://unlp.edu.ar/wp-content/uploads/54/33754/c2285b80df6862aa7495a6b231ed40e4.pdf" TargetMode="External" Id="rId23" /><Relationship Type="http://schemas.openxmlformats.org/officeDocument/2006/relationships/theme" Target="theme/theme1.xml" Id="rId28" /><Relationship Type="http://schemas.microsoft.com/office/2011/relationships/commentsExtended" Target="commentsExtended.xml" Id="rId10" /><Relationship Type="http://schemas.openxmlformats.org/officeDocument/2006/relationships/hyperlink" Target="https://www.inegi.org.mx/contenidos/saladeprensa/aproposito/2016/agricola2016_0.pdf" TargetMode="External" Id="rId19" /><Relationship Type="http://schemas.openxmlformats.org/officeDocument/2006/relationships/settings" Target="settings.xml" Id="rId4" /><Relationship Type="http://schemas.openxmlformats.org/officeDocument/2006/relationships/comments" Target="comments.xml" Id="rId9" /><Relationship Type="http://schemas.openxmlformats.org/officeDocument/2006/relationships/image" Target="media/image3.jpg" Id="rId14" /><Relationship Type="http://schemas.openxmlformats.org/officeDocument/2006/relationships/hyperlink" Target="https://mexico.un.org/es/155256-m%C3%A9xico-cumple-con-704-en-los-ods" TargetMode="External" Id="rId22" /><Relationship Type="http://schemas.openxmlformats.org/officeDocument/2006/relationships/fontTable" Target="fontTable.xml" Id="rId27" /><Relationship Type="http://schemas.openxmlformats.org/officeDocument/2006/relationships/glossaryDocument" Target="glossary/document.xml" Id="Rd7f2995000fa488c" /><Relationship Type="http://schemas.microsoft.com/office/2020/10/relationships/intelligence" Target="intelligence2.xml" Id="Rcfdbd7b31c134fdb" /><Relationship Type="http://schemas.openxmlformats.org/officeDocument/2006/relationships/hyperlink" Target="https://www.atlassian.com/es/agile/project-management" TargetMode="External" Id="R5925e28fbf8348da"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599ab2c-2e78-4264-a295-90ba44960f32}"/>
      </w:docPartPr>
      <w:docPartBody>
        <w:p w14:paraId="29CEC7A1">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TM03444177">
      <a:dk1>
        <a:srgbClr val="000000"/>
      </a:dk1>
      <a:lt1>
        <a:srgbClr val="FFFFFF"/>
      </a:lt1>
      <a:dk2>
        <a:srgbClr val="44546A"/>
      </a:dk2>
      <a:lt2>
        <a:srgbClr val="E7E6E6"/>
      </a:lt2>
      <a:accent1>
        <a:srgbClr val="206843"/>
      </a:accent1>
      <a:accent2>
        <a:srgbClr val="D0B378"/>
      </a:accent2>
      <a:accent3>
        <a:srgbClr val="AD2E28"/>
      </a:accent3>
      <a:accent4>
        <a:srgbClr val="5D7879"/>
      </a:accent4>
      <a:accent5>
        <a:srgbClr val="CBAE93"/>
      </a:accent5>
      <a:accent6>
        <a:srgbClr val="F7F7F7"/>
      </a:accent6>
      <a:hlink>
        <a:srgbClr val="0563C1"/>
      </a:hlink>
      <a:folHlink>
        <a:srgbClr val="954F72"/>
      </a:folHlink>
    </a:clrScheme>
    <a:fontScheme name="Custom 96">
      <a:majorFont>
        <a:latin typeface="Century Gothic"/>
        <a:ea typeface=""/>
        <a:cs typeface=""/>
      </a:majorFont>
      <a:minorFont>
        <a:latin typeface="Georgia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AeKIrau4P9JuvijJrHL4qPeMdA==">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Melissa Dominguez</dc:creator>
  <keywords/>
  <lastModifiedBy>Israel Díaz Ruiz</lastModifiedBy>
  <revision>19</revision>
  <dcterms:created xsi:type="dcterms:W3CDTF">2024-04-17T00:09:00.0000000Z</dcterms:created>
  <dcterms:modified xsi:type="dcterms:W3CDTF">2024-04-23T01:49:06.8484794Z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