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2952" w14:textId="77777777" w:rsidR="00681E1F" w:rsidRDefault="00102E02">
      <w:pPr>
        <w:pStyle w:val="Title"/>
      </w:pPr>
      <w:r>
        <w:t>Visualization Activity</w:t>
      </w:r>
    </w:p>
    <w:p w14:paraId="1CEE0CD4" w14:textId="77777777" w:rsidR="00681E1F" w:rsidRDefault="00102E02">
      <w:pPr>
        <w:pStyle w:val="Author"/>
      </w:pPr>
      <w:r>
        <w:t>Melissa Jayawardane</w:t>
      </w:r>
    </w:p>
    <w:p w14:paraId="736ED2EA" w14:textId="77777777" w:rsidR="00681E1F" w:rsidRDefault="00102E02">
      <w:pPr>
        <w:pStyle w:val="Date"/>
      </w:pPr>
      <w:r>
        <w:t>2023-06-19</w:t>
      </w:r>
    </w:p>
    <w:p w14:paraId="7D9E5A28" w14:textId="77777777" w:rsidR="00681E1F" w:rsidRDefault="00102E02">
      <w:pPr>
        <w:pStyle w:val="Heading2"/>
      </w:pPr>
      <w:bookmarkStart w:id="0" w:name="data-visualization"/>
      <w:r>
        <w:t>Data Visualization</w:t>
      </w:r>
    </w:p>
    <w:p w14:paraId="3EF5BA2D" w14:textId="77777777" w:rsidR="00681E1F" w:rsidRDefault="00102E02">
      <w:pPr>
        <w:pStyle w:val="SourceCode"/>
      </w:pPr>
      <w:r>
        <w:rPr>
          <w:rStyle w:val="CommentTok"/>
        </w:rPr>
        <w:t># Read the dataset into R using read.csv() function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"C:/Users/user/Documents/ds_salaries.csv"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3F41DBF" w14:textId="77777777" w:rsidR="00681E1F" w:rsidRDefault="00102E02">
      <w:pPr>
        <w:pStyle w:val="SourceCode"/>
      </w:pPr>
      <w:r>
        <w:rPr>
          <w:rStyle w:val="VerbatimChar"/>
        </w:rPr>
        <w:t>## 'data.frame':    3755 obs. of  11 variables:</w:t>
      </w:r>
      <w:r>
        <w:br/>
      </w:r>
      <w:r>
        <w:rPr>
          <w:rStyle w:val="VerbatimChar"/>
        </w:rPr>
        <w:t>##  $ work_year         : int  2023 2023 2023 2023 2023 2023 2023 2023 2023 2023 ...</w:t>
      </w:r>
      <w:r>
        <w:br/>
      </w:r>
      <w:r>
        <w:rPr>
          <w:rStyle w:val="VerbatimChar"/>
        </w:rPr>
        <w:t>##  $ experience_level  : chr  "SE" "MI" "MI" "SE" ...</w:t>
      </w:r>
      <w:r>
        <w:br/>
      </w:r>
      <w:r>
        <w:rPr>
          <w:rStyle w:val="VerbatimChar"/>
        </w:rPr>
        <w:t>##  $ employment_type   : chr  "FT" "CT" "CT" "FT" ...</w:t>
      </w:r>
      <w:r>
        <w:br/>
      </w:r>
      <w:r>
        <w:rPr>
          <w:rStyle w:val="VerbatimChar"/>
        </w:rPr>
        <w:t>##  $ job_tit</w:t>
      </w:r>
      <w:r>
        <w:rPr>
          <w:rStyle w:val="VerbatimChar"/>
        </w:rPr>
        <w:t>le         : chr  "Principal Data Scientist" "ML Engineer" "ML Engineer" "Data Scientist" ...</w:t>
      </w:r>
      <w:r>
        <w:br/>
      </w:r>
      <w:r>
        <w:rPr>
          <w:rStyle w:val="VerbatimChar"/>
        </w:rPr>
        <w:t>##  $ salary            : int  80000 30000 25500 175000 120000 222200 136000 219000 141000 147100 ...</w:t>
      </w:r>
      <w:r>
        <w:br/>
      </w:r>
      <w:r>
        <w:rPr>
          <w:rStyle w:val="VerbatimChar"/>
        </w:rPr>
        <w:t>##  $ salary_currency   : chr  "EUR" "USD" "USD" "USD"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salary_in_usd     : int  85847 30000 25500 175000 120000 222200 136000 219000 141000 147100 ...</w:t>
      </w:r>
      <w:r>
        <w:br/>
      </w:r>
      <w:r>
        <w:rPr>
          <w:rStyle w:val="VerbatimChar"/>
        </w:rPr>
        <w:t>##  $ employee_residence: chr  "ES" "US" "US" "CA" ...</w:t>
      </w:r>
      <w:r>
        <w:br/>
      </w:r>
      <w:r>
        <w:rPr>
          <w:rStyle w:val="VerbatimChar"/>
        </w:rPr>
        <w:t>##  $ remote_ratio      : int  100 100 100 100 100 0 0 0 0 0 ...</w:t>
      </w:r>
      <w:r>
        <w:br/>
      </w:r>
      <w:r>
        <w:rPr>
          <w:rStyle w:val="VerbatimChar"/>
        </w:rPr>
        <w:t>##  $ company_location  : chr  "ES"</w:t>
      </w:r>
      <w:r>
        <w:rPr>
          <w:rStyle w:val="VerbatimChar"/>
        </w:rPr>
        <w:t xml:space="preserve"> "US" "US" "CA" ...</w:t>
      </w:r>
      <w:r>
        <w:br/>
      </w:r>
      <w:r>
        <w:rPr>
          <w:rStyle w:val="VerbatimChar"/>
        </w:rPr>
        <w:t>##  $ company_size      : chr  "L" "S" "S" "M" ...</w:t>
      </w:r>
    </w:p>
    <w:p w14:paraId="77261A93" w14:textId="77777777" w:rsidR="00681E1F" w:rsidRDefault="00102E0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Calculate the range of the data</w:t>
      </w:r>
      <w:r>
        <w:br/>
      </w:r>
      <w:r>
        <w:rPr>
          <w:rStyle w:val="NormalTok"/>
        </w:rPr>
        <w:t xml:space="preserve">data_range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salary)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salary)</w:t>
      </w:r>
      <w:r>
        <w:br/>
      </w:r>
      <w:r>
        <w:br/>
      </w:r>
      <w:r>
        <w:rPr>
          <w:rStyle w:val="CommentTok"/>
        </w:rPr>
        <w:t># Estimate the bin width using the Freedman-Diaconis rule</w:t>
      </w:r>
      <w:r>
        <w:br/>
      </w:r>
      <w:r>
        <w:rPr>
          <w:rStyle w:val="NormalTok"/>
        </w:rPr>
        <w:t xml:space="preserve">bin_width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salar</w:t>
      </w:r>
      <w:r>
        <w:rPr>
          <w:rStyle w:val="NormalTok"/>
        </w:rPr>
        <w:t xml:space="preserve">y)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salary)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number of groups</w:t>
      </w:r>
      <w:r>
        <w:br/>
      </w:r>
      <w:r>
        <w:rPr>
          <w:rStyle w:val="NormalTok"/>
        </w:rPr>
        <w:t xml:space="preserve">num_groups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 xml:space="preserve">(data_range </w:t>
      </w:r>
      <w:r>
        <w:rPr>
          <w:rStyle w:val="SpecialCharTok"/>
        </w:rPr>
        <w:t>/</w:t>
      </w:r>
      <w:r>
        <w:rPr>
          <w:rStyle w:val="NormalTok"/>
        </w:rPr>
        <w:t xml:space="preserve"> bin_width)</w:t>
      </w:r>
      <w:r>
        <w:br/>
      </w:r>
      <w:r>
        <w:br/>
      </w:r>
      <w:r>
        <w:rPr>
          <w:rStyle w:val="CommentTok"/>
        </w:rPr>
        <w:t># Create a histogram with the estimated number of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salary))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bin_width,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"Salary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FunctionTok"/>
        </w:rPr>
        <w:t>max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AttributeTok"/>
        </w:rPr>
        <w:t>by =</w:t>
      </w:r>
      <w:r>
        <w:rPr>
          <w:rStyle w:val="NormalTok"/>
        </w:rPr>
        <w:t xml:space="preserve"> bin_width))</w:t>
      </w:r>
    </w:p>
    <w:p w14:paraId="0BD672B7" w14:textId="77777777" w:rsidR="00681E1F" w:rsidRDefault="00102E02">
      <w:pPr>
        <w:pStyle w:val="FirstParagraph"/>
      </w:pPr>
      <w:r>
        <w:rPr>
          <w:noProof/>
        </w:rPr>
        <w:lastRenderedPageBreak/>
        <w:drawing>
          <wp:inline distT="0" distB="0" distL="0" distR="0" wp14:anchorId="6C181E6D" wp14:editId="7454276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Visualiz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B8CF4" w14:textId="77777777" w:rsidR="00681E1F" w:rsidRDefault="00102E02">
      <w:pPr>
        <w:pStyle w:val="BodyText"/>
      </w:pPr>
      <w:r>
        <w:t>The above histogram represents the salary distribution a</w:t>
      </w:r>
      <w:r>
        <w:t>cross the market. It is evident from the plot that the distribution is skewed to the left, with majority of the employees in the industry having lower-end salaries.</w:t>
      </w:r>
    </w:p>
    <w:p w14:paraId="195B4881" w14:textId="77777777" w:rsidR="00681E1F" w:rsidRDefault="00102E02">
      <w:pPr>
        <w:pStyle w:val="SourceCode"/>
      </w:pPr>
      <w:r>
        <w:rPr>
          <w:rStyle w:val="CommentTok"/>
        </w:rPr>
        <w:t># Create a bar plot of company size distribution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company_size))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"Company Size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"Company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5DF94ADD" w14:textId="77777777" w:rsidR="00681E1F" w:rsidRDefault="00102E02">
      <w:pPr>
        <w:pStyle w:val="FirstParagraph"/>
      </w:pPr>
      <w:r>
        <w:rPr>
          <w:noProof/>
        </w:rPr>
        <w:lastRenderedPageBreak/>
        <w:drawing>
          <wp:inline distT="0" distB="0" distL="0" distR="0" wp14:anchorId="5B791C65" wp14:editId="5043378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Visualiz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DD7F" w14:textId="77777777" w:rsidR="00681E1F" w:rsidRDefault="00102E02">
      <w:pPr>
        <w:pStyle w:val="BodyText"/>
      </w:pPr>
      <w:r>
        <w:t>Based on the above plot, most of the companies are medium size. If the majority of companies in the dataset are categ</w:t>
      </w:r>
      <w:r>
        <w:t>orized as medium size, it implies that there is a prevalence of companies falling within this size range. This finding can lead to several interpretations and inferences. The dominance of medium-sized companies may indicate a balanced market landscape with</w:t>
      </w:r>
      <w:r>
        <w:t xml:space="preserve"> a mix of both small and large competitors.</w:t>
      </w:r>
    </w:p>
    <w:p w14:paraId="5873297A" w14:textId="77777777" w:rsidR="00681E1F" w:rsidRDefault="00102E02">
      <w:pPr>
        <w:pStyle w:val="SourceCode"/>
      </w:pPr>
      <w:r>
        <w:rPr>
          <w:rStyle w:val="CommentTok"/>
        </w:rPr>
        <w:t># Scatterplot of Salary and Company Size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company_size, </w:t>
      </w:r>
      <w:r>
        <w:rPr>
          <w:rStyle w:val="AttributeTok"/>
        </w:rPr>
        <w:t>y =</w:t>
      </w:r>
      <w:r>
        <w:rPr>
          <w:rStyle w:val="NormalTok"/>
        </w:rPr>
        <w:t xml:space="preserve"> salary))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"Salary vs Company Size"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"Company Size"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"Salary (USD)"</w:t>
      </w:r>
      <w:r>
        <w:rPr>
          <w:rStyle w:val="NormalTok"/>
        </w:rPr>
        <w:t>)</w:t>
      </w:r>
    </w:p>
    <w:p w14:paraId="550B0D14" w14:textId="77777777" w:rsidR="00681E1F" w:rsidRDefault="00102E02">
      <w:pPr>
        <w:pStyle w:val="FirstParagraph"/>
      </w:pPr>
      <w:r>
        <w:rPr>
          <w:noProof/>
        </w:rPr>
        <w:lastRenderedPageBreak/>
        <w:drawing>
          <wp:inline distT="0" distB="0" distL="0" distR="0" wp14:anchorId="3DB5A137" wp14:editId="7BF681C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Visualiz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1975A" w14:textId="77777777" w:rsidR="00681E1F" w:rsidRDefault="00102E02">
      <w:pPr>
        <w:pStyle w:val="BodyText"/>
      </w:pPr>
      <w:r>
        <w:t xml:space="preserve">The </w:t>
      </w:r>
      <w:r>
        <w:t>scatterplot indicates that the medium sized companies have a lower salary range compared to small and large companies. The salary margins between employees is significantly lower when compared to other companies.</w:t>
      </w:r>
    </w:p>
    <w:bookmarkEnd w:id="0"/>
    <w:sectPr w:rsidR="00681E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50EC" w14:textId="77777777" w:rsidR="00000000" w:rsidRDefault="00102E02">
      <w:pPr>
        <w:spacing w:after="0"/>
      </w:pPr>
      <w:r>
        <w:separator/>
      </w:r>
    </w:p>
  </w:endnote>
  <w:endnote w:type="continuationSeparator" w:id="0">
    <w:p w14:paraId="35223E92" w14:textId="77777777" w:rsidR="00000000" w:rsidRDefault="00102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EECF" w14:textId="77777777" w:rsidR="00681E1F" w:rsidRDefault="00102E02">
      <w:r>
        <w:separator/>
      </w:r>
    </w:p>
  </w:footnote>
  <w:footnote w:type="continuationSeparator" w:id="0">
    <w:p w14:paraId="21A0A034" w14:textId="77777777" w:rsidR="00681E1F" w:rsidRDefault="0010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BA14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666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F"/>
    <w:rsid w:val="00102E02"/>
    <w:rsid w:val="0068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6B4"/>
  <w15:docId w15:val="{305268A9-28AF-4028-8C6E-B0C2BDD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2481</Characters>
  <Application>Microsoft Office Word</Application>
  <DocSecurity>0</DocSecurity>
  <Lines>68</Lines>
  <Paragraphs>14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Activity</dc:title>
  <dc:creator>Melissa Jayawardane</dc:creator>
  <cp:keywords/>
  <cp:lastModifiedBy>Melissa Jayawardane</cp:lastModifiedBy>
  <cp:revision>2</cp:revision>
  <dcterms:created xsi:type="dcterms:W3CDTF">2023-06-19T16:23:00Z</dcterms:created>
  <dcterms:modified xsi:type="dcterms:W3CDTF">2023-06-19T16:23:00Z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2023-06-19</vt:lpwstr>
  </property>
  <property fmtid="{D5CDD505-2E9C-101B-9397-08002B2CF9AE}" pid="3" name="output">
    <vt:lpwstr>word_document</vt:lpwstr>
  </property>
  <property fmtid="{D5CDD505-2E9C-101B-9397-08002B2CF9AE}" pid="4" name="GrammarlyDocumentId">
    <vt:lpwstr>baf22276ab14937c289193858834b6689640c5a1ebcc7bb08a538a3dc8d78330</vt:lpwstr>
  </property>
</Properties>
</file>