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4C34" w14:textId="1CC21E69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</w:t>
      </w:r>
      <w:r w:rsidR="00455A34">
        <w:rPr>
          <w:rFonts w:ascii="Verdana" w:eastAsia="Times New Roman" w:hAnsi="Verdana"/>
          <w:sz w:val="21"/>
          <w:szCs w:val="21"/>
          <w:lang w:eastAsia="es-CO"/>
        </w:rPr>
        <w:t xml:space="preserve"> con la gerencia</w:t>
      </w:r>
      <w:r w:rsidRPr="001100B0">
        <w:rPr>
          <w:rFonts w:ascii="Verdana" w:eastAsia="Times New Roman" w:hAnsi="Verdana"/>
          <w:sz w:val="21"/>
          <w:szCs w:val="21"/>
          <w:lang w:eastAsia="es-CO"/>
        </w:rPr>
        <w:t xml:space="preserve"> y ejecutar</w:t>
      </w:r>
      <w:r w:rsidR="00C72E94">
        <w:rPr>
          <w:rFonts w:ascii="Verdana" w:eastAsia="Times New Roman" w:hAnsi="Verdana"/>
          <w:sz w:val="21"/>
          <w:szCs w:val="21"/>
          <w:lang w:eastAsia="es-CO"/>
        </w:rPr>
        <w:t xml:space="preserve"> en conjunto con la ARL y profesionales</w:t>
      </w:r>
      <w:r w:rsidRPr="001100B0">
        <w:rPr>
          <w:rFonts w:ascii="Verdana" w:eastAsia="Times New Roman" w:hAnsi="Verdana"/>
          <w:sz w:val="21"/>
          <w:szCs w:val="21"/>
          <w:lang w:eastAsia="es-CO"/>
        </w:rPr>
        <w:t xml:space="preserve"> el programa de capacitación anual en promoción y prevención, que incluye los peligros/riesgos prioritarios y sea extensivo a todos los niveles de la empresa.</w:t>
      </w:r>
    </w:p>
    <w:p w14:paraId="23913A96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 y ejecutar en conjunto con la ARL los Programas de Vigilancia Epidemiológica, de acuerdo con los riesgos de la empresa.</w:t>
      </w:r>
    </w:p>
    <w:p w14:paraId="15816237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Reportar a la alta dirección las situaciones que puedan afectar la Seguridad y Salud de los trabajadores Contratistas y visitantes.</w:t>
      </w:r>
    </w:p>
    <w:p w14:paraId="1FA183AA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Solicitar a la dirección, la realización de exámenes médicos de ingreso, periódicos y de retiro para los trabajadores.</w:t>
      </w:r>
    </w:p>
    <w:p w14:paraId="1244E6A1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 xml:space="preserve">Elaborar, actualizar y presentar ante la Gerencia las políticas de Seguridad y Salud en el Trabajo, necesarias para el manejo de proveedores y contratistas. </w:t>
      </w:r>
    </w:p>
    <w:p w14:paraId="7850681B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Elaborar, revisar y actualizar la matriz de riesgos de la empresa.</w:t>
      </w:r>
    </w:p>
    <w:p w14:paraId="3FB6C7CC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Elaborar, revisar y actualizar la matriz de requisitos legales de la empresa.</w:t>
      </w:r>
    </w:p>
    <w:p w14:paraId="621BBDD7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Realizar inspecciones programadas y no programadas a las instalaciones, maquinaria y equipo.</w:t>
      </w:r>
    </w:p>
    <w:p w14:paraId="5D4ECE0D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Mantener actualizados los procedimientos de trabajo seguro y de aquellas actividades que generen riesgos prioritarios para la empresa sean estas rutinarias o no rutinarias.</w:t>
      </w:r>
    </w:p>
    <w:p w14:paraId="3343A69C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Participar en el equipo investigador de incidentes, accidentes de trabajo y enfermedades laborales.</w:t>
      </w:r>
    </w:p>
    <w:p w14:paraId="455B7900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el seguimiento a los planes de acción derivados de investigaciones de incidentes, accidentes de trabajo y enfermedades laborales.</w:t>
      </w:r>
    </w:p>
    <w:p w14:paraId="613DD608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Orientar capacitaciones al personal relacionadas con Seguridad y Salud en el Trabajo.</w:t>
      </w:r>
    </w:p>
    <w:p w14:paraId="1C48D35D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Atender las visitas de la ARL y de las entidades de vigilancia que visiten la empresa para la revisión del Sistema de Gestión de Seguridad y Salud en el Trabajo.</w:t>
      </w:r>
    </w:p>
    <w:p w14:paraId="30E16430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Preparar el Plan de Trabajo Anual de Seguridad y Salud en el Trabajo de la empresa, incluyendo la asignación de recursos y el presupuesto necesario para su ejecución.</w:t>
      </w:r>
    </w:p>
    <w:p w14:paraId="51CD5144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Diseñar el Plan Anual de Seguridad y Salud en el Trabajo para aprobación y firma por parte de la Gerencia.</w:t>
      </w:r>
    </w:p>
    <w:p w14:paraId="4CB370A6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Realizar el seguimiento y ejecución a los planes de acción derivados de las acciones correctivas, preventivas y de mejora, que se originen de las diferentes actividades del Sistema de Gestión de Seguridad y Salud en el Trabajo.</w:t>
      </w:r>
    </w:p>
    <w:p w14:paraId="1AF56D12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 los Informes que sean requeridos por la Dirección, por las entidades administrativas o por la Administradora de Riesgos Laborales.</w:t>
      </w:r>
    </w:p>
    <w:p w14:paraId="5465FA12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lastRenderedPageBreak/>
        <w:t>Apoyar y asesorar a los trabajadores, el Comité de Convivencia, el COPASST, las Brigadas y la Gerencia de la Empresa, en la elaboración de los informes de rendición de cuentas.</w:t>
      </w:r>
    </w:p>
    <w:p w14:paraId="673756A9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Apoyar al Comité Paritario de Seguridad y Salud en el Trabajo, al Comité de Convivencia y a la brigada de la empresa en sus actividades, cuando requieran la asesoría de Profesional Especializado.</w:t>
      </w:r>
    </w:p>
    <w:p w14:paraId="51046E3B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Programar auditorías internas en Seguridad y Salud en el Trabajo y atender las auditorías externas que contrate la empresa.</w:t>
      </w:r>
    </w:p>
    <w:p w14:paraId="3205A94C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Realizar seguimiento a las restricciones originadas en los exámenes médicos ocupacionales y notificar a la gerencia cuando no se dé cumplimiento por parte de los empleados.</w:t>
      </w:r>
    </w:p>
    <w:p w14:paraId="1E3C969D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Realizar seguimiento a la realización de los exámenes ocupacionales, de la información relativa a licencias, garantía de custodia de las historias clínicas y demás documentos reglamentados en la normatividad vigente.</w:t>
      </w:r>
    </w:p>
    <w:p w14:paraId="156ABBE3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la solicitud de documentación a los contratistas que realicen actividades en la empresa y verificar la información recibida.</w:t>
      </w:r>
    </w:p>
    <w:p w14:paraId="3AB6A571" w14:textId="1A87F178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Diseñar, implementar y ejecutar, los programas que sean necesarios para la prevención de enfermedades laborales y accidentes de trabajo</w:t>
      </w:r>
      <w:r w:rsidR="000A56DF">
        <w:rPr>
          <w:rFonts w:ascii="Verdana" w:eastAsia="Times New Roman" w:hAnsi="Verdana"/>
          <w:sz w:val="21"/>
          <w:szCs w:val="21"/>
          <w:lang w:eastAsia="es-CO"/>
        </w:rPr>
        <w:t>, en apoyo con la ARL.</w:t>
      </w:r>
    </w:p>
    <w:p w14:paraId="0BF5BFD0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Documentar los riesgos prioritarios de la empresa y las acciones correctivas, preventivas y de mejora, que se originan a partir del análisis de riesgo.</w:t>
      </w:r>
    </w:p>
    <w:p w14:paraId="6DCC4748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Presentar a consideración de la Gerencia, modificaciones a las políticas, reglamentos u objetivos del Sistema de Seguridad y Salud en el Trabajo, de acuerdo con los informes de rendición de cuentas y los resultados de los Indicadores.</w:t>
      </w:r>
    </w:p>
    <w:p w14:paraId="50D78240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Implementar las medidas de prevención y control con base en el resultado de la identificación de peligros, la evaluación y valoración de los riesgos, incluidos los prioritarios y ejecutarlas acorde con el esquema de jerarquización, de ser factible priorizar la intervención en la fuente y en el medio.</w:t>
      </w:r>
    </w:p>
    <w:p w14:paraId="76ACBD12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 y actualizar las fichas técnicas de los Indicadores del Sistema de Seguridad y Salud en el Trabajo.</w:t>
      </w:r>
    </w:p>
    <w:p w14:paraId="5BDE43FD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Realizar el cálculo de los Indicadores definidos para el Sistema de Gestión de Seguridad y Salud en el Trabajo de acuerdo con la periodicidad definida para cada uno.</w:t>
      </w:r>
    </w:p>
    <w:p w14:paraId="78E322D7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la actualización de los perfiles de cargos.</w:t>
      </w:r>
    </w:p>
    <w:p w14:paraId="3CBC7B75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 y actualizar manuales, procedimientos, formatos e instructivos relacionados con el Sistema de Gestión de Seguridad y Salud en el Trabajo.</w:t>
      </w:r>
    </w:p>
    <w:p w14:paraId="25D8F9F8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lastRenderedPageBreak/>
        <w:t>Elaborar y mantener actualizada toda la documentación del SG-SST que sea requerida por la normatividad vigente en Colombia o por normas o estándares que la empresa haya adoptado.</w:t>
      </w:r>
    </w:p>
    <w:p w14:paraId="0FFA56FE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En caso de que dentro de la actividad económica se presenten trabajos en altura coordinar los Trabajos en Altura, que sean realizados por empleados directos de la empresa y realizar la supervisión de las actividades de trabajo en alturas, que sean realizadas por contratistas siempre y cuando se cuente con certificado vigente como coordinador.</w:t>
      </w:r>
    </w:p>
    <w:p w14:paraId="11E81515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 xml:space="preserve">Verificar la entrega los Elementos de Protección Personal. </w:t>
      </w:r>
    </w:p>
    <w:p w14:paraId="0F7D930F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Trabajar en conjunto con los brigadistas los planes de emergencias, simulacros de evacuación, señalización y actividades y documentos relacionados con el Plan de prevención, preparación y respuesta ante emergencias.</w:t>
      </w:r>
    </w:p>
    <w:p w14:paraId="5F7F646A" w14:textId="6C473BFE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Elaborar y mantener actualizado en conjunto con la ARL el análisis de vulnerabilidades y amenazas de la empresa.</w:t>
      </w:r>
    </w:p>
    <w:p w14:paraId="353C18AA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la documentación y notificación a las partes interesadas. de los cambios que se puedan generar en las responsabilidades específicas en el Sistema de Gestión de la Seguridad y la Salud en el Trabajo.</w:t>
      </w:r>
    </w:p>
    <w:p w14:paraId="5D8B09A6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Notificar a la gerencia cuando se realicen actividades de alto riesgo establecidas en el Decreto 2090 de 2003 o las normas que lo modifiquen o sustituyan.</w:t>
      </w:r>
    </w:p>
    <w:p w14:paraId="39FE019E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Ofrecer a todos los empleados y contratistas, mínimo una vez al año la inducción y reinducción en aspectos generales y específicos de las actividades por realizar que incluya entre otros, la identificación de peligros y control de los riesgos en su trabajo, y la prevención de accidentes de trabajo y enfermedades laborales.</w:t>
      </w:r>
    </w:p>
    <w:p w14:paraId="6090DBD8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Comunicar a todos los empleados las políticas y objetivos del SG-SST.</w:t>
      </w:r>
    </w:p>
    <w:p w14:paraId="304ED851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Realizar anualmente la evaluación del SG-SST de acuerdo con los estándares mínimos del Sistema de Gestión de Seguridad y Salud en el Trabajo.</w:t>
      </w:r>
    </w:p>
    <w:p w14:paraId="5BCD7603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Establecer mecanismos eficaces para recibir y responder las comunicaciones internas y externas relativas a la Seguridad y Salud en el Trabajo y someterlos a aprobación por parte de la gerencia.</w:t>
      </w:r>
    </w:p>
    <w:p w14:paraId="74354214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Mantener actualizada la descripción sociodemográfica de los trabajadores.</w:t>
      </w:r>
    </w:p>
    <w:p w14:paraId="3A34F62C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Definir y llevar a cabo las actividades de medicina del trabajo, promoción y prevención, de conformidad con las prioridades que se identificaron en el diagnóstico de las condiciones de salud de los trabajadores y los peligros/riesgos de intervención prioritarios.</w:t>
      </w:r>
    </w:p>
    <w:p w14:paraId="1CD4C809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 xml:space="preserve">Elaborar y actualizar un programa para promover entre los trabajadores estilos de vida y entorno saludable, incluyendo campañas específicas tendientes a la </w:t>
      </w:r>
      <w:r w:rsidRPr="001100B0">
        <w:rPr>
          <w:rFonts w:ascii="Verdana" w:eastAsia="Times New Roman" w:hAnsi="Verdana"/>
          <w:sz w:val="21"/>
          <w:szCs w:val="21"/>
          <w:lang w:eastAsia="es-CO"/>
        </w:rPr>
        <w:lastRenderedPageBreak/>
        <w:t>prevención y el control de la farmacodependencia, el alcoholismo y el tabaquismo, entre otros.</w:t>
      </w:r>
    </w:p>
    <w:p w14:paraId="2A0AB0C7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el reporte a la Administradora de Riesgos Laborales (ARL), a la Entidad Promotora de Salud (EPS) de todos los accidentes y las enfermedades laborales diagnosticadas. Asimismo, reportar a la Dirección Territorial el accidente grave y mortal, como las enfermedades diagnosticadas como laborales.</w:t>
      </w:r>
    </w:p>
    <w:p w14:paraId="772C7BE9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el registro estadístico de los incidentes y de los accidentes de trabajo, así como de las enfermedades laborales que ocurran, incluyendo indicadores de severidad, frecuencia, y mortalidad de los accidentes y prevalencia e incidencia de enfermedad laboral.</w:t>
      </w:r>
    </w:p>
    <w:p w14:paraId="009A8DA3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Verificar el registro anual del ausentismo por enfermedad laboral y común y por accidente de trabajo y realizar la clasificación de su origen.</w:t>
      </w:r>
    </w:p>
    <w:p w14:paraId="44386096" w14:textId="77777777" w:rsidR="00171D7C" w:rsidRPr="001100B0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1100B0">
        <w:rPr>
          <w:rFonts w:ascii="Verdana" w:eastAsia="Times New Roman" w:hAnsi="Verdana"/>
          <w:sz w:val="21"/>
          <w:szCs w:val="21"/>
          <w:lang w:eastAsia="es-CO"/>
        </w:rPr>
        <w:t>Actualizar como mínimo una vez al año identificación de peligros, evaluación y valoración del riesgo.</w:t>
      </w:r>
    </w:p>
    <w:p w14:paraId="41DE2113" w14:textId="77777777" w:rsidR="00171D7C" w:rsidRPr="0086536A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86536A">
        <w:rPr>
          <w:rFonts w:ascii="Verdana" w:eastAsia="Times New Roman" w:hAnsi="Verdana"/>
          <w:sz w:val="21"/>
          <w:szCs w:val="21"/>
          <w:lang w:eastAsia="es-CO"/>
        </w:rPr>
        <w:t>Incluir la participación de trabajadores de todos los niveles de la empresa en la identificación de peligros, evaluación y valoración del riesgo.</w:t>
      </w:r>
    </w:p>
    <w:p w14:paraId="01A7BF41" w14:textId="77777777" w:rsidR="00171D7C" w:rsidRPr="0086536A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86536A">
        <w:rPr>
          <w:rFonts w:ascii="Verdana" w:eastAsia="Times New Roman" w:hAnsi="Verdana"/>
          <w:sz w:val="21"/>
          <w:szCs w:val="21"/>
          <w:lang w:eastAsia="es-CO"/>
        </w:rPr>
        <w:t>Solicitar a la gerencia la realización de mediciones ambientales cuando sea requerido y sustentar su importancia.</w:t>
      </w:r>
    </w:p>
    <w:p w14:paraId="1B60E2ED" w14:textId="77777777" w:rsidR="00171D7C" w:rsidRPr="0086536A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86536A">
        <w:rPr>
          <w:rFonts w:ascii="Verdana" w:eastAsia="Times New Roman" w:hAnsi="Verdana"/>
          <w:sz w:val="21"/>
          <w:szCs w:val="21"/>
          <w:lang w:eastAsia="es-CO"/>
        </w:rPr>
        <w:t>Verificar la aplicación por parte de los trabajadores de las medidas de prevención y control de los peligros /riesgos.</w:t>
      </w:r>
    </w:p>
    <w:p w14:paraId="6EEE6E6B" w14:textId="77777777" w:rsidR="00171D7C" w:rsidRPr="0086536A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86536A">
        <w:rPr>
          <w:rFonts w:ascii="Verdana" w:eastAsia="Times New Roman" w:hAnsi="Verdana"/>
          <w:sz w:val="21"/>
          <w:szCs w:val="21"/>
          <w:lang w:eastAsia="es-CO"/>
        </w:rPr>
        <w:t>Definir e implementar las acciones preventivas y/o correctivas necesarias con base en los resultados de la supervisión, inspecciones, la medición de los indicadores del Sistema de Gestión de Seguridad y Salud en el Trabajo entre otros, y las recomendaciones del COPASST o Vigía.</w:t>
      </w:r>
    </w:p>
    <w:p w14:paraId="4C0EFFC9" w14:textId="77777777" w:rsidR="00171D7C" w:rsidRPr="0086536A" w:rsidRDefault="00171D7C" w:rsidP="00171D7C">
      <w:pPr>
        <w:pStyle w:val="Prrafodelista"/>
        <w:numPr>
          <w:ilvl w:val="0"/>
          <w:numId w:val="3"/>
        </w:numPr>
        <w:spacing w:after="0"/>
        <w:jc w:val="both"/>
        <w:rPr>
          <w:rFonts w:ascii="Verdana" w:eastAsia="Times New Roman" w:hAnsi="Verdana"/>
          <w:sz w:val="21"/>
          <w:szCs w:val="21"/>
          <w:lang w:eastAsia="es-CO"/>
        </w:rPr>
      </w:pPr>
      <w:r w:rsidRPr="0086536A">
        <w:rPr>
          <w:rFonts w:ascii="Verdana" w:eastAsia="Times New Roman" w:hAnsi="Verdana"/>
          <w:sz w:val="21"/>
          <w:szCs w:val="21"/>
          <w:lang w:eastAsia="es-CO"/>
        </w:rPr>
        <w:t xml:space="preserve">Asegurarse de que la </w:t>
      </w:r>
      <w:r>
        <w:rPr>
          <w:rFonts w:ascii="Verdana" w:eastAsia="Times New Roman" w:hAnsi="Verdana"/>
          <w:sz w:val="21"/>
          <w:szCs w:val="21"/>
          <w:lang w:eastAsia="es-CO"/>
        </w:rPr>
        <w:t>empresa</w:t>
      </w:r>
      <w:r w:rsidRPr="0086536A">
        <w:rPr>
          <w:rFonts w:ascii="Verdana" w:eastAsia="Times New Roman" w:hAnsi="Verdana"/>
          <w:sz w:val="21"/>
          <w:szCs w:val="21"/>
          <w:lang w:eastAsia="es-CO"/>
        </w:rPr>
        <w:t xml:space="preserve"> cumpla con la normatividad en Seguridad y Salud en el Trabajo que le corresponda.</w:t>
      </w:r>
    </w:p>
    <w:p w14:paraId="76779C74" w14:textId="77777777" w:rsidR="00171D7C" w:rsidRPr="001100B0" w:rsidRDefault="00171D7C" w:rsidP="00171D7C">
      <w:pPr>
        <w:pStyle w:val="Default"/>
        <w:numPr>
          <w:ilvl w:val="0"/>
          <w:numId w:val="3"/>
        </w:numPr>
        <w:spacing w:after="0" w:line="276" w:lineRule="auto"/>
        <w:jc w:val="both"/>
        <w:rPr>
          <w:rFonts w:ascii="Verdana" w:hAnsi="Verdana" w:cs="Verdana"/>
          <w:sz w:val="21"/>
          <w:szCs w:val="21"/>
        </w:rPr>
      </w:pPr>
      <w:r w:rsidRPr="0086536A">
        <w:rPr>
          <w:rFonts w:ascii="Verdana" w:eastAsia="Times New Roman" w:hAnsi="Verdana" w:cs="Times New Roman"/>
          <w:color w:val="auto"/>
          <w:sz w:val="21"/>
          <w:szCs w:val="21"/>
        </w:rPr>
        <w:t>Las demás funciones que la ley determine para el rol de encargado del Sistema de Gestión de Seguridad y Salud en el Trabajo.</w:t>
      </w:r>
    </w:p>
    <w:p w14:paraId="65BA178F" w14:textId="77777777" w:rsidR="00171D7C" w:rsidRDefault="00171D7C" w:rsidP="00171D7C">
      <w:pPr>
        <w:pStyle w:val="Default"/>
        <w:spacing w:line="276" w:lineRule="auto"/>
        <w:jc w:val="both"/>
        <w:rPr>
          <w:rFonts w:ascii="Verdana" w:eastAsia="Times New Roman" w:hAnsi="Verdana" w:cs="Times New Roman"/>
          <w:color w:val="auto"/>
          <w:sz w:val="21"/>
          <w:szCs w:val="21"/>
        </w:rPr>
      </w:pPr>
    </w:p>
    <w:p w14:paraId="75C553E8" w14:textId="12524928" w:rsidR="00D85357" w:rsidRDefault="00D85357" w:rsidP="00D85357">
      <w:pPr>
        <w:spacing w:line="276" w:lineRule="auto"/>
        <w:jc w:val="both"/>
        <w:rPr>
          <w:rFonts w:ascii="Verdana" w:hAnsi="Verdana" w:cs="Verdana"/>
          <w:b/>
          <w:bCs/>
        </w:rPr>
      </w:pPr>
      <w:r w:rsidRPr="001100B0">
        <w:rPr>
          <w:rFonts w:ascii="Verdana" w:hAnsi="Verdana"/>
        </w:rPr>
        <w:t>Nombre</w:t>
      </w:r>
      <w:r>
        <w:rPr>
          <w:rFonts w:ascii="Verdana" w:hAnsi="Verdana"/>
        </w:rPr>
        <w:t xml:space="preserve"> del encargado(a) o asesor(a) SST</w:t>
      </w:r>
      <w:r w:rsidRPr="001100B0">
        <w:rPr>
          <w:rFonts w:ascii="Verdana" w:hAnsi="Verdana"/>
        </w:rPr>
        <w:t xml:space="preserve">: </w:t>
      </w:r>
      <w:r>
        <w:rPr>
          <w:rFonts w:ascii="Verdana" w:hAnsi="Verdana"/>
        </w:rPr>
        <w:t>__</w:t>
      </w:r>
      <w:r w:rsidRPr="001100B0">
        <w:rPr>
          <w:rFonts w:ascii="Verdana" w:hAnsi="Verdana"/>
        </w:rPr>
        <w:t>________________________________</w:t>
      </w:r>
    </w:p>
    <w:p w14:paraId="75DF8768" w14:textId="77777777" w:rsidR="00171D7C" w:rsidRDefault="00171D7C" w:rsidP="00171D7C">
      <w:pPr>
        <w:pStyle w:val="Default"/>
        <w:spacing w:line="276" w:lineRule="auto"/>
        <w:jc w:val="both"/>
        <w:rPr>
          <w:rFonts w:ascii="Verdana" w:eastAsia="Times New Roman" w:hAnsi="Verdana" w:cs="Times New Roman"/>
          <w:color w:val="auto"/>
          <w:sz w:val="21"/>
          <w:szCs w:val="21"/>
        </w:rPr>
      </w:pPr>
    </w:p>
    <w:p w14:paraId="2556AAC4" w14:textId="3DC90CC5" w:rsidR="00D85357" w:rsidRDefault="00171D7C" w:rsidP="00171D7C">
      <w:pPr>
        <w:pStyle w:val="Default"/>
        <w:spacing w:line="276" w:lineRule="auto"/>
        <w:jc w:val="both"/>
        <w:rPr>
          <w:rFonts w:ascii="Verdana" w:eastAsia="Times New Roman" w:hAnsi="Verdana" w:cs="Times New Roman"/>
          <w:color w:val="auto"/>
          <w:sz w:val="21"/>
          <w:szCs w:val="21"/>
        </w:rPr>
      </w:pPr>
      <w:r>
        <w:rPr>
          <w:rFonts w:ascii="Verdana" w:eastAsia="Times New Roman" w:hAnsi="Verdana" w:cs="Times New Roman"/>
          <w:color w:val="auto"/>
          <w:sz w:val="21"/>
          <w:szCs w:val="21"/>
        </w:rPr>
        <w:t xml:space="preserve">Firma: _______________________________ </w:t>
      </w:r>
    </w:p>
    <w:p w14:paraId="5BAE7D1D" w14:textId="77777777" w:rsidR="00D85357" w:rsidRDefault="00D85357" w:rsidP="00171D7C">
      <w:pPr>
        <w:pStyle w:val="Default"/>
        <w:spacing w:line="276" w:lineRule="auto"/>
        <w:jc w:val="both"/>
        <w:rPr>
          <w:rFonts w:ascii="Verdana" w:eastAsia="Times New Roman" w:hAnsi="Verdana" w:cs="Times New Roman"/>
          <w:color w:val="auto"/>
          <w:sz w:val="21"/>
          <w:szCs w:val="21"/>
        </w:rPr>
      </w:pPr>
    </w:p>
    <w:p w14:paraId="5FC40ECD" w14:textId="50E8F9B9" w:rsidR="00D85357" w:rsidRDefault="00171D7C" w:rsidP="003659CA">
      <w:pPr>
        <w:pStyle w:val="Default"/>
        <w:spacing w:line="276" w:lineRule="auto"/>
        <w:jc w:val="both"/>
        <w:rPr>
          <w:rFonts w:ascii="Verdana" w:hAnsi="Verdana" w:cs="Verdana"/>
          <w:b/>
          <w:bCs/>
        </w:rPr>
      </w:pPr>
      <w:r>
        <w:rPr>
          <w:rFonts w:ascii="Verdana" w:eastAsia="Times New Roman" w:hAnsi="Verdana" w:cs="Times New Roman"/>
          <w:color w:val="auto"/>
          <w:sz w:val="21"/>
          <w:szCs w:val="21"/>
        </w:rPr>
        <w:t>Fecha:</w:t>
      </w:r>
      <w:r w:rsidR="004E647D">
        <w:rPr>
          <w:rFonts w:ascii="Verdana" w:eastAsia="Times New Roman" w:hAnsi="Verdana" w:cs="Times New Roman"/>
          <w:color w:val="auto"/>
          <w:sz w:val="21"/>
          <w:szCs w:val="21"/>
        </w:rPr>
        <w:t xml:space="preserve"> </w:t>
      </w:r>
      <w:r w:rsidR="004E647D" w:rsidRPr="004E647D">
        <w:rPr>
          <w:rFonts w:ascii="Verdana" w:eastAsia="Times New Roman" w:hAnsi="Verdana" w:cs="Times New Roman"/>
          <w:color w:val="auto"/>
          <w:sz w:val="21"/>
          <w:szCs w:val="21"/>
          <w:u w:val="single"/>
        </w:rPr>
        <w:t>[</w:t>
      </w:r>
      <w:proofErr w:type="spellStart"/>
      <w:proofErr w:type="gramStart"/>
      <w:r w:rsidR="004E647D" w:rsidRPr="004E647D">
        <w:rPr>
          <w:rFonts w:ascii="Verdana" w:eastAsia="Times New Roman" w:hAnsi="Verdana" w:cs="Times New Roman"/>
          <w:color w:val="auto"/>
          <w:sz w:val="21"/>
          <w:szCs w:val="21"/>
          <w:u w:val="single"/>
        </w:rPr>
        <w:t>datos.fecha</w:t>
      </w:r>
      <w:proofErr w:type="spellEnd"/>
      <w:proofErr w:type="gramEnd"/>
      <w:r w:rsidR="004E647D" w:rsidRPr="004E647D">
        <w:rPr>
          <w:rFonts w:ascii="Verdana" w:eastAsia="Times New Roman" w:hAnsi="Verdana" w:cs="Times New Roman"/>
          <w:color w:val="auto"/>
          <w:sz w:val="21"/>
          <w:szCs w:val="21"/>
          <w:u w:val="single"/>
        </w:rPr>
        <w:t>]</w:t>
      </w:r>
    </w:p>
    <w:sectPr w:rsidR="00D85357" w:rsidSect="00BC7B2C">
      <w:head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278E" w14:textId="77777777" w:rsidR="00355D43" w:rsidRDefault="00355D43">
      <w:pPr>
        <w:spacing w:after="0" w:line="240" w:lineRule="auto"/>
      </w:pPr>
      <w:r>
        <w:separator/>
      </w:r>
    </w:p>
  </w:endnote>
  <w:endnote w:type="continuationSeparator" w:id="0">
    <w:p w14:paraId="7254E789" w14:textId="77777777" w:rsidR="00355D43" w:rsidRDefault="0035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altName w:val="SimSu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C906" w14:textId="77777777" w:rsidR="00355D43" w:rsidRDefault="00355D43">
      <w:pPr>
        <w:spacing w:after="0" w:line="240" w:lineRule="auto"/>
      </w:pPr>
      <w:r>
        <w:separator/>
      </w:r>
    </w:p>
  </w:footnote>
  <w:footnote w:type="continuationSeparator" w:id="0">
    <w:p w14:paraId="20E2EE97" w14:textId="77777777" w:rsidR="00355D43" w:rsidRDefault="0035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367"/>
      <w:gridCol w:w="1703"/>
    </w:tblGrid>
    <w:tr w:rsidR="00615946" w14:paraId="1436042C" w14:textId="77777777" w:rsidTr="00615946">
      <w:trPr>
        <w:trHeight w:val="699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C41BF3" w14:textId="64BC6742" w:rsidR="00615946" w:rsidRDefault="004E647D" w:rsidP="004E647D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noProof/>
              <w:lang w:eastAsia="es-CO"/>
            </w:rPr>
          </w:pPr>
          <w:r>
            <w:rPr>
              <w:rFonts w:ascii="Consolas" w:hAnsi="Consolas"/>
              <w:noProof/>
              <w:color w:val="242729"/>
              <w:sz w:val="20"/>
              <w:szCs w:val="20"/>
              <w:shd w:val="clear" w:color="auto" w:fill="E4E6E8"/>
            </w:rPr>
            <w:drawing>
              <wp:anchor distT="0" distB="0" distL="114300" distR="114300" simplePos="0" relativeHeight="251657216" behindDoc="0" locked="0" layoutInCell="1" allowOverlap="1" wp14:anchorId="20E617FC" wp14:editId="509AF97F">
                <wp:simplePos x="0" y="0"/>
                <wp:positionH relativeFrom="column">
                  <wp:posOffset>164465</wp:posOffset>
                </wp:positionH>
                <wp:positionV relativeFrom="paragraph">
                  <wp:posOffset>-43815</wp:posOffset>
                </wp:positionV>
                <wp:extent cx="1390650" cy="874395"/>
                <wp:effectExtent l="0" t="0" r="0" b="190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711045" w14:textId="77777777" w:rsidR="00615946" w:rsidRDefault="00615946" w:rsidP="0061594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eastAsia="es-ES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3689FC7C" w14:textId="77777777" w:rsidR="00615946" w:rsidRDefault="00615946" w:rsidP="0061594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66A7FD95" w14:textId="0A31ACFA" w:rsidR="00615946" w:rsidRDefault="00615946" w:rsidP="00615946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lang w:eastAsia="es-CO"/>
            </w:rPr>
            <w:t>Formato De Responsabilidad Asesor Externo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B8237B" w14:textId="77777777" w:rsidR="00615946" w:rsidRDefault="00615946" w:rsidP="00615946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615946" w14:paraId="38EFDDD8" w14:textId="77777777" w:rsidTr="00615946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4AC155" w14:textId="77777777" w:rsidR="00615946" w:rsidRDefault="00615946" w:rsidP="00615946">
          <w:pPr>
            <w:rPr>
              <w:rFonts w:ascii="Arial" w:eastAsia="Times New Roman" w:hAnsi="Arial" w:cs="Arial"/>
              <w:noProof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E7C04F" w14:textId="77777777" w:rsidR="00615946" w:rsidRDefault="00615946" w:rsidP="00615946">
          <w:pPr>
            <w:rPr>
              <w:rFonts w:ascii="Arial" w:eastAsia="Times New Roman" w:hAnsi="Arial" w:cs="Arial"/>
              <w:b/>
              <w:lang w:val="es-ES_tradnl" w:eastAsia="es-E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C955DE" w14:textId="77777777" w:rsidR="00615946" w:rsidRDefault="00615946" w:rsidP="00615946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615946" w14:paraId="72157211" w14:textId="77777777" w:rsidTr="00615946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1E8A26" w14:textId="77777777" w:rsidR="00615946" w:rsidRDefault="00615946" w:rsidP="00615946">
          <w:pPr>
            <w:rPr>
              <w:rFonts w:ascii="Arial" w:eastAsia="Times New Roman" w:hAnsi="Arial" w:cs="Arial"/>
              <w:noProof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A6B61C" w14:textId="77777777" w:rsidR="00615946" w:rsidRDefault="00615946" w:rsidP="00615946">
          <w:pPr>
            <w:rPr>
              <w:rFonts w:ascii="Arial" w:eastAsia="Times New Roman" w:hAnsi="Arial" w:cs="Arial"/>
              <w:b/>
              <w:lang w:val="es-ES_tradnl" w:eastAsia="es-E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A53601" w14:textId="182F2FFE" w:rsidR="00615946" w:rsidRDefault="00615946" w:rsidP="00615946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4E647D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4E647D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4E647D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1E5F885D" w14:textId="5200401E" w:rsidR="007A05B3" w:rsidRPr="00D85357" w:rsidRDefault="007A05B3" w:rsidP="00D853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801"/>
    <w:multiLevelType w:val="multilevel"/>
    <w:tmpl w:val="25DE0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97B3F"/>
    <w:multiLevelType w:val="hybridMultilevel"/>
    <w:tmpl w:val="7346C2E6"/>
    <w:lvl w:ilvl="0" w:tplc="89B0A8BE">
      <w:start w:val="1"/>
      <w:numFmt w:val="decimal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CF471A"/>
    <w:multiLevelType w:val="multilevel"/>
    <w:tmpl w:val="58CF4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7987073">
    <w:abstractNumId w:val="2"/>
  </w:num>
  <w:num w:numId="2" w16cid:durableId="2043089987">
    <w:abstractNumId w:val="0"/>
  </w:num>
  <w:num w:numId="3" w16cid:durableId="67746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76428E"/>
    <w:rsid w:val="000A56DF"/>
    <w:rsid w:val="000D6985"/>
    <w:rsid w:val="00103F45"/>
    <w:rsid w:val="0011792A"/>
    <w:rsid w:val="00171D7C"/>
    <w:rsid w:val="00184D17"/>
    <w:rsid w:val="001B56AC"/>
    <w:rsid w:val="00201E90"/>
    <w:rsid w:val="00267B6A"/>
    <w:rsid w:val="00355D43"/>
    <w:rsid w:val="003659CA"/>
    <w:rsid w:val="00414301"/>
    <w:rsid w:val="004353AD"/>
    <w:rsid w:val="00455A34"/>
    <w:rsid w:val="004D19A8"/>
    <w:rsid w:val="004E647D"/>
    <w:rsid w:val="005900CA"/>
    <w:rsid w:val="00615946"/>
    <w:rsid w:val="00620604"/>
    <w:rsid w:val="00652C58"/>
    <w:rsid w:val="007A05B3"/>
    <w:rsid w:val="007F6330"/>
    <w:rsid w:val="008D18D2"/>
    <w:rsid w:val="00964FCC"/>
    <w:rsid w:val="00A20EA7"/>
    <w:rsid w:val="00A44642"/>
    <w:rsid w:val="00AD477E"/>
    <w:rsid w:val="00AE0F08"/>
    <w:rsid w:val="00BA1DEC"/>
    <w:rsid w:val="00BC7B2C"/>
    <w:rsid w:val="00C72E94"/>
    <w:rsid w:val="00D15FF3"/>
    <w:rsid w:val="00D23BB8"/>
    <w:rsid w:val="00D85357"/>
    <w:rsid w:val="00DD0AA1"/>
    <w:rsid w:val="00DD488D"/>
    <w:rsid w:val="00E707FC"/>
    <w:rsid w:val="00E93174"/>
    <w:rsid w:val="00EE6166"/>
    <w:rsid w:val="00EF1EF8"/>
    <w:rsid w:val="01D52B2A"/>
    <w:rsid w:val="021E4A64"/>
    <w:rsid w:val="02BF74EE"/>
    <w:rsid w:val="040037B3"/>
    <w:rsid w:val="04A20D44"/>
    <w:rsid w:val="05CF7C40"/>
    <w:rsid w:val="061833BE"/>
    <w:rsid w:val="06F31F59"/>
    <w:rsid w:val="07C41347"/>
    <w:rsid w:val="090F100A"/>
    <w:rsid w:val="097461DA"/>
    <w:rsid w:val="09B46511"/>
    <w:rsid w:val="0B6D7339"/>
    <w:rsid w:val="0BC076C1"/>
    <w:rsid w:val="0C162A95"/>
    <w:rsid w:val="0C58673F"/>
    <w:rsid w:val="0D87011A"/>
    <w:rsid w:val="0F9B3F9B"/>
    <w:rsid w:val="119B5BFD"/>
    <w:rsid w:val="14162098"/>
    <w:rsid w:val="143E15EA"/>
    <w:rsid w:val="155A7DB1"/>
    <w:rsid w:val="17A412BC"/>
    <w:rsid w:val="182F60BD"/>
    <w:rsid w:val="18382899"/>
    <w:rsid w:val="186E799A"/>
    <w:rsid w:val="18BF3B4B"/>
    <w:rsid w:val="1A164127"/>
    <w:rsid w:val="1BB604D4"/>
    <w:rsid w:val="1C1805E7"/>
    <w:rsid w:val="1CA3359F"/>
    <w:rsid w:val="1EA122D0"/>
    <w:rsid w:val="1FC42EDA"/>
    <w:rsid w:val="21824E58"/>
    <w:rsid w:val="220C6422"/>
    <w:rsid w:val="22B52E63"/>
    <w:rsid w:val="26FF68C5"/>
    <w:rsid w:val="28CD3BEE"/>
    <w:rsid w:val="28EC34AD"/>
    <w:rsid w:val="296D7D8A"/>
    <w:rsid w:val="29E42053"/>
    <w:rsid w:val="2AE612BF"/>
    <w:rsid w:val="2AF655D0"/>
    <w:rsid w:val="2B736967"/>
    <w:rsid w:val="2BBF3A07"/>
    <w:rsid w:val="2D121620"/>
    <w:rsid w:val="2E427B1A"/>
    <w:rsid w:val="30204C99"/>
    <w:rsid w:val="304A5F38"/>
    <w:rsid w:val="30DD22B9"/>
    <w:rsid w:val="31FB6A7B"/>
    <w:rsid w:val="324D5B66"/>
    <w:rsid w:val="32AA17F0"/>
    <w:rsid w:val="334B437B"/>
    <w:rsid w:val="346306C0"/>
    <w:rsid w:val="34FE0862"/>
    <w:rsid w:val="350D1DD0"/>
    <w:rsid w:val="35187DA6"/>
    <w:rsid w:val="359F42A5"/>
    <w:rsid w:val="37C1370C"/>
    <w:rsid w:val="38056C96"/>
    <w:rsid w:val="3A7878F7"/>
    <w:rsid w:val="3BC4784A"/>
    <w:rsid w:val="3E1915C9"/>
    <w:rsid w:val="3E96450E"/>
    <w:rsid w:val="431A52B6"/>
    <w:rsid w:val="45E451FD"/>
    <w:rsid w:val="460C4733"/>
    <w:rsid w:val="47721F1D"/>
    <w:rsid w:val="4952537A"/>
    <w:rsid w:val="4A76428E"/>
    <w:rsid w:val="4AF65AD2"/>
    <w:rsid w:val="4AF72DB7"/>
    <w:rsid w:val="4B62477B"/>
    <w:rsid w:val="4B6B2D18"/>
    <w:rsid w:val="4D106AB1"/>
    <w:rsid w:val="4D1C7E8A"/>
    <w:rsid w:val="4D9075A2"/>
    <w:rsid w:val="4EC54AE4"/>
    <w:rsid w:val="4F32613D"/>
    <w:rsid w:val="4F4A7E4C"/>
    <w:rsid w:val="4FD06C08"/>
    <w:rsid w:val="50D26B61"/>
    <w:rsid w:val="51475EAE"/>
    <w:rsid w:val="514D0A61"/>
    <w:rsid w:val="51A24701"/>
    <w:rsid w:val="525B5590"/>
    <w:rsid w:val="52F81D3F"/>
    <w:rsid w:val="52F96E05"/>
    <w:rsid w:val="53624781"/>
    <w:rsid w:val="54293A0A"/>
    <w:rsid w:val="546258E9"/>
    <w:rsid w:val="56CC7EBA"/>
    <w:rsid w:val="56FD1F9F"/>
    <w:rsid w:val="5817588A"/>
    <w:rsid w:val="58362E87"/>
    <w:rsid w:val="58E61B32"/>
    <w:rsid w:val="5ADB3659"/>
    <w:rsid w:val="5B9A4138"/>
    <w:rsid w:val="5D5046E6"/>
    <w:rsid w:val="5DB44E98"/>
    <w:rsid w:val="5E0C56D6"/>
    <w:rsid w:val="5EA27EEA"/>
    <w:rsid w:val="63116B3A"/>
    <w:rsid w:val="675E2C13"/>
    <w:rsid w:val="68B47741"/>
    <w:rsid w:val="694B6B0F"/>
    <w:rsid w:val="69CB3CC9"/>
    <w:rsid w:val="6ABA4296"/>
    <w:rsid w:val="6CA902F9"/>
    <w:rsid w:val="6E702F16"/>
    <w:rsid w:val="6F631FC9"/>
    <w:rsid w:val="704C539B"/>
    <w:rsid w:val="74164423"/>
    <w:rsid w:val="74A833F2"/>
    <w:rsid w:val="75243A89"/>
    <w:rsid w:val="759B5D0B"/>
    <w:rsid w:val="7729787E"/>
    <w:rsid w:val="775D6B50"/>
    <w:rsid w:val="7EC724AD"/>
    <w:rsid w:val="7F281BD4"/>
    <w:rsid w:val="7F7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12BA2A"/>
  <w15:docId w15:val="{87F0A660-3113-4866-8781-3444313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szCs w:val="22"/>
    </w:rPr>
  </w:style>
  <w:style w:type="paragraph" w:styleId="Ttulo2">
    <w:name w:val="heading 2"/>
    <w:basedOn w:val="Normal"/>
    <w:next w:val="Normal"/>
    <w:unhideWhenUsed/>
    <w:qFormat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nhideWhenUsed/>
    <w:qFormat/>
    <w:rPr>
      <w:rFonts w:ascii="Tahoma" w:hAnsi="Tahoma" w:cs="Tahoma"/>
      <w:b/>
      <w:bCs/>
      <w:sz w:val="16"/>
      <w:szCs w:val="24"/>
      <w:lang w:eastAsia="en-US"/>
    </w:rPr>
  </w:style>
  <w:style w:type="paragraph" w:styleId="Encabezado">
    <w:name w:val="header"/>
    <w:basedOn w:val="Normal"/>
    <w:link w:val="EncabezadoCar"/>
    <w:qFormat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Autospacing="1" w:after="0" w:afterAutospacing="1"/>
    </w:pPr>
    <w:rPr>
      <w:rFonts w:cs="Times New Roman"/>
      <w:sz w:val="24"/>
      <w:szCs w:val="24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Subttulo">
    <w:name w:val="Subtitle"/>
    <w:basedOn w:val="Encabezado1"/>
    <w:next w:val="Textoindependiente"/>
    <w:qFormat/>
    <w:pPr>
      <w:jc w:val="center"/>
    </w:pPr>
    <w:rPr>
      <w:rFonts w:ascii="Tahoma" w:hAnsi="Tahoma"/>
      <w:sz w:val="32"/>
      <w:szCs w:val="24"/>
      <w:lang w:eastAsia="en-US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pPr>
      <w:jc w:val="both"/>
    </w:pPr>
    <w:rPr>
      <w:color w:val="000000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8"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table" w:styleId="Tablaconcuadrcula">
    <w:name w:val="Table Grid"/>
    <w:basedOn w:val="Tabla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08"/>
    </w:pPr>
    <w:rPr>
      <w:rFonts w:ascii="Times New Roman" w:hAnsi="Times New Roman"/>
      <w:sz w:val="24"/>
      <w:szCs w:val="24"/>
    </w:rPr>
  </w:style>
  <w:style w:type="paragraph" w:customStyle="1" w:styleId="Textopredeterminado">
    <w:name w:val="Texto predeterminado"/>
    <w:basedOn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eastAsia="es-CO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Times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EF1EF8"/>
    <w:rPr>
      <w:lang w:val="en-US" w:eastAsia="zh-CN"/>
    </w:rPr>
  </w:style>
  <w:style w:type="paragraph" w:styleId="Prrafodelista">
    <w:name w:val="List Paragraph"/>
    <w:basedOn w:val="Normal"/>
    <w:uiPriority w:val="34"/>
    <w:qFormat/>
    <w:rsid w:val="00A20EA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D488D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orma de onda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1400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linam</dc:creator>
  <cp:lastModifiedBy>Melissa Montoya</cp:lastModifiedBy>
  <cp:revision>15</cp:revision>
  <cp:lastPrinted>2019-12-26T21:57:00Z</cp:lastPrinted>
  <dcterms:created xsi:type="dcterms:W3CDTF">2019-09-24T22:33:00Z</dcterms:created>
  <dcterms:modified xsi:type="dcterms:W3CDTF">2022-08-18T03:00:00Z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3082-10.2.0.7646</vt:lpwstr>
  </property>
</Properties>
</file>