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60A3A" w14:textId="6B7102B8" w:rsidR="006A5BA6" w:rsidRPr="003A7423" w:rsidRDefault="00F640CD">
      <w:pPr>
        <w:rPr>
          <w:lang w:val="en-MY"/>
        </w:rPr>
      </w:pPr>
      <w:r w:rsidRPr="00F640CD">
        <w:t xml:space="preserve">The </w:t>
      </w:r>
      <w:r>
        <w:t xml:space="preserve">conventional </w:t>
      </w:r>
      <w:r w:rsidRPr="00F640CD">
        <w:t xml:space="preserve">system of viticulture is </w:t>
      </w:r>
      <w:r>
        <w:t xml:space="preserve">a </w:t>
      </w:r>
      <w:r w:rsidRPr="00F640CD">
        <w:t>monoculture of vines with extensive application of chemicals to ensure crop quality and quantity.</w:t>
      </w:r>
      <w:r>
        <w:t xml:space="preserve"> </w:t>
      </w:r>
      <w:r w:rsidR="00AB3CD9">
        <w:t xml:space="preserve">In </w:t>
      </w:r>
      <w:r w:rsidR="009D3C3A">
        <w:t xml:space="preserve">a </w:t>
      </w:r>
      <w:r w:rsidR="00AB3CD9">
        <w:t>decade,</w:t>
      </w:r>
      <w:r w:rsidR="000B61A9">
        <w:t xml:space="preserve"> </w:t>
      </w:r>
      <w:r w:rsidR="00370C9D">
        <w:t xml:space="preserve">soil degradation </w:t>
      </w:r>
      <w:r w:rsidR="00042AC4">
        <w:t xml:space="preserve">occurred in </w:t>
      </w:r>
      <w:r w:rsidR="00C604F0">
        <w:t>vineya</w:t>
      </w:r>
      <w:r w:rsidR="00042AC4">
        <w:t>rds due t</w:t>
      </w:r>
      <w:r w:rsidR="002E053C">
        <w:t>o water stress, in</w:t>
      </w:r>
      <w:r w:rsidR="0042596D">
        <w:t>sufficient of nitrogen and organic matter content</w:t>
      </w:r>
      <w:r w:rsidR="00012DFB">
        <w:t xml:space="preserve">, </w:t>
      </w:r>
      <w:r w:rsidR="0067243B">
        <w:t xml:space="preserve">low C:N ratio which </w:t>
      </w:r>
      <w:r w:rsidR="00012DFB" w:rsidRPr="00012DFB">
        <w:t>disrupt</w:t>
      </w:r>
      <w:r w:rsidR="0067243B">
        <w:t>ed</w:t>
      </w:r>
      <w:r w:rsidR="00012DFB" w:rsidRPr="00012DFB">
        <w:t xml:space="preserve"> the rhizosphere ecosystem</w:t>
      </w:r>
      <w:r w:rsidR="00D87445">
        <w:t>, nutrient imbalance</w:t>
      </w:r>
      <w:r w:rsidR="004E3F81">
        <w:t>, poor drainage</w:t>
      </w:r>
      <w:r w:rsidR="00D87445">
        <w:t xml:space="preserve"> and low cation exchange capacity</w:t>
      </w:r>
      <w:r w:rsidR="001701CA">
        <w:t>. It consequently caused soil erosion</w:t>
      </w:r>
      <w:r w:rsidR="0010620A">
        <w:t xml:space="preserve"> </w:t>
      </w:r>
      <w:r w:rsidR="0010620A">
        <w:fldChar w:fldCharType="begin"/>
      </w:r>
      <w:r w:rsidR="0010620A">
        <w:instrText xml:space="preserve"> ADDIN ZOTERO_ITEM CSL_CITATION {"citationID":"1jTcBZTU","properties":{"formattedCitation":"(Costantini, 2018)","plainCitation":"(Costantini, 2018)","noteIndex":0},"citationItems":[{"id":907,"uris":["http://zotero.org/groups/5049640/items/IBZEM6AN"],"itemData":{"id":907,"type":"article-journal","abstract":"A study was carried out in nineteen vineyards of five countries, well representative of major viticultural districts, which showed areas with fertility problems, consequence of strong soil erosion occurred during either pre-planting or ordinary cultivation. The comparison between degraded and non-degraded areas highlighted that the soil features limiting water nutrition and enhancing potential water stress were the most frequent discriminant soil conditions. Low nitrogen availability was the second most important cause of soil malfunctioning, together with low organic matter content. The degradation was also reflected in the very low values of the C/N ratio, pointing to a difficulty of microbiota in synthetizing humus. Other limiting factor were excessive skeleton or lime content, and poor drainage. Nutrient unbalance or toxicity, and low cation exchange capacity, occurred sporadically. Since physical and hydrological limitations are hardly modifiable, the study underlines the difficulties to restore the fertility of degraded soils, and suggests caution in planning new vineyards.","container-title":"EQA - International Journal of Environmental Quality","DOI":"10.6092/issn.2281-4485/7906","ISSN":"2281-4485","language":"en","license":"Copyright (c) 2018 Edoardo A.C. Costantini","page":"15-22","source":"eqa.unibo.it","title":"CAUSES OF SOIL MALFUNCTIONING IN DEGRADED AREAS OF EUROPEAN AND TURKISH VINEYARDS","volume":"30","author":[{"family":"Costantini","given":"Edoardo A. C."}],"issued":{"date-parts":[["2018",6,25]]}}}],"schema":"https://github.com/citation-style-language/schema/raw/master/csl-citation.json"} </w:instrText>
      </w:r>
      <w:r w:rsidR="0010620A">
        <w:fldChar w:fldCharType="separate"/>
      </w:r>
      <w:r w:rsidR="0010620A" w:rsidRPr="0010620A">
        <w:rPr>
          <w:rFonts w:cs="Arial"/>
        </w:rPr>
        <w:t>(</w:t>
      </w:r>
      <w:proofErr w:type="spellStart"/>
      <w:r w:rsidR="0010620A" w:rsidRPr="0010620A">
        <w:rPr>
          <w:rFonts w:cs="Arial"/>
        </w:rPr>
        <w:t>Costantini</w:t>
      </w:r>
      <w:proofErr w:type="spellEnd"/>
      <w:r w:rsidR="0010620A" w:rsidRPr="0010620A">
        <w:rPr>
          <w:rFonts w:cs="Arial"/>
        </w:rPr>
        <w:t>, 2018)</w:t>
      </w:r>
      <w:r w:rsidR="0010620A">
        <w:fldChar w:fldCharType="end"/>
      </w:r>
      <w:r w:rsidR="00D87445">
        <w:t xml:space="preserve">. </w:t>
      </w:r>
      <w:r w:rsidR="00843BC3">
        <w:rPr>
          <w:lang w:val="en-MY"/>
        </w:rPr>
        <w:t xml:space="preserve">Furthermore, </w:t>
      </w:r>
      <w:r w:rsidR="00A91260">
        <w:rPr>
          <w:lang w:val="en-MY"/>
        </w:rPr>
        <w:t>soil</w:t>
      </w:r>
      <w:r w:rsidR="00843BC3">
        <w:rPr>
          <w:lang w:val="en-MY"/>
        </w:rPr>
        <w:t xml:space="preserve"> erosion was also caused by soil stability. </w:t>
      </w:r>
      <w:r w:rsidR="00474D2C">
        <w:rPr>
          <w:lang w:val="en-MY"/>
        </w:rPr>
        <w:t>The intensive cropping would rapidly reduce the soil’s organic carbon content</w:t>
      </w:r>
      <w:r w:rsidR="00670096" w:rsidRPr="00670096">
        <w:t xml:space="preserve"> </w:t>
      </w:r>
      <w:r w:rsidR="00670096" w:rsidRPr="00670096">
        <w:rPr>
          <w:lang w:val="en-MY"/>
        </w:rPr>
        <w:t>, significantly affecting soil stability and reducing</w:t>
      </w:r>
      <w:r w:rsidR="00A96EBE">
        <w:rPr>
          <w:lang w:val="en-MY"/>
        </w:rPr>
        <w:t xml:space="preserve"> </w:t>
      </w:r>
      <w:r w:rsidR="004C1633">
        <w:rPr>
          <w:lang w:val="en-MY"/>
        </w:rPr>
        <w:t xml:space="preserve">the </w:t>
      </w:r>
      <w:r w:rsidR="00A96EBE">
        <w:rPr>
          <w:lang w:val="en-MY"/>
        </w:rPr>
        <w:t>water infiltration rate</w:t>
      </w:r>
      <w:r w:rsidR="00936314">
        <w:rPr>
          <w:lang w:val="en-MY"/>
        </w:rPr>
        <w:t xml:space="preserve"> </w:t>
      </w:r>
      <w:r w:rsidR="00936314">
        <w:rPr>
          <w:lang w:val="en-MY"/>
        </w:rPr>
        <w:fldChar w:fldCharType="begin"/>
      </w:r>
      <w:r w:rsidR="00936314">
        <w:rPr>
          <w:lang w:val="en-MY"/>
        </w:rPr>
        <w:instrText xml:space="preserve"> ADDIN ZOTERO_ITEM CSL_CITATION {"citationID":"c8cbbZMH","properties":{"formattedCitation":"(Le Bissonnais &amp; Arrouays, 1997)","plainCitation":"(Le Bissonnais &amp; Arrouays, 1997)","noteIndex":0},"citationItems":[{"id":132,"uris":["http://zotero.org/groups/5049640/items/D8S9LX3D"],"itemData":{"id":132,"type":"article-journal","abstract":"Surface crusting results from aggregate breakdown under raindrop impact. It reduces the infiltration rate and may induce erosion by increasing runoff. Soil crustability and erodibility generally increase as organic carbon content decreases. Samples of topsoil were collected from fields cropped continuously for maize after land clearance at various dates. Organic carbon content ranged 4-30 g kg-’ . Aggregate stability was assessed by measuring fragment size distribution after different treatments. Samples were also subjected to simulated rainfall. The size of fragments forming the seal when the rain ceased and the infiltration rate during the rainfall were measured to characterize seal structure and hydraulic properties. Development of the seal and infiltration capacity were related to aggregate stability, which was itself a function of organic carbon content. The relations between aggregate breakdown, crusting and infiltration enabled us to predict soil physical behaviour from measurements of aggregate stability which are easier to make than direct measurements under rainfall. The proposed tests offer the opportunity to evaluate actual or potential soil physical degradation and erosion risks without extensive field measurements.","container-title":"European Journal of Soil Science","DOI":"10.1111/j.1365-2389.1997.tb00183.x","ISSN":"13510754","issue":"1","language":"en","page":"39-48","source":"DOI.org (Crossref)","title":"Aggregate stability and assessment of soil crustability and erodibility: II. Application to humic loamy soils with various organic carbon contents","title-short":"Aggregate stability and assessment of soil crustability and erodibility","volume":"48","author":[{"family":"Le Bissonnais","given":"Y."},{"family":"Arrouays","given":"D."}],"issued":{"date-parts":[["1997",3]]}}}],"schema":"https://github.com/citation-style-language/schema/raw/master/csl-citation.json"} </w:instrText>
      </w:r>
      <w:r w:rsidR="00936314">
        <w:rPr>
          <w:lang w:val="en-MY"/>
        </w:rPr>
        <w:fldChar w:fldCharType="separate"/>
      </w:r>
      <w:r w:rsidR="00936314" w:rsidRPr="00936314">
        <w:rPr>
          <w:rFonts w:cs="Arial"/>
        </w:rPr>
        <w:t xml:space="preserve">(Le </w:t>
      </w:r>
      <w:proofErr w:type="spellStart"/>
      <w:r w:rsidR="00936314" w:rsidRPr="00936314">
        <w:rPr>
          <w:rFonts w:cs="Arial"/>
        </w:rPr>
        <w:t>Bissonnais</w:t>
      </w:r>
      <w:proofErr w:type="spellEnd"/>
      <w:r w:rsidR="00936314" w:rsidRPr="00936314">
        <w:rPr>
          <w:rFonts w:cs="Arial"/>
        </w:rPr>
        <w:t xml:space="preserve"> &amp; </w:t>
      </w:r>
      <w:proofErr w:type="spellStart"/>
      <w:r w:rsidR="00936314" w:rsidRPr="00936314">
        <w:rPr>
          <w:rFonts w:cs="Arial"/>
        </w:rPr>
        <w:t>Arrouays</w:t>
      </w:r>
      <w:proofErr w:type="spellEnd"/>
      <w:r w:rsidR="00936314" w:rsidRPr="00936314">
        <w:rPr>
          <w:rFonts w:cs="Arial"/>
        </w:rPr>
        <w:t>, 1997)</w:t>
      </w:r>
      <w:r w:rsidR="00936314">
        <w:rPr>
          <w:lang w:val="en-MY"/>
        </w:rPr>
        <w:fldChar w:fldCharType="end"/>
      </w:r>
      <w:r w:rsidR="00A96EBE">
        <w:rPr>
          <w:lang w:val="en-MY"/>
        </w:rPr>
        <w:t>.</w:t>
      </w:r>
      <w:r w:rsidR="00474D2C">
        <w:rPr>
          <w:lang w:val="en-MY"/>
        </w:rPr>
        <w:t xml:space="preserve"> </w:t>
      </w:r>
      <w:r w:rsidR="001D370D">
        <w:rPr>
          <w:lang w:val="en-MY"/>
        </w:rPr>
        <w:t xml:space="preserve">The vineyard in the </w:t>
      </w:r>
      <w:r w:rsidR="00670096" w:rsidRPr="00670096">
        <w:rPr>
          <w:lang w:val="en-MY"/>
        </w:rPr>
        <w:t>Mediterranean areas</w:t>
      </w:r>
      <w:r w:rsidR="00670096">
        <w:rPr>
          <w:lang w:val="en-MY"/>
        </w:rPr>
        <w:t xml:space="preserve"> often </w:t>
      </w:r>
      <w:r w:rsidR="00F074F1">
        <w:rPr>
          <w:lang w:val="en-MY"/>
        </w:rPr>
        <w:t>f</w:t>
      </w:r>
      <w:r w:rsidR="00ED3C6D">
        <w:rPr>
          <w:lang w:val="en-MY"/>
        </w:rPr>
        <w:t xml:space="preserve">acing </w:t>
      </w:r>
      <w:r w:rsidR="00467E8B">
        <w:rPr>
          <w:lang w:val="en-MY"/>
        </w:rPr>
        <w:t xml:space="preserve">in </w:t>
      </w:r>
      <w:r w:rsidR="00ED3C6D">
        <w:rPr>
          <w:lang w:val="en-MY"/>
        </w:rPr>
        <w:t>soil functionin</w:t>
      </w:r>
      <w:r w:rsidR="00467E8B">
        <w:rPr>
          <w:lang w:val="en-MY"/>
        </w:rPr>
        <w:t xml:space="preserve">g and </w:t>
      </w:r>
      <w:r w:rsidR="000041D8">
        <w:rPr>
          <w:lang w:val="en-MY"/>
        </w:rPr>
        <w:t xml:space="preserve">the ecosystem. </w:t>
      </w:r>
      <w:r w:rsidR="00E71040">
        <w:rPr>
          <w:lang w:val="en-MY"/>
        </w:rPr>
        <w:t xml:space="preserve">It had been proven that the practices of cover cropping and inter-row cropping </w:t>
      </w:r>
      <w:r w:rsidR="00CC16B8">
        <w:rPr>
          <w:lang w:val="en-MY"/>
        </w:rPr>
        <w:t>gave a positive impact on soil functioning</w:t>
      </w:r>
      <w:r w:rsidR="004473C2">
        <w:rPr>
          <w:lang w:val="en-MY"/>
        </w:rPr>
        <w:fldChar w:fldCharType="begin"/>
      </w:r>
      <w:r w:rsidR="004473C2">
        <w:rPr>
          <w:lang w:val="en-MY"/>
        </w:rPr>
        <w:instrText xml:space="preserve"> ADDIN ZOTERO_ITEM CSL_CITATION {"citationID":"qEXN62FU","properties":{"formattedCitation":"(Salom\\uc0\\u233{} et al., 2016)","plainCitation":"(Salomé et al., 2016)","noteIndex":0},"citationItems":[{"id":706,"uris":["http://zotero.org/groups/5049640/items/YSM8KJ3Q"],"itemData":{"id":706,"type":"article-journal","container-title":"Ecological Indicators","DOI":"10.1016/j.ecolind.2015.09.047","ISSN":"1470160X","journalAbbreviation":"Ecological Indicators","language":"en","page":"456-465","source":"DOI.org (Crossref)","title":"The soil quality concept as a framework to assess management practices in vulnerable agroecosystems: A case study in Mediterranean vineyards","title-short":"The soil quality concept as a framework to assess management practices in vulnerable agroecosystems","volume":"61","author":[{"family":"Salomé","given":"Clémence"},{"family":"Coll","given":"Patrice"},{"family":"Lardo","given":"Egidio"},{"family":"Metay","given":"Aurélie"},{"family":"Villenave","given":"Cécile"},{"family":"Marsden","given":"Claire"},{"family":"Blanchart","given":"Eric"},{"family":"Hinsinger","given":"Philippe"},{"family":"Le Cadre","given":"Edith"}],"issued":{"date-parts":[["2016",2]]}}}],"schema":"https://github.com/citation-style-language/schema/raw/master/csl-citation.json"} </w:instrText>
      </w:r>
      <w:r w:rsidR="004473C2">
        <w:rPr>
          <w:lang w:val="en-MY"/>
        </w:rPr>
        <w:fldChar w:fldCharType="separate"/>
      </w:r>
      <w:r w:rsidR="004473C2" w:rsidRPr="004473C2">
        <w:rPr>
          <w:rFonts w:cs="Arial"/>
          <w:szCs w:val="24"/>
        </w:rPr>
        <w:t>(Salomé et al., 2016)</w:t>
      </w:r>
      <w:r w:rsidR="004473C2">
        <w:rPr>
          <w:lang w:val="en-MY"/>
        </w:rPr>
        <w:fldChar w:fldCharType="end"/>
      </w:r>
      <w:r w:rsidR="00E97032">
        <w:rPr>
          <w:lang w:val="en-MY"/>
        </w:rPr>
        <w:t>.</w:t>
      </w:r>
    </w:p>
    <w:sectPr w:rsidR="006A5BA6" w:rsidRPr="003A7423" w:rsidSect="005472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84F03"/>
    <w:multiLevelType w:val="multilevel"/>
    <w:tmpl w:val="C2C6CECC"/>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576" w:hanging="576"/>
      </w:pPr>
      <w:rPr>
        <w:b w:val="0"/>
        <w:bCs w:val="0"/>
      </w:r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668628727">
    <w:abstractNumId w:val="0"/>
  </w:num>
  <w:num w:numId="2" w16cid:durableId="901526932">
    <w:abstractNumId w:val="0"/>
  </w:num>
  <w:num w:numId="3" w16cid:durableId="203492804">
    <w:abstractNumId w:val="0"/>
  </w:num>
  <w:num w:numId="4" w16cid:durableId="1023357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392"/>
    <w:rsid w:val="000041D8"/>
    <w:rsid w:val="00012DFB"/>
    <w:rsid w:val="00042AC4"/>
    <w:rsid w:val="00047C1F"/>
    <w:rsid w:val="000B61A9"/>
    <w:rsid w:val="0010620A"/>
    <w:rsid w:val="001701CA"/>
    <w:rsid w:val="001D370D"/>
    <w:rsid w:val="002E053C"/>
    <w:rsid w:val="00312566"/>
    <w:rsid w:val="0031733C"/>
    <w:rsid w:val="00360A6E"/>
    <w:rsid w:val="00370C9D"/>
    <w:rsid w:val="003A7423"/>
    <w:rsid w:val="0042596D"/>
    <w:rsid w:val="004473C2"/>
    <w:rsid w:val="00447933"/>
    <w:rsid w:val="00467E8B"/>
    <w:rsid w:val="00474D2C"/>
    <w:rsid w:val="004C1633"/>
    <w:rsid w:val="004E3F81"/>
    <w:rsid w:val="0054726A"/>
    <w:rsid w:val="0058345C"/>
    <w:rsid w:val="005F6B65"/>
    <w:rsid w:val="00670096"/>
    <w:rsid w:val="0067243B"/>
    <w:rsid w:val="006A5BA6"/>
    <w:rsid w:val="006D43C0"/>
    <w:rsid w:val="006D7722"/>
    <w:rsid w:val="00773B17"/>
    <w:rsid w:val="007823CE"/>
    <w:rsid w:val="00843BC3"/>
    <w:rsid w:val="00870342"/>
    <w:rsid w:val="008C32AC"/>
    <w:rsid w:val="00924392"/>
    <w:rsid w:val="00925955"/>
    <w:rsid w:val="00936314"/>
    <w:rsid w:val="009D3C3A"/>
    <w:rsid w:val="00A91260"/>
    <w:rsid w:val="00A96EBE"/>
    <w:rsid w:val="00AB3CD9"/>
    <w:rsid w:val="00B53FBE"/>
    <w:rsid w:val="00B62F02"/>
    <w:rsid w:val="00B93FA1"/>
    <w:rsid w:val="00BA22DB"/>
    <w:rsid w:val="00BD44F2"/>
    <w:rsid w:val="00C604F0"/>
    <w:rsid w:val="00C8717D"/>
    <w:rsid w:val="00CC16B8"/>
    <w:rsid w:val="00D60AB6"/>
    <w:rsid w:val="00D87445"/>
    <w:rsid w:val="00DC56F1"/>
    <w:rsid w:val="00E71040"/>
    <w:rsid w:val="00E97032"/>
    <w:rsid w:val="00ED3C6D"/>
    <w:rsid w:val="00F074F1"/>
    <w:rsid w:val="00F636A1"/>
    <w:rsid w:val="00F640CD"/>
    <w:rsid w:val="00F65AAF"/>
    <w:rsid w:val="00FF35F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47538F"/>
  <w14:defaultImageDpi w14:val="330"/>
  <w15:chartTrackingRefBased/>
  <w15:docId w15:val="{763A7B4C-2773-40C2-9412-BC20C2266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722"/>
    <w:pPr>
      <w:spacing w:before="120" w:after="120"/>
      <w:jc w:val="both"/>
    </w:pPr>
    <w:rPr>
      <w:rFonts w:ascii="Arial" w:hAnsi="Arial"/>
    </w:rPr>
  </w:style>
  <w:style w:type="paragraph" w:styleId="Heading1">
    <w:name w:val="heading 1"/>
    <w:basedOn w:val="Normal"/>
    <w:next w:val="Normal"/>
    <w:link w:val="Heading1Char"/>
    <w:autoRedefine/>
    <w:uiPriority w:val="9"/>
    <w:qFormat/>
    <w:rsid w:val="007823CE"/>
    <w:pPr>
      <w:keepNext/>
      <w:keepLines/>
      <w:numPr>
        <w:numId w:val="3"/>
      </w:numPr>
      <w:ind w:left="357" w:hanging="357"/>
      <w:outlineLvl w:val="0"/>
    </w:pPr>
    <w:rPr>
      <w:rFonts w:eastAsiaTheme="majorEastAsia" w:cstheme="majorBidi"/>
      <w:sz w:val="32"/>
      <w:szCs w:val="32"/>
    </w:rPr>
  </w:style>
  <w:style w:type="paragraph" w:styleId="Heading2">
    <w:name w:val="heading 2"/>
    <w:basedOn w:val="Normal"/>
    <w:next w:val="Heading1"/>
    <w:link w:val="Heading2Char"/>
    <w:uiPriority w:val="9"/>
    <w:unhideWhenUsed/>
    <w:qFormat/>
    <w:rsid w:val="007823CE"/>
    <w:pPr>
      <w:numPr>
        <w:ilvl w:val="1"/>
        <w:numId w:val="4"/>
      </w:numPr>
      <w:outlineLvl w:val="1"/>
    </w:pPr>
    <w:rPr>
      <w:lang w:val="en-MY"/>
    </w:rPr>
  </w:style>
  <w:style w:type="paragraph" w:styleId="Heading3">
    <w:name w:val="heading 3"/>
    <w:basedOn w:val="Normal"/>
    <w:next w:val="Normal"/>
    <w:link w:val="Heading3Char"/>
    <w:uiPriority w:val="9"/>
    <w:unhideWhenUsed/>
    <w:qFormat/>
    <w:rsid w:val="007823CE"/>
    <w:pPr>
      <w:keepNext/>
      <w:keepLines/>
      <w:numPr>
        <w:ilvl w:val="2"/>
        <w:numId w:val="4"/>
      </w:numPr>
      <w:spacing w:before="40" w:after="0"/>
      <w:outlineLvl w:val="2"/>
    </w:pPr>
    <w:rPr>
      <w:rFonts w:eastAsiaTheme="majorEastAsia" w:cstheme="majorBid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3CE"/>
    <w:rPr>
      <w:rFonts w:ascii="Arial" w:eastAsiaTheme="majorEastAsia" w:hAnsi="Arial" w:cstheme="majorBidi"/>
      <w:sz w:val="32"/>
      <w:szCs w:val="32"/>
    </w:rPr>
  </w:style>
  <w:style w:type="character" w:customStyle="1" w:styleId="Heading2Char">
    <w:name w:val="Heading 2 Char"/>
    <w:basedOn w:val="DefaultParagraphFont"/>
    <w:link w:val="Heading2"/>
    <w:uiPriority w:val="9"/>
    <w:rsid w:val="00BA22DB"/>
    <w:rPr>
      <w:rFonts w:ascii="Arial" w:hAnsi="Arial"/>
      <w:sz w:val="24"/>
      <w:lang w:val="en-MY"/>
    </w:rPr>
  </w:style>
  <w:style w:type="character" w:customStyle="1" w:styleId="Heading3Char">
    <w:name w:val="Heading 3 Char"/>
    <w:basedOn w:val="DefaultParagraphFont"/>
    <w:link w:val="Heading3"/>
    <w:uiPriority w:val="9"/>
    <w:rsid w:val="00BA22DB"/>
    <w:rPr>
      <w:rFonts w:ascii="Arial" w:eastAsiaTheme="majorEastAsia" w:hAnsi="Arial" w:cstheme="majorBidi"/>
      <w:sz w:val="24"/>
      <w:szCs w:val="24"/>
    </w:rPr>
  </w:style>
  <w:style w:type="paragraph" w:styleId="Caption">
    <w:name w:val="caption"/>
    <w:basedOn w:val="Normal"/>
    <w:next w:val="Normal"/>
    <w:autoRedefine/>
    <w:uiPriority w:val="35"/>
    <w:unhideWhenUsed/>
    <w:qFormat/>
    <w:rsid w:val="00360A6E"/>
    <w:pPr>
      <w:spacing w:after="200" w:line="240" w:lineRule="auto"/>
      <w:jc w:val="left"/>
    </w:pPr>
    <w:rPr>
      <w:iCs/>
      <w:szCs w:val="18"/>
    </w:rPr>
  </w:style>
  <w:style w:type="paragraph" w:styleId="Bibliography">
    <w:name w:val="Bibliography"/>
    <w:basedOn w:val="Normal"/>
    <w:next w:val="Normal"/>
    <w:uiPriority w:val="37"/>
    <w:semiHidden/>
    <w:unhideWhenUsed/>
    <w:rsid w:val="009363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626</TotalTime>
  <Pages>1</Pages>
  <Words>868</Words>
  <Characters>5561</Characters>
  <Application>Microsoft Office Word</Application>
  <DocSecurity>0</DocSecurity>
  <Lines>85</Lines>
  <Paragraphs>27</Paragraphs>
  <ScaleCrop>false</ScaleCrop>
  <Company/>
  <LinksUpToDate>false</LinksUpToDate>
  <CharactersWithSpaces>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LOK MEI TENG</dc:creator>
  <cp:keywords/>
  <dc:description/>
  <cp:lastModifiedBy>MELISSA LOK MEI TENG</cp:lastModifiedBy>
  <cp:revision>46</cp:revision>
  <dcterms:created xsi:type="dcterms:W3CDTF">2023-05-13T09:15:00Z</dcterms:created>
  <dcterms:modified xsi:type="dcterms:W3CDTF">2023-05-13T19:45:00Z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70876aaf9ee8ec4cfe0aa52f05d9f59dfc37000aac433fba635198db359099d1</vt:lpwstr>
  </property>
  <property fmtid="{D5CDD505-2E9C-101B-9397-08002B2CF9AE}" pid="3" name="ZOTERO_PREF_1">
    <vt:lpwstr>&lt;data data-version="3" zotero-version="6.0.26"&gt;&lt;session id="3xIlYuqa"/&gt;&lt;style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