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rPr>
          <w:b/>
          <w:color w:val="6A1B9A"/>
          <w:sz w:val="56"/>
        </w:rPr>
        <w:t>Levantamento de Custos</w:t>
      </w:r>
    </w:p>
    <w:p>
      <w:r>
        <w:rPr>
          <w:b/>
          <w:color w:val="555555"/>
          <w:sz w:val="36"/>
        </w:rPr>
        <w:t>Desenvolvimento do Dashboard de TI</w:t>
      </w:r>
    </w:p>
    <w:p>
      <w:r>
        <w:rPr>
          <w:color w:val="444444"/>
          <w:sz w:val="26"/>
        </w:rPr>
        <w:t>Plataformas de IA, hospedagem e infraestrutura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color="auto" w:fill="EDE7F0"/>
          </w:tcPr>
          <w:p>
            <w:r/>
            <w:r>
              <w:rPr>
                <w:b/>
                <w:color w:val="444444"/>
                <w:sz w:val="20"/>
              </w:rPr>
              <w:t>Objeto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0"/>
              </w:rPr>
              <w:t>Custos de ferramentas e infraestrutura do projeto</w:t>
            </w:r>
          </w:p>
        </w:tc>
      </w:tr>
      <w:tr>
        <w:tc>
          <w:tcPr>
            <w:tcW w:type="dxa" w:w="2835"/>
            <w:shd w:val="clear" w:color="auto" w:fill="EDE7F0"/>
          </w:tcPr>
          <w:p>
            <w:r/>
            <w:r>
              <w:rPr>
                <w:b/>
                <w:color w:val="444444"/>
                <w:sz w:val="20"/>
              </w:rPr>
              <w:t>Periodo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0"/>
              </w:rPr>
              <w:t>Fevereiro a Junho de 2026 (5 meses)</w:t>
            </w:r>
          </w:p>
        </w:tc>
      </w:tr>
      <w:tr>
        <w:tc>
          <w:tcPr>
            <w:tcW w:type="dxa" w:w="2835"/>
            <w:shd w:val="clear" w:color="auto" w:fill="EDE7F0"/>
          </w:tcPr>
          <w:p>
            <w:r/>
            <w:r>
              <w:rPr>
                <w:b/>
                <w:color w:val="444444"/>
                <w:sz w:val="20"/>
              </w:rPr>
              <w:t>Moeda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0"/>
              </w:rPr>
              <w:t>Real (R$)</w:t>
            </w:r>
          </w:p>
        </w:tc>
      </w:tr>
      <w:tr>
        <w:tc>
          <w:tcPr>
            <w:tcW w:type="dxa" w:w="2835"/>
            <w:shd w:val="clear" w:color="auto" w:fill="EDE7F0"/>
          </w:tcPr>
          <w:p>
            <w:r/>
            <w:r>
              <w:rPr>
                <w:b/>
                <w:color w:val="444444"/>
                <w:sz w:val="20"/>
              </w:rPr>
              <w:t>Custo total no periodo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0"/>
              </w:rPr>
              <w:t>R$ 1.485,00</w:t>
            </w:r>
          </w:p>
        </w:tc>
      </w:tr>
      <w:tr>
        <w:tc>
          <w:tcPr>
            <w:tcW w:type="dxa" w:w="2835"/>
            <w:shd w:val="clear" w:color="auto" w:fill="EDE7F0"/>
          </w:tcPr>
          <w:p>
            <w:r/>
            <w:r>
              <w:rPr>
                <w:b/>
                <w:color w:val="444444"/>
                <w:sz w:val="20"/>
              </w:rPr>
              <w:t>Custo recorrente mensal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0"/>
              </w:rPr>
              <w:t>R$ 247,00 / mes</w:t>
            </w:r>
          </w:p>
        </w:tc>
      </w:tr>
      <w:tr>
        <w:tc>
          <w:tcPr>
            <w:tcW w:type="dxa" w:w="2835"/>
            <w:shd w:val="clear" w:color="auto" w:fill="EDE7F0"/>
          </w:tcPr>
          <w:p>
            <w:r/>
            <w:r>
              <w:rPr>
                <w:b/>
                <w:color w:val="444444"/>
                <w:sz w:val="20"/>
              </w:rPr>
              <w:t>Data do levantamento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0"/>
              </w:rPr>
              <w:t>22/06/2026</w:t>
            </w:r>
          </w:p>
        </w:tc>
      </w:tr>
    </w:tbl>
    <w:p>
      <w:r>
        <w:br w:type="page"/>
      </w:r>
    </w:p>
    <w:p>
      <w:r>
        <w:rPr>
          <w:b/>
          <w:color w:val="6A1B9A"/>
          <w:sz w:val="32"/>
        </w:rPr>
        <w:t>1. Resumo Executivo</w:t>
      </w:r>
    </w:p>
    <w:p>
      <w:pPr>
        <w:jc w:val="both"/>
      </w:pPr>
      <w:r>
        <w:rPr>
          <w:sz w:val="22"/>
        </w:rPr>
        <w:t xml:space="preserve">Este documento consolida os custos de desenvolvimento do </w:t>
      </w:r>
      <w:r>
        <w:rPr>
          <w:b/>
          <w:sz w:val="22"/>
        </w:rPr>
        <w:t>Dashboard de TI</w:t>
      </w:r>
      <w:r>
        <w:rPr>
          <w:sz w:val="22"/>
        </w:rPr>
        <w:t xml:space="preserve">, considerando as plataformas de inteligencia artificial utilizadas, a hospedagem da aplicacao e o servico de banco de dados. O periodo abrange </w:t>
      </w:r>
      <w:r>
        <w:rPr>
          <w:b/>
          <w:sz w:val="22"/>
        </w:rPr>
        <w:t>fevereiro a junho de 2026 (5 meses)</w:t>
      </w:r>
      <w:r>
        <w:rPr>
          <w:sz w:val="22"/>
        </w:rPr>
        <w:t>, durante o qual as assinaturas foram mantidas de forma continua.</w:t>
      </w:r>
    </w:p>
    <w:p>
      <w:pPr>
        <w:jc w:val="both"/>
      </w:pPr>
      <w:r>
        <w:rPr>
          <w:sz w:val="22"/>
        </w:rPr>
        <w:t xml:space="preserve">O custo </w:t>
      </w:r>
      <w:r>
        <w:rPr>
          <w:b/>
          <w:sz w:val="22"/>
        </w:rPr>
        <w:t>total acumulado no periodo</w:t>
      </w:r>
      <w:r>
        <w:rPr>
          <w:sz w:val="22"/>
        </w:rPr>
        <w:t xml:space="preserve"> foi de </w:t>
      </w:r>
      <w:r>
        <w:rPr>
          <w:b/>
          <w:sz w:val="22"/>
        </w:rPr>
        <w:t>R$ 1.485,00</w:t>
      </w:r>
      <w:r>
        <w:rPr>
          <w:sz w:val="22"/>
        </w:rPr>
        <w:t xml:space="preserve">, dos quais </w:t>
      </w:r>
      <w:r>
        <w:rPr>
          <w:b/>
          <w:sz w:val="22"/>
        </w:rPr>
        <w:t>R$ 247,00 por mes</w:t>
      </w:r>
      <w:r>
        <w:rPr>
          <w:sz w:val="22"/>
        </w:rPr>
        <w:t xml:space="preserve"> correspondem a despesas recorrentes (assinaturas e infraestrutura) e </w:t>
      </w:r>
      <w:r>
        <w:rPr>
          <w:b/>
          <w:sz w:val="22"/>
        </w:rPr>
        <w:t>R$ 250,00</w:t>
      </w:r>
      <w:r>
        <w:rPr>
          <w:sz w:val="22"/>
        </w:rPr>
        <w:t xml:space="preserve"> a uma compra avulsa de creditos adicionais do Claude.</w:t>
      </w:r>
    </w:p>
    <w:p>
      <w:r>
        <w:rPr>
          <w:b/>
          <w:color w:val="6A1B9A"/>
          <w:sz w:val="32"/>
        </w:rPr>
        <w:t>2. Detalhamento por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3515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Descricao</w:t>
            </w:r>
          </w:p>
        </w:tc>
        <w:tc>
          <w:tcPr>
            <w:tcW w:type="dxa" w:w="1361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Mensal</w:t>
            </w:r>
          </w:p>
        </w:tc>
        <w:tc>
          <w:tcPr>
            <w:tcW w:type="dxa" w:w="907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Meses</w:t>
            </w:r>
          </w:p>
        </w:tc>
        <w:tc>
          <w:tcPr>
            <w:tcW w:type="dxa" w:w="1474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20"/>
              </w:rPr>
              <w:t>Claude (Anthropic)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Assinatura mensal da plataforma de IA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R$ 118,00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R$ 590,00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20"/>
              </w:rPr>
              <w:t>Claude (Anthropic)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Creditos/tokens adicionais (compra avulsa)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unico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R$ 250,00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20"/>
              </w:rPr>
              <w:t>Antigravity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Assinatura mensal da ferramenta de IA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R$ 99,00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R$ 495,00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20"/>
              </w:rPr>
              <w:t>Hospedagem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Hospedagem da aplicacao (servidor web)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R$ 20,00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R$ 100,00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 w:val="0"/>
                <w:sz w:val="20"/>
              </w:rPr>
              <w:t>Banco de dados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0"/>
              </w:rPr>
              <w:t>Servico de banco de dados PostgreSQL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R$ 10,00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R$ 50,00</w:t>
            </w:r>
          </w:p>
        </w:tc>
      </w:tr>
      <w:tr>
        <w:tc>
          <w:tcPr>
            <w:tcW w:type="dxa" w:w="1928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TOTAL GERAL</w:t>
            </w:r>
          </w:p>
        </w:tc>
        <w:tc>
          <w:tcPr>
            <w:tcW w:type="dxa" w:w="3515"/>
            <w:shd w:val="clear" w:color="auto" w:fill="2E7D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61"/>
            <w:shd w:val="clear" w:color="auto" w:fill="2E7D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07"/>
            <w:shd w:val="clear" w:color="auto" w:fill="2E7D32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74"/>
            <w:shd w:val="clear" w:color="auto" w:fill="2E7D32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R$ 1.485,00</w:t>
            </w:r>
          </w:p>
        </w:tc>
      </w:tr>
    </w:tbl>
    <w:p/>
    <w:p>
      <w:r>
        <w:rPr>
          <w:b/>
          <w:color w:val="6A1B9A"/>
          <w:sz w:val="32"/>
        </w:rPr>
        <w:t>3. Totais por Categoria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2835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 no periodo</w:t>
            </w:r>
          </w:p>
        </w:tc>
        <w:tc>
          <w:tcPr>
            <w:tcW w:type="dxa" w:w="2835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do total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Claude (Anthropic)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R$ 840,00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56.6%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Antigravity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R$ 495,00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33.3%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Hospedagem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R$ 100,00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6.7%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Banco de dados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R$ 50,00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3.4%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2741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graf_pizz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4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6A1B9A"/>
          <w:sz w:val="32"/>
        </w:rPr>
        <w:t>4. Mao de Obra Estimada (Investimento de Esforco)</w:t>
      </w:r>
    </w:p>
    <w:p>
      <w:pPr>
        <w:jc w:val="both"/>
      </w:pPr>
      <w:r>
        <w:rPr>
          <w:sz w:val="22"/>
        </w:rPr>
        <w:t xml:space="preserve">Este bloco e uma </w:t>
      </w:r>
      <w:r>
        <w:rPr>
          <w:b/>
          <w:sz w:val="22"/>
        </w:rPr>
        <w:t>estimativa de esforco</w:t>
      </w:r>
      <w:r>
        <w:rPr>
          <w:sz w:val="22"/>
        </w:rPr>
        <w:t xml:space="preserve"> e nao representa desembolso financeiro (caixa). Serve para dimensionar o investimento total e o valor entregue. O desenvolvimento consumiu cerca de </w:t>
      </w:r>
      <w:r>
        <w:rPr>
          <w:b/>
          <w:sz w:val="22"/>
        </w:rPr>
        <w:t>20 a 25 horas por semana ao longo de ~20 semanas</w:t>
      </w:r>
      <w:r>
        <w:rPr>
          <w:sz w:val="22"/>
        </w:rPr>
        <w:t xml:space="preserve"> (fev-jun/2026), divididas </w:t>
      </w:r>
      <w:r>
        <w:rPr>
          <w:b/>
          <w:sz w:val="22"/>
        </w:rPr>
        <w:t>metade em expediente convencional e metade fora do expediente</w:t>
      </w:r>
      <w:r>
        <w:rPr>
          <w:sz w:val="22"/>
        </w:rPr>
        <w:t xml:space="preserve">, totalizando aproximadamente </w:t>
      </w:r>
      <w:r>
        <w:rPr>
          <w:b/>
          <w:sz w:val="22"/>
        </w:rPr>
        <w:t>400 a 500 horas</w:t>
      </w:r>
      <w:r>
        <w:rPr>
          <w:sz w:val="22"/>
        </w:rPr>
        <w:t>.</w:t>
      </w:r>
    </w:p>
    <w:p>
      <w:pPr>
        <w:jc w:val="both"/>
      </w:pPr>
      <w:r>
        <w:rPr>
          <w:sz w:val="22"/>
        </w:rPr>
        <w:t xml:space="preserve">A valoracao usa a </w:t>
      </w:r>
      <w:r>
        <w:rPr>
          <w:b/>
          <w:sz w:val="22"/>
        </w:rPr>
        <w:t>faixa de mercado de R$ 50 a R$ 120 por hora</w:t>
      </w:r>
      <w:r>
        <w:rPr>
          <w:sz w:val="22"/>
        </w:rPr>
        <w:t xml:space="preserve"> para desenvolvimento, apresentada em tres cenarios (minimo, medio e maximo).</w:t>
      </w:r>
    </w:p>
    <w:p>
      <w:r>
        <w:rPr>
          <w:b/>
          <w:color w:val="222222"/>
          <w:sz w:val="25"/>
        </w:rPr>
        <w:t>Divisao das horas (cenario medio ~450h)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Contexto</w:t>
            </w:r>
          </w:p>
        </w:tc>
        <w:tc>
          <w:tcPr>
            <w:tcW w:type="dxa" w:w="2835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Horas (aprox.)</w:t>
            </w:r>
          </w:p>
        </w:tc>
        <w:tc>
          <w:tcPr>
            <w:tcW w:type="dxa" w:w="2835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Participacao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Expediente convencional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~225 h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0"/>
              </w:rPr>
              <w:t>Fora do expediente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~225 h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50%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~450 h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100%</w:t>
            </w:r>
          </w:p>
        </w:tc>
      </w:tr>
    </w:tbl>
    <w:p/>
    <w:p>
      <w:r>
        <w:rPr>
          <w:b/>
          <w:color w:val="222222"/>
          <w:sz w:val="25"/>
        </w:rPr>
        <w:t>Cenarios de valoracao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Cenario</w:t>
            </w:r>
          </w:p>
        </w:tc>
        <w:tc>
          <w:tcPr>
            <w:tcW w:type="dxa" w:w="1701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Horas</w:t>
            </w:r>
          </w:p>
        </w:tc>
        <w:tc>
          <w:tcPr>
            <w:tcW w:type="dxa" w:w="1984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Valor-hora</w:t>
            </w:r>
          </w:p>
        </w:tc>
        <w:tc>
          <w:tcPr>
            <w:tcW w:type="dxa" w:w="3402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Mao de obra estimada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Minimo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400 h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R$ 50,00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R$ 20.000,00</w:t>
            </w:r>
          </w:p>
        </w:tc>
      </w:tr>
      <w:tr>
        <w:tc>
          <w:tcPr>
            <w:tcW w:type="dxa" w:w="1984"/>
            <w:shd w:val="clear" w:color="auto" w:fill="EDE7F0"/>
          </w:tcPr>
          <w:p>
            <w:r/>
            <w:r>
              <w:rPr>
                <w:b/>
                <w:sz w:val="20"/>
              </w:rPr>
              <w:t>Medio</w:t>
            </w:r>
          </w:p>
        </w:tc>
        <w:tc>
          <w:tcPr>
            <w:tcW w:type="dxa" w:w="1701"/>
            <w:shd w:val="clear" w:color="auto" w:fill="EDE7F0"/>
          </w:tcPr>
          <w:p>
            <w:pPr>
              <w:jc w:val="center"/>
            </w:pPr>
            <w:r/>
            <w:r>
              <w:rPr>
                <w:b/>
                <w:sz w:val="20"/>
              </w:rPr>
              <w:t>450 h</w:t>
            </w:r>
          </w:p>
        </w:tc>
        <w:tc>
          <w:tcPr>
            <w:tcW w:type="dxa" w:w="1984"/>
            <w:shd w:val="clear" w:color="auto" w:fill="EDE7F0"/>
          </w:tcPr>
          <w:p>
            <w:pPr>
              <w:jc w:val="center"/>
            </w:pPr>
            <w:r/>
            <w:r>
              <w:rPr>
                <w:b/>
                <w:sz w:val="20"/>
              </w:rPr>
              <w:t>R$ 85,00</w:t>
            </w:r>
          </w:p>
        </w:tc>
        <w:tc>
          <w:tcPr>
            <w:tcW w:type="dxa" w:w="3402"/>
            <w:shd w:val="clear" w:color="auto" w:fill="EDE7F0"/>
          </w:tcPr>
          <w:p>
            <w:pPr>
              <w:jc w:val="center"/>
            </w:pPr>
            <w:r/>
            <w:r>
              <w:rPr>
                <w:b/>
                <w:sz w:val="20"/>
              </w:rPr>
              <w:t>R$ 38.250,00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Maximo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500 h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R$ 120,00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R$ 60.000,00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62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graf_barr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22222"/>
          <w:sz w:val="25"/>
        </w:rPr>
        <w:t>Consolidado: custo real x investimento estimado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Bloco</w:t>
            </w:r>
          </w:p>
        </w:tc>
        <w:tc>
          <w:tcPr>
            <w:tcW w:type="dxa" w:w="3685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Natureza</w:t>
            </w:r>
          </w:p>
        </w:tc>
        <w:tc>
          <w:tcPr>
            <w:tcW w:type="dxa" w:w="2268"/>
            <w:shd w:val="clear" w:color="auto" w:fill="6A1B9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A - Custo real (caixa)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0"/>
              </w:rPr>
              <w:t>Desembolso efetivo (IA + infra)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R$ 1.485,00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B - Mao de obra estimada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0"/>
              </w:rPr>
              <w:t>Esforco valorado (cenario medio)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R$ 38.250,00</w:t>
            </w:r>
          </w:p>
        </w:tc>
      </w:tr>
      <w:tr>
        <w:tc>
          <w:tcPr>
            <w:tcW w:type="dxa" w:w="3118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Investimento total (A + B)</w:t>
            </w:r>
          </w:p>
        </w:tc>
        <w:tc>
          <w:tcPr>
            <w:tcW w:type="dxa" w:w="3685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Caixa + esforco (cenario medio)</w:t>
            </w:r>
          </w:p>
        </w:tc>
        <w:tc>
          <w:tcPr>
            <w:tcW w:type="dxa" w:w="2268"/>
            <w:shd w:val="clear" w:color="auto" w:fill="2E7D32"/>
          </w:tcPr>
          <w:p>
            <w:r/>
            <w:r>
              <w:rPr>
                <w:b/>
                <w:color w:val="FFFFFF"/>
                <w:sz w:val="20"/>
              </w:rPr>
              <w:t>R$ 39.735,00</w:t>
            </w:r>
          </w:p>
        </w:tc>
      </w:tr>
    </w:tbl>
    <w:p>
      <w:pPr>
        <w:jc w:val="both"/>
      </w:pPr>
      <w:r>
        <w:rPr>
          <w:sz w:val="22"/>
        </w:rPr>
        <w:t xml:space="preserve">Em outras palavras: o desembolso real foi de </w:t>
      </w:r>
      <w:r>
        <w:rPr>
          <w:b/>
          <w:sz w:val="22"/>
        </w:rPr>
        <w:t>R$ 1.485,00</w:t>
      </w:r>
      <w:r>
        <w:rPr>
          <w:sz w:val="22"/>
        </w:rPr>
        <w:t xml:space="preserve">, enquanto o </w:t>
      </w:r>
      <w:r>
        <w:rPr>
          <w:b/>
          <w:sz w:val="22"/>
        </w:rPr>
        <w:t>esforco de desenvolvimento equivale a algo entre R$ 20.000,00 e R$ 60.000,00</w:t>
      </w:r>
      <w:r>
        <w:rPr>
          <w:sz w:val="22"/>
        </w:rPr>
        <w:t xml:space="preserve"> se fosse contratado no mercado (referencia media de </w:t>
      </w:r>
      <w:r>
        <w:rPr>
          <w:b/>
          <w:sz w:val="22"/>
        </w:rPr>
        <w:t>R$ 38.250,00</w:t>
      </w:r>
      <w:r>
        <w:rPr>
          <w:sz w:val="22"/>
        </w:rPr>
        <w:t>). Esse valor representa a economia gerada ao desenvolver o dashboard internamente.</w:t>
      </w:r>
    </w:p>
    <w:p/>
    <w:p>
      <w:r>
        <w:rPr>
          <w:b/>
          <w:color w:val="6A1B9A"/>
          <w:sz w:val="32"/>
        </w:rPr>
        <w:t>5. Observacoes</w:t>
      </w:r>
    </w:p>
    <w:p>
      <w:pPr>
        <w:pStyle w:val="ListBullet"/>
      </w:pPr>
      <w:r>
        <w:rPr>
          <w:sz w:val="22"/>
        </w:rPr>
        <w:t>Os valores de assinatura sao recorrentes e continuarao incidindo enquanto as plataformas forem mantidas.</w:t>
      </w:r>
    </w:p>
    <w:p>
      <w:pPr>
        <w:pStyle w:val="ListBullet"/>
      </w:pPr>
      <w:r>
        <w:rPr>
          <w:sz w:val="22"/>
        </w:rPr>
        <w:t xml:space="preserve">O custo recorrente atual e de </w:t>
      </w:r>
      <w:r>
        <w:rPr>
          <w:b/>
          <w:sz w:val="22"/>
        </w:rPr>
        <w:t>R$ 247,00 por mes</w:t>
      </w:r>
      <w:r>
        <w:rPr>
          <w:sz w:val="22"/>
        </w:rPr>
        <w:t xml:space="preserve"> (Claude, Antigravity, hospedagem e banco de dados).</w:t>
      </w:r>
    </w:p>
    <w:p>
      <w:pPr>
        <w:pStyle w:val="ListBullet"/>
      </w:pPr>
      <w:r>
        <w:rPr>
          <w:sz w:val="22"/>
        </w:rPr>
        <w:t>Os creditos adicionais do Claude (R$ 250) foram uma compra pontual para ampliar o limite de uso em um periodo de maior demanda.</w:t>
      </w:r>
    </w:p>
    <w:p>
      <w:pPr>
        <w:pStyle w:val="ListBullet"/>
      </w:pPr>
      <w:r>
        <w:rPr>
          <w:sz w:val="22"/>
        </w:rPr>
        <w:t xml:space="preserve">Projecao: mantido o ritmo atual, o custo recorrente equivale a </w:t>
      </w:r>
      <w:r>
        <w:rPr>
          <w:b/>
          <w:sz w:val="22"/>
        </w:rPr>
        <w:t>R$ 2.964,00 por ano</w:t>
      </w:r>
      <w:r>
        <w:rPr>
          <w:sz w:val="22"/>
        </w:rPr>
        <w:t>.</w:t>
      </w:r>
    </w:p>
    <w:p/>
    <w:p>
      <w:r>
        <w:rPr>
          <w:i/>
          <w:color w:val="444444"/>
          <w:sz w:val="18"/>
        </w:rPr>
        <w:t>Relatorio gerado em 22/06/2026. Documento de uso interno - editavel.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