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08881" w14:textId="77777777" w:rsidR="00F80641" w:rsidRDefault="00000000">
      <w:pPr>
        <w:pStyle w:val="Ttulo2"/>
      </w:pPr>
      <w:bookmarkStart w:id="0" w:name="X14bb5a88567e576c45d04f0bc4d61296007f2a6"/>
      <w:proofErr w:type="spellStart"/>
      <w:r>
        <w:t>Documento</w:t>
      </w:r>
      <w:proofErr w:type="spellEnd"/>
      <w:r>
        <w:t xml:space="preserve"> de </w:t>
      </w:r>
      <w:proofErr w:type="spellStart"/>
      <w:r>
        <w:t>Arquitetura</w:t>
      </w:r>
      <w:proofErr w:type="spellEnd"/>
      <w:r>
        <w:t xml:space="preserve"> de Software: Monitora SPU-RR</w:t>
      </w:r>
    </w:p>
    <w:p w14:paraId="2471834C" w14:textId="77777777" w:rsidR="00F80641" w:rsidRDefault="00000000">
      <w:pPr>
        <w:pStyle w:val="Ttulo3"/>
      </w:pPr>
      <w:bookmarkStart w:id="1" w:name="informações-gerais"/>
      <w:r>
        <w:t>1. Informações Gerais</w:t>
      </w:r>
    </w:p>
    <w:p w14:paraId="31C6CA8F" w14:textId="12FB5656" w:rsidR="00F80641" w:rsidRDefault="00000000">
      <w:pPr>
        <w:pStyle w:val="FirstParagraph"/>
      </w:pPr>
      <w:r>
        <w:t>Projeto: Monitora SPU-RR</w:t>
      </w:r>
      <w:r>
        <w:br/>
        <w:t>Autor: Danilo Martins</w:t>
      </w:r>
      <w:r>
        <w:br/>
        <w:t xml:space="preserve">Orientador(a): </w:t>
      </w:r>
      <w:r w:rsidR="003F648C">
        <w:t>??????????</w:t>
      </w:r>
      <w:r>
        <w:br/>
        <w:t>Versão da Arquitetura: 1.0</w:t>
      </w:r>
      <w:r>
        <w:br/>
        <w:t>Data: 01/08/2026</w:t>
      </w:r>
      <w:r>
        <w:br/>
        <w:t>Status: Em uso e evolução contínua</w:t>
      </w:r>
    </w:p>
    <w:p w14:paraId="3255A285" w14:textId="77777777" w:rsidR="00F80641" w:rsidRDefault="00000000">
      <w:pPr>
        <w:pStyle w:val="Ttulo3"/>
      </w:pPr>
      <w:bookmarkStart w:id="2" w:name="visão-geral-e-contexto"/>
      <w:bookmarkEnd w:id="1"/>
      <w:r>
        <w:t>2. Visão Geral e Contexto</w:t>
      </w:r>
    </w:p>
    <w:p w14:paraId="1A48A89A" w14:textId="77777777" w:rsidR="00F80641" w:rsidRDefault="00000000">
      <w:pPr>
        <w:pStyle w:val="Ttulo4"/>
      </w:pPr>
      <w:bookmarkStart w:id="3" w:name="problema-e-propósito"/>
      <w:r>
        <w:t>2.1 Problema e propósito</w:t>
      </w:r>
    </w:p>
    <w:p w14:paraId="7078DF14" w14:textId="77777777" w:rsidR="00F80641" w:rsidRDefault="00000000" w:rsidP="003F648C">
      <w:pPr>
        <w:pStyle w:val="FirstParagraph"/>
        <w:jc w:val="both"/>
      </w:pPr>
      <w:r>
        <w:t>O Monitora SPU-RR é uma plataforma web para gestão, fiscalização e avaliação de imóveis públicos, com foco em governança do patrimônio imobiliário, rastreabilidade histórica e suporte à tomada de decisão.</w:t>
      </w:r>
    </w:p>
    <w:p w14:paraId="6812F8E0" w14:textId="77777777" w:rsidR="00F80641" w:rsidRDefault="00000000" w:rsidP="003F648C">
      <w:pPr>
        <w:pStyle w:val="Corpodetexto"/>
        <w:jc w:val="both"/>
      </w:pPr>
      <w:r>
        <w:t>A solução centraliza o ciclo de vida dos imóveis em um único sistema, contemplando cadastro, georreferenciamento, vínculo a unidade gestora, regime de utilização, registros de fiscalização, avaliações patrimoniais, armazenamento de imagens e geração de relatórios em PDF.</w:t>
      </w:r>
    </w:p>
    <w:p w14:paraId="3AE297E5" w14:textId="77777777" w:rsidR="00F80641" w:rsidRDefault="00000000" w:rsidP="003F648C">
      <w:pPr>
        <w:pStyle w:val="Corpodetexto"/>
        <w:jc w:val="both"/>
      </w:pPr>
      <w:r>
        <w:t>A principal contribuição para o contexto do mestrado está na consolidação de dados operacionais dispersos em uma arquitetura de fácil manutenção, com visualizações analíticas para acompanhamento de indicadores de gestão pública.</w:t>
      </w:r>
    </w:p>
    <w:p w14:paraId="21EA02F6" w14:textId="77777777" w:rsidR="00F80641" w:rsidRDefault="00000000">
      <w:pPr>
        <w:pStyle w:val="Ttulo4"/>
      </w:pPr>
      <w:bookmarkStart w:id="4" w:name="público-alvo"/>
      <w:bookmarkEnd w:id="3"/>
      <w:r>
        <w:t>2.2 Público-alvo</w:t>
      </w:r>
    </w:p>
    <w:p w14:paraId="298057E2" w14:textId="77777777" w:rsidR="00F80641" w:rsidRDefault="00000000">
      <w:pPr>
        <w:pStyle w:val="Compact"/>
        <w:numPr>
          <w:ilvl w:val="0"/>
          <w:numId w:val="2"/>
        </w:numPr>
      </w:pPr>
      <w:r>
        <w:t>Gestores patrimoniais</w:t>
      </w:r>
    </w:p>
    <w:p w14:paraId="3BB83BA3" w14:textId="77777777" w:rsidR="00F80641" w:rsidRDefault="00000000">
      <w:pPr>
        <w:pStyle w:val="Compact"/>
        <w:numPr>
          <w:ilvl w:val="0"/>
          <w:numId w:val="2"/>
        </w:numPr>
      </w:pPr>
      <w:r>
        <w:t>Equipes de fiscalização e avaliação</w:t>
      </w:r>
    </w:p>
    <w:p w14:paraId="25D4C172" w14:textId="77777777" w:rsidR="00F80641" w:rsidRDefault="00000000">
      <w:pPr>
        <w:pStyle w:val="Compact"/>
        <w:numPr>
          <w:ilvl w:val="0"/>
          <w:numId w:val="2"/>
        </w:numPr>
      </w:pPr>
      <w:r>
        <w:t>Perfis administrativos do órgão</w:t>
      </w:r>
    </w:p>
    <w:p w14:paraId="6E0DF519" w14:textId="77777777" w:rsidR="00F80641" w:rsidRDefault="00000000">
      <w:pPr>
        <w:pStyle w:val="Compact"/>
        <w:numPr>
          <w:ilvl w:val="0"/>
          <w:numId w:val="2"/>
        </w:numPr>
      </w:pPr>
      <w:r>
        <w:t>Pesquisadores e avaliadores acadêmicos da solução</w:t>
      </w:r>
    </w:p>
    <w:p w14:paraId="2880B340" w14:textId="77777777" w:rsidR="00F80641" w:rsidRDefault="00000000">
      <w:pPr>
        <w:pStyle w:val="Ttulo4"/>
      </w:pPr>
      <w:bookmarkStart w:id="5" w:name="objetivos-do-sistema"/>
      <w:bookmarkEnd w:id="4"/>
      <w:r>
        <w:t>2.3 Objetivos do sistema</w:t>
      </w:r>
    </w:p>
    <w:p w14:paraId="6C6958C4" w14:textId="77777777" w:rsidR="00F80641" w:rsidRDefault="00000000">
      <w:pPr>
        <w:pStyle w:val="Compact"/>
        <w:numPr>
          <w:ilvl w:val="0"/>
          <w:numId w:val="3"/>
        </w:numPr>
      </w:pPr>
      <w:r>
        <w:t>Consolidar informações de imóveis e eventos associados.</w:t>
      </w:r>
    </w:p>
    <w:p w14:paraId="207F5216" w14:textId="77777777" w:rsidR="00F80641" w:rsidRDefault="00000000">
      <w:pPr>
        <w:pStyle w:val="Compact"/>
        <w:numPr>
          <w:ilvl w:val="0"/>
          <w:numId w:val="3"/>
        </w:numPr>
      </w:pPr>
      <w:r>
        <w:t>Garantir histórico auditável de mudanças relevantes.</w:t>
      </w:r>
    </w:p>
    <w:p w14:paraId="4F7CEBA2" w14:textId="77777777" w:rsidR="00F80641" w:rsidRDefault="00000000">
      <w:pPr>
        <w:pStyle w:val="Compact"/>
        <w:numPr>
          <w:ilvl w:val="0"/>
          <w:numId w:val="3"/>
        </w:numPr>
      </w:pPr>
      <w:r>
        <w:t>Disponibilizar dashboards e mapas para análise territorial.</w:t>
      </w:r>
    </w:p>
    <w:p w14:paraId="0668974C" w14:textId="77777777" w:rsidR="00F80641" w:rsidRDefault="00000000">
      <w:pPr>
        <w:pStyle w:val="Compact"/>
        <w:numPr>
          <w:ilvl w:val="0"/>
          <w:numId w:val="3"/>
        </w:numPr>
      </w:pPr>
      <w:r>
        <w:t>Suportar fluxos administrativos com controle de acesso e rastreabilidade.</w:t>
      </w:r>
    </w:p>
    <w:p w14:paraId="7580F23B" w14:textId="77777777" w:rsidR="00F80641" w:rsidRDefault="00000000">
      <w:pPr>
        <w:pStyle w:val="Compact"/>
        <w:numPr>
          <w:ilvl w:val="0"/>
          <w:numId w:val="3"/>
        </w:numPr>
      </w:pPr>
      <w:r>
        <w:t>Facilitar reprodutibilidade e evolução da pesquisa aplicada.</w:t>
      </w:r>
    </w:p>
    <w:p w14:paraId="6ED9C767" w14:textId="77777777" w:rsidR="00F80641" w:rsidRDefault="00000000">
      <w:pPr>
        <w:pStyle w:val="Ttulo4"/>
      </w:pPr>
      <w:bookmarkStart w:id="6" w:name="requisitos-chave-funcionais"/>
      <w:bookmarkEnd w:id="5"/>
      <w:r>
        <w:t>2.4 Requisitos-chave funcionais</w:t>
      </w:r>
    </w:p>
    <w:p w14:paraId="33C3B1EE" w14:textId="77777777" w:rsidR="00F80641" w:rsidRDefault="00000000">
      <w:pPr>
        <w:pStyle w:val="Compact"/>
        <w:numPr>
          <w:ilvl w:val="0"/>
          <w:numId w:val="4"/>
        </w:numPr>
      </w:pPr>
      <w:r>
        <w:t>Cadastro e edição de imóveis com fotos e metadados.</w:t>
      </w:r>
    </w:p>
    <w:p w14:paraId="758DC682" w14:textId="77777777" w:rsidR="00F80641" w:rsidRDefault="00000000">
      <w:pPr>
        <w:pStyle w:val="Compact"/>
        <w:numPr>
          <w:ilvl w:val="0"/>
          <w:numId w:val="4"/>
        </w:numPr>
      </w:pPr>
      <w:r>
        <w:t>Controle de municípios, estados, países, regimes e unidades gestoras.</w:t>
      </w:r>
    </w:p>
    <w:p w14:paraId="5B055B44" w14:textId="77777777" w:rsidR="00F80641" w:rsidRDefault="00000000">
      <w:pPr>
        <w:pStyle w:val="Compact"/>
        <w:numPr>
          <w:ilvl w:val="0"/>
          <w:numId w:val="4"/>
        </w:numPr>
      </w:pPr>
      <w:r>
        <w:t>Registro de fiscalizações e avaliações por imóvel.</w:t>
      </w:r>
    </w:p>
    <w:p w14:paraId="778B2B39" w14:textId="77777777" w:rsidR="00F80641" w:rsidRDefault="00000000">
      <w:pPr>
        <w:pStyle w:val="Compact"/>
        <w:numPr>
          <w:ilvl w:val="0"/>
          <w:numId w:val="4"/>
        </w:numPr>
      </w:pPr>
      <w:r>
        <w:lastRenderedPageBreak/>
        <w:t>Visualização em mapa com filtros combinados.</w:t>
      </w:r>
    </w:p>
    <w:p w14:paraId="31061CA6" w14:textId="77777777" w:rsidR="00F80641" w:rsidRDefault="00000000">
      <w:pPr>
        <w:pStyle w:val="Compact"/>
        <w:numPr>
          <w:ilvl w:val="0"/>
          <w:numId w:val="4"/>
        </w:numPr>
      </w:pPr>
      <w:r>
        <w:t>Dashboard com indicadores, séries temporais e drill-down.</w:t>
      </w:r>
    </w:p>
    <w:p w14:paraId="5285D85B" w14:textId="77777777" w:rsidR="00F80641" w:rsidRDefault="00000000">
      <w:pPr>
        <w:pStyle w:val="Compact"/>
        <w:numPr>
          <w:ilvl w:val="0"/>
          <w:numId w:val="4"/>
        </w:numPr>
      </w:pPr>
      <w:r>
        <w:t>Geração de PDF simplificado e completo.</w:t>
      </w:r>
    </w:p>
    <w:p w14:paraId="73CA02E8" w14:textId="77777777" w:rsidR="00F80641" w:rsidRDefault="00000000">
      <w:pPr>
        <w:pStyle w:val="Compact"/>
        <w:numPr>
          <w:ilvl w:val="0"/>
          <w:numId w:val="4"/>
        </w:numPr>
      </w:pPr>
      <w:r>
        <w:t>Fluxos de autenticação, ativação de conta e redefinição de senha.</w:t>
      </w:r>
    </w:p>
    <w:p w14:paraId="27DE750B" w14:textId="77777777" w:rsidR="00F80641" w:rsidRDefault="00000000">
      <w:pPr>
        <w:pStyle w:val="Ttulo4"/>
      </w:pPr>
      <w:bookmarkStart w:id="7" w:name="requisitos-chave-não-funcionais"/>
      <w:bookmarkEnd w:id="6"/>
      <w:r>
        <w:t>2.5 Requisitos-chave não funcionais</w:t>
      </w:r>
    </w:p>
    <w:p w14:paraId="1C3CFD17" w14:textId="77777777" w:rsidR="00F80641" w:rsidRDefault="00000000">
      <w:pPr>
        <w:pStyle w:val="Compact"/>
        <w:numPr>
          <w:ilvl w:val="0"/>
          <w:numId w:val="5"/>
        </w:numPr>
      </w:pPr>
      <w:r>
        <w:t>Segurança de credenciais com hash de senha.</w:t>
      </w:r>
    </w:p>
    <w:p w14:paraId="6AC629E1" w14:textId="77777777" w:rsidR="00F80641" w:rsidRDefault="00000000">
      <w:pPr>
        <w:pStyle w:val="Compact"/>
        <w:numPr>
          <w:ilvl w:val="0"/>
          <w:numId w:val="5"/>
        </w:numPr>
      </w:pPr>
      <w:r>
        <w:t>Controle de CORS por lista de origens permitidas.</w:t>
      </w:r>
    </w:p>
    <w:p w14:paraId="4F41845D" w14:textId="77777777" w:rsidR="00F80641" w:rsidRDefault="00000000">
      <w:pPr>
        <w:pStyle w:val="Compact"/>
        <w:numPr>
          <w:ilvl w:val="0"/>
          <w:numId w:val="5"/>
        </w:numPr>
      </w:pPr>
      <w:r>
        <w:t>Performance de leitura com cache em memória para rotas críticas.</w:t>
      </w:r>
    </w:p>
    <w:p w14:paraId="1F7FC5B8" w14:textId="77777777" w:rsidR="00F80641" w:rsidRDefault="00000000">
      <w:pPr>
        <w:pStyle w:val="Compact"/>
        <w:numPr>
          <w:ilvl w:val="0"/>
          <w:numId w:val="5"/>
        </w:numPr>
      </w:pPr>
      <w:r>
        <w:t>Escalabilidade vertical inicial com possibilidade de evolução para serviços separados.</w:t>
      </w:r>
    </w:p>
    <w:p w14:paraId="03D0E6D5" w14:textId="77777777" w:rsidR="00F80641" w:rsidRDefault="00000000">
      <w:pPr>
        <w:pStyle w:val="Compact"/>
        <w:numPr>
          <w:ilvl w:val="0"/>
          <w:numId w:val="5"/>
        </w:numPr>
      </w:pPr>
      <w:r>
        <w:t>Portabilidade entre ambiente local e nuvem via variáveis de ambiente.</w:t>
      </w:r>
    </w:p>
    <w:p w14:paraId="00343BB2" w14:textId="77777777" w:rsidR="00F80641" w:rsidRDefault="00000000">
      <w:r>
        <w:pict w14:anchorId="364208B9">
          <v:rect id="_x0000_i1193" style="width:0;height:1.5pt" o:hralign="center" o:hrstd="t" o:hr="t"/>
        </w:pict>
      </w:r>
    </w:p>
    <w:p w14:paraId="6EE2C59F" w14:textId="77777777" w:rsidR="00F80641" w:rsidRDefault="00000000">
      <w:pPr>
        <w:pStyle w:val="Ttulo3"/>
      </w:pPr>
      <w:bookmarkStart w:id="8" w:name="visão-arquitetural-modelo-c4"/>
      <w:bookmarkEnd w:id="2"/>
      <w:bookmarkEnd w:id="7"/>
      <w:r>
        <w:t>3. Visão Arquitetural (Modelo C4)</w:t>
      </w:r>
    </w:p>
    <w:p w14:paraId="0CC45A2E" w14:textId="77777777" w:rsidR="00F80641" w:rsidRDefault="00000000">
      <w:pPr>
        <w:pStyle w:val="Ttulo3"/>
      </w:pPr>
      <w:bookmarkStart w:id="9" w:name="Xa10e8fbd6a767836ae77fb902b3763a5887a9d9"/>
      <w:bookmarkEnd w:id="8"/>
      <w:r>
        <w:t>3.1 Nível 1: Diagrama de Contexto (System Context)</w:t>
      </w:r>
    </w:p>
    <w:p w14:paraId="63C44A7C" w14:textId="77777777" w:rsidR="00F80641" w:rsidRDefault="00000000">
      <w:pPr>
        <w:pStyle w:val="FirstParagraph"/>
      </w:pPr>
      <w:r>
        <w:t>Objetivo: mostrar atores e sistemas externos que interagem com o Monitora SPU-RR.</w:t>
      </w:r>
    </w:p>
    <w:p w14:paraId="18A1E420" w14:textId="314E504F" w:rsidR="00F80641" w:rsidRDefault="003C47F2">
      <w:pPr>
        <w:pStyle w:val="Ttulo4"/>
      </w:pPr>
      <w:bookmarkStart w:id="10" w:name="descrição-dos-atores-e-sistemas"/>
      <w:r w:rsidRPr="003C47F2">
        <w:rPr>
          <w:rStyle w:val="VerbatimChar"/>
          <w:rFonts w:eastAsiaTheme="minorEastAsia" w:cstheme="minorBidi"/>
          <w:i w:val="0"/>
          <w:iCs w:val="0"/>
          <w:color w:val="auto"/>
        </w:rPr>
        <w:drawing>
          <wp:inline distT="0" distB="0" distL="0" distR="0" wp14:anchorId="246BBB38" wp14:editId="23B9AAC2">
            <wp:extent cx="5612130" cy="3328670"/>
            <wp:effectExtent l="0" t="0" r="0" b="0"/>
            <wp:docPr id="1689890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90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t>Descrição</w:t>
      </w:r>
      <w:proofErr w:type="spellEnd"/>
      <w:r w:rsidR="00000000">
        <w:t xml:space="preserve"> dos </w:t>
      </w:r>
      <w:proofErr w:type="spellStart"/>
      <w:r w:rsidR="00000000">
        <w:t>atores</w:t>
      </w:r>
      <w:proofErr w:type="spellEnd"/>
      <w:r w:rsidR="00000000">
        <w:t xml:space="preserve"> e sistemas</w:t>
      </w:r>
    </w:p>
    <w:p w14:paraId="15B96F6D" w14:textId="77777777" w:rsidR="00F80641" w:rsidRDefault="00000000">
      <w:pPr>
        <w:pStyle w:val="Compact"/>
        <w:numPr>
          <w:ilvl w:val="0"/>
          <w:numId w:val="6"/>
        </w:numPr>
      </w:pPr>
      <w:r>
        <w:t>Usuário Operacional: consulta, cadastra e atualiza dados imobiliários e operacionais.</w:t>
      </w:r>
    </w:p>
    <w:p w14:paraId="05F46D3C" w14:textId="77777777" w:rsidR="00F80641" w:rsidRDefault="00000000">
      <w:pPr>
        <w:pStyle w:val="Compact"/>
        <w:numPr>
          <w:ilvl w:val="0"/>
          <w:numId w:val="6"/>
        </w:numPr>
      </w:pPr>
      <w:r>
        <w:t>Administrador: gerencia usuários e parâmetros do sistema.</w:t>
      </w:r>
    </w:p>
    <w:p w14:paraId="0D0F58F6" w14:textId="77777777" w:rsidR="00F80641" w:rsidRDefault="00000000">
      <w:pPr>
        <w:pStyle w:val="Compact"/>
        <w:numPr>
          <w:ilvl w:val="0"/>
          <w:numId w:val="6"/>
        </w:numPr>
      </w:pPr>
      <w:r>
        <w:t>Pesquisador: utiliza dados e evidências para análise acadêmica.</w:t>
      </w:r>
    </w:p>
    <w:p w14:paraId="20D497C2" w14:textId="77777777" w:rsidR="00F80641" w:rsidRDefault="00000000">
      <w:pPr>
        <w:pStyle w:val="Compact"/>
        <w:numPr>
          <w:ilvl w:val="0"/>
          <w:numId w:val="6"/>
        </w:numPr>
      </w:pPr>
      <w:r>
        <w:t>Monitora SPU-RR: sistema principal da pesquisa.</w:t>
      </w:r>
    </w:p>
    <w:p w14:paraId="16CE9E68" w14:textId="77777777" w:rsidR="00F80641" w:rsidRDefault="00000000">
      <w:pPr>
        <w:pStyle w:val="Compact"/>
        <w:numPr>
          <w:ilvl w:val="0"/>
          <w:numId w:val="6"/>
        </w:numPr>
      </w:pPr>
      <w:r>
        <w:lastRenderedPageBreak/>
        <w:t>PostgreSQL: persistência transacional dos dados de domínio.</w:t>
      </w:r>
    </w:p>
    <w:p w14:paraId="0F9FC6B6" w14:textId="77777777" w:rsidR="00F80641" w:rsidRDefault="00000000">
      <w:pPr>
        <w:pStyle w:val="Compact"/>
        <w:numPr>
          <w:ilvl w:val="0"/>
          <w:numId w:val="6"/>
        </w:numPr>
      </w:pPr>
      <w:r>
        <w:t>SMTP: envio de e-mails de ativação e recuperação de conta.</w:t>
      </w:r>
    </w:p>
    <w:p w14:paraId="7F97002A" w14:textId="77777777" w:rsidR="00F80641" w:rsidRDefault="00000000">
      <w:r>
        <w:pict w14:anchorId="1E556458">
          <v:rect id="_x0000_i1194" style="width:0;height:1.5pt" o:hralign="center" o:hrstd="t" o:hr="t"/>
        </w:pict>
      </w:r>
    </w:p>
    <w:p w14:paraId="5EEE5978" w14:textId="77777777" w:rsidR="00F80641" w:rsidRDefault="00000000">
      <w:pPr>
        <w:pStyle w:val="Ttulo3"/>
      </w:pPr>
      <w:bookmarkStart w:id="11" w:name="Xcb7b094cba33fab6000972aebac95b7a94bf983"/>
      <w:bookmarkEnd w:id="9"/>
      <w:bookmarkEnd w:id="10"/>
      <w:r>
        <w:t>3.2 Nível 2: Diagrama de Contêineres (Container Diagram)</w:t>
      </w:r>
    </w:p>
    <w:p w14:paraId="78EB4780" w14:textId="77777777" w:rsidR="00F80641" w:rsidRDefault="00000000">
      <w:pPr>
        <w:pStyle w:val="FirstParagraph"/>
      </w:pPr>
      <w:r>
        <w:t>Objetivo: detalhar aplicações e tecnologias que compõem a solução.</w:t>
      </w:r>
    </w:p>
    <w:p w14:paraId="7A2189A0" w14:textId="77777777" w:rsidR="003C47F2" w:rsidRDefault="003C47F2">
      <w:pPr>
        <w:pStyle w:val="Ttulo4"/>
      </w:pPr>
      <w:bookmarkStart w:id="12" w:name="tecnologias-e-papéis"/>
      <w:r w:rsidRPr="003C47F2">
        <w:rPr>
          <w:rStyle w:val="VerbatimChar"/>
          <w:rFonts w:eastAsiaTheme="minorEastAsia" w:cstheme="minorBidi"/>
          <w:i w:val="0"/>
          <w:iCs w:val="0"/>
          <w:color w:val="auto"/>
        </w:rPr>
        <w:drawing>
          <wp:inline distT="0" distB="0" distL="0" distR="0" wp14:anchorId="16874C2A" wp14:editId="5963351D">
            <wp:extent cx="4132008" cy="5990897"/>
            <wp:effectExtent l="0" t="0" r="0" b="0"/>
            <wp:docPr id="11004098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09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2928" cy="602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4EC1" w14:textId="4DF9904C" w:rsidR="00F80641" w:rsidRDefault="00000000">
      <w:pPr>
        <w:pStyle w:val="Ttulo4"/>
      </w:pPr>
      <w:proofErr w:type="spellStart"/>
      <w:r>
        <w:t>Tecnologias</w:t>
      </w:r>
      <w:proofErr w:type="spellEnd"/>
      <w:r>
        <w:t xml:space="preserve"> e </w:t>
      </w:r>
      <w:proofErr w:type="spellStart"/>
      <w:r>
        <w:t>papéis</w:t>
      </w:r>
      <w:proofErr w:type="spellEnd"/>
    </w:p>
    <w:p w14:paraId="19181643" w14:textId="77777777" w:rsidR="00F80641" w:rsidRDefault="00000000">
      <w:pPr>
        <w:pStyle w:val="Compact"/>
        <w:numPr>
          <w:ilvl w:val="0"/>
          <w:numId w:val="7"/>
        </w:numPr>
      </w:pPr>
      <w:r>
        <w:t>Frontend SPA: interface única com telas de login, dashboard, imóveis, mapa e configurações.</w:t>
      </w:r>
    </w:p>
    <w:p w14:paraId="4C1ABB24" w14:textId="77777777" w:rsidR="00F80641" w:rsidRDefault="00000000">
      <w:pPr>
        <w:pStyle w:val="Compact"/>
        <w:numPr>
          <w:ilvl w:val="0"/>
          <w:numId w:val="7"/>
        </w:numPr>
      </w:pPr>
      <w:r>
        <w:t>Backend API: orquestra regras de negócio, validações, rotas e integrações.</w:t>
      </w:r>
    </w:p>
    <w:p w14:paraId="388A33C3" w14:textId="77777777" w:rsidR="00F80641" w:rsidRDefault="00000000">
      <w:pPr>
        <w:pStyle w:val="Compact"/>
        <w:numPr>
          <w:ilvl w:val="0"/>
          <w:numId w:val="7"/>
        </w:numPr>
      </w:pPr>
      <w:r>
        <w:lastRenderedPageBreak/>
        <w:t>Camada de dados mista: Sequelize para modelos e relacionamentos, pg para consultas SQL diretas em pontos específicos.</w:t>
      </w:r>
    </w:p>
    <w:p w14:paraId="28F097F5" w14:textId="77777777" w:rsidR="00F80641" w:rsidRDefault="00000000">
      <w:pPr>
        <w:pStyle w:val="Compact"/>
        <w:numPr>
          <w:ilvl w:val="0"/>
          <w:numId w:val="7"/>
        </w:numPr>
      </w:pPr>
      <w:r>
        <w:t>Banco PostgreSQL: persistência de dados principais, históricos, preferências e usuários.</w:t>
      </w:r>
    </w:p>
    <w:p w14:paraId="31025CDC" w14:textId="77777777" w:rsidR="00F80641" w:rsidRDefault="00000000">
      <w:pPr>
        <w:pStyle w:val="Compact"/>
        <w:numPr>
          <w:ilvl w:val="0"/>
          <w:numId w:val="7"/>
        </w:numPr>
      </w:pPr>
      <w:r>
        <w:t>Serviço SMTP: envio de links de ativação e redefinição de senha.</w:t>
      </w:r>
    </w:p>
    <w:p w14:paraId="42B12902" w14:textId="77777777" w:rsidR="00F80641" w:rsidRDefault="00000000">
      <w:pPr>
        <w:pStyle w:val="Ttulo4"/>
      </w:pPr>
      <w:bookmarkStart w:id="13" w:name="observações-arquiteturais-relevantes"/>
      <w:bookmarkEnd w:id="12"/>
      <w:r>
        <w:t>Observações arquiteturais relevantes</w:t>
      </w:r>
    </w:p>
    <w:p w14:paraId="217EF756" w14:textId="77777777" w:rsidR="00F80641" w:rsidRDefault="00000000">
      <w:pPr>
        <w:pStyle w:val="Compact"/>
        <w:numPr>
          <w:ilvl w:val="0"/>
          <w:numId w:val="8"/>
        </w:numPr>
      </w:pPr>
      <w:r>
        <w:t>Arquitetura monolítica modular no backend.</w:t>
      </w:r>
    </w:p>
    <w:p w14:paraId="1EE36E45" w14:textId="77777777" w:rsidR="00F80641" w:rsidRDefault="00000000">
      <w:pPr>
        <w:pStyle w:val="Compact"/>
        <w:numPr>
          <w:ilvl w:val="0"/>
          <w:numId w:val="8"/>
        </w:numPr>
      </w:pPr>
      <w:r>
        <w:t>Cache em memória com TTL para melhorar latência em consultas de listagem.</w:t>
      </w:r>
    </w:p>
    <w:p w14:paraId="160A003F" w14:textId="77777777" w:rsidR="00F80641" w:rsidRDefault="00000000">
      <w:pPr>
        <w:pStyle w:val="Compact"/>
        <w:numPr>
          <w:ilvl w:val="0"/>
          <w:numId w:val="8"/>
        </w:numPr>
      </w:pPr>
      <w:r>
        <w:t>Compressão HTTP ativada no servidor.</w:t>
      </w:r>
    </w:p>
    <w:p w14:paraId="18B826B0" w14:textId="77777777" w:rsidR="00F80641" w:rsidRDefault="00000000">
      <w:pPr>
        <w:pStyle w:val="Compact"/>
        <w:numPr>
          <w:ilvl w:val="0"/>
          <w:numId w:val="8"/>
        </w:numPr>
      </w:pPr>
      <w:r>
        <w:t>CORS restritivo com whitelist de origens.</w:t>
      </w:r>
    </w:p>
    <w:p w14:paraId="6BB0F172" w14:textId="77777777" w:rsidR="00F80641" w:rsidRDefault="00000000">
      <w:r>
        <w:pict w14:anchorId="4CF75437">
          <v:rect id="_x0000_i1195" style="width:0;height:1.5pt" o:hralign="center" o:hrstd="t" o:hr="t"/>
        </w:pict>
      </w:r>
    </w:p>
    <w:p w14:paraId="7E2B9580" w14:textId="77777777" w:rsidR="00F80641" w:rsidRDefault="00000000">
      <w:pPr>
        <w:pStyle w:val="Ttulo3"/>
      </w:pPr>
      <w:bookmarkStart w:id="14" w:name="Xdbdf25b778aa8caf4676bda5cfcfd35d4f2e3bf"/>
      <w:bookmarkEnd w:id="11"/>
      <w:bookmarkEnd w:id="13"/>
      <w:r>
        <w:t>3.3 Nível 3: Diagrama de Componentes (foco no Backend/API)</w:t>
      </w:r>
    </w:p>
    <w:p w14:paraId="69134FB3" w14:textId="77777777" w:rsidR="00F80641" w:rsidRDefault="00000000">
      <w:pPr>
        <w:pStyle w:val="FirstParagraph"/>
      </w:pPr>
      <w:r>
        <w:t>Objetivo: detalhar módulos internos do contêiner backend.</w:t>
      </w:r>
    </w:p>
    <w:p w14:paraId="39968C1C" w14:textId="77777777" w:rsidR="006071D4" w:rsidRDefault="006071D4">
      <w:pPr>
        <w:pStyle w:val="Ttulo4"/>
      </w:pPr>
      <w:bookmarkStart w:id="15" w:name="componentes-internos"/>
      <w:r w:rsidRPr="006071D4">
        <w:rPr>
          <w:rStyle w:val="VerbatimChar"/>
          <w:rFonts w:eastAsiaTheme="minorEastAsia" w:cstheme="minorBidi"/>
          <w:i w:val="0"/>
          <w:iCs w:val="0"/>
          <w:color w:val="auto"/>
        </w:rPr>
        <w:drawing>
          <wp:inline distT="0" distB="0" distL="0" distR="0" wp14:anchorId="11E1441F" wp14:editId="16617C48">
            <wp:extent cx="5265682" cy="4224223"/>
            <wp:effectExtent l="0" t="0" r="0" b="0"/>
            <wp:docPr id="12178194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19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096" cy="422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35AF" w14:textId="77777777" w:rsidR="006071D4" w:rsidRDefault="006071D4">
      <w:pPr>
        <w:pStyle w:val="Ttulo4"/>
      </w:pPr>
    </w:p>
    <w:p w14:paraId="6C087DAA" w14:textId="77777777" w:rsidR="006071D4" w:rsidRDefault="006071D4">
      <w:pPr>
        <w:pStyle w:val="Ttulo4"/>
      </w:pPr>
    </w:p>
    <w:p w14:paraId="1324E513" w14:textId="19A863C7" w:rsidR="00F80641" w:rsidRDefault="00000000">
      <w:pPr>
        <w:pStyle w:val="Ttulo4"/>
      </w:pPr>
      <w:proofErr w:type="spellStart"/>
      <w:r>
        <w:t>Componentes</w:t>
      </w:r>
      <w:proofErr w:type="spellEnd"/>
      <w:r>
        <w:t xml:space="preserve"> </w:t>
      </w:r>
      <w:proofErr w:type="spellStart"/>
      <w:r>
        <w:t>internos</w:t>
      </w:r>
      <w:proofErr w:type="spellEnd"/>
    </w:p>
    <w:p w14:paraId="0974D403" w14:textId="77777777" w:rsidR="00F80641" w:rsidRDefault="00000000">
      <w:pPr>
        <w:pStyle w:val="Compact"/>
        <w:numPr>
          <w:ilvl w:val="0"/>
          <w:numId w:val="9"/>
        </w:numPr>
      </w:pPr>
      <w:r>
        <w:t>Express App: composição de middlewares e registro das rotas.</w:t>
      </w:r>
    </w:p>
    <w:p w14:paraId="61F61CDA" w14:textId="77777777" w:rsidR="00F80641" w:rsidRDefault="00000000">
      <w:pPr>
        <w:pStyle w:val="Compact"/>
        <w:numPr>
          <w:ilvl w:val="0"/>
          <w:numId w:val="9"/>
        </w:numPr>
      </w:pPr>
      <w:r>
        <w:lastRenderedPageBreak/>
        <w:t>Auth Router: autenticação por e-mail/senha, ativação, recuperação de senha.</w:t>
      </w:r>
    </w:p>
    <w:p w14:paraId="39BDC604" w14:textId="77777777" w:rsidR="00F80641" w:rsidRDefault="00000000">
      <w:pPr>
        <w:pStyle w:val="Compact"/>
        <w:numPr>
          <w:ilvl w:val="0"/>
          <w:numId w:val="9"/>
        </w:numPr>
      </w:pPr>
      <w:r>
        <w:t>Imóveis Router: módulo central do domínio, incluindo imagens e filtros avançados.</w:t>
      </w:r>
    </w:p>
    <w:p w14:paraId="406253BB" w14:textId="77777777" w:rsidR="00F80641" w:rsidRDefault="00000000">
      <w:pPr>
        <w:pStyle w:val="Compact"/>
        <w:numPr>
          <w:ilvl w:val="0"/>
          <w:numId w:val="9"/>
        </w:numPr>
      </w:pPr>
      <w:r>
        <w:t>Lookups Router: endpoints para listas dependentes usadas em mapa e filtros.</w:t>
      </w:r>
    </w:p>
    <w:p w14:paraId="17330354" w14:textId="77777777" w:rsidR="00F80641" w:rsidRDefault="00000000">
      <w:pPr>
        <w:pStyle w:val="Compact"/>
        <w:numPr>
          <w:ilvl w:val="0"/>
          <w:numId w:val="9"/>
        </w:numPr>
      </w:pPr>
      <w:r>
        <w:t>Models Sequelize: mapeamento de entidades e relacionamentos.</w:t>
      </w:r>
    </w:p>
    <w:p w14:paraId="1B13718E" w14:textId="77777777" w:rsidR="00F80641" w:rsidRDefault="00000000">
      <w:pPr>
        <w:pStyle w:val="Compact"/>
        <w:numPr>
          <w:ilvl w:val="0"/>
          <w:numId w:val="9"/>
        </w:numPr>
      </w:pPr>
      <w:r>
        <w:t>pg Pool: acesso SQL direto em rotas legadas/específicas.</w:t>
      </w:r>
    </w:p>
    <w:p w14:paraId="53F8055D" w14:textId="77777777" w:rsidR="00F80641" w:rsidRDefault="00000000">
      <w:pPr>
        <w:pStyle w:val="Compact"/>
        <w:numPr>
          <w:ilvl w:val="0"/>
          <w:numId w:val="9"/>
        </w:numPr>
      </w:pPr>
      <w:r>
        <w:t>NodeCache: aceleração de respostas para consultas de leitura frequente.</w:t>
      </w:r>
    </w:p>
    <w:p w14:paraId="6CF2A423" w14:textId="77777777" w:rsidR="00F80641" w:rsidRDefault="00000000">
      <w:r>
        <w:pict w14:anchorId="4766B06D">
          <v:rect id="_x0000_i1196" style="width:0;height:1.5pt" o:hralign="center" o:hrstd="t" o:hr="t"/>
        </w:pict>
      </w:r>
    </w:p>
    <w:p w14:paraId="338FCD60" w14:textId="77777777" w:rsidR="00F80641" w:rsidRDefault="00000000">
      <w:pPr>
        <w:pStyle w:val="Ttulo3"/>
      </w:pPr>
      <w:bookmarkStart w:id="16" w:name="X0e699fff2981c01276e5230427c1a2d6c349e1e"/>
      <w:bookmarkEnd w:id="14"/>
      <w:bookmarkEnd w:id="15"/>
      <w:r>
        <w:t>4. Diagrama de Implantação / Infraestrutura (Deployment)</w:t>
      </w:r>
    </w:p>
    <w:p w14:paraId="1475EA5A" w14:textId="6BF5C329" w:rsidR="00F80641" w:rsidRDefault="006071D4">
      <w:pPr>
        <w:pStyle w:val="Ttulo4"/>
      </w:pPr>
      <w:bookmarkStart w:id="17" w:name="ambiente-de-execução"/>
      <w:r w:rsidRPr="006071D4">
        <w:rPr>
          <w:rStyle w:val="VerbatimChar"/>
          <w:rFonts w:eastAsiaTheme="minorEastAsia" w:cstheme="minorBidi"/>
          <w:i w:val="0"/>
          <w:iCs w:val="0"/>
          <w:color w:val="auto"/>
        </w:rPr>
        <w:drawing>
          <wp:inline distT="0" distB="0" distL="0" distR="0" wp14:anchorId="4E4CE911" wp14:editId="6CF8925C">
            <wp:extent cx="5612130" cy="2156460"/>
            <wp:effectExtent l="0" t="0" r="0" b="0"/>
            <wp:docPr id="4412185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18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t>Ambiente</w:t>
      </w:r>
      <w:proofErr w:type="spellEnd"/>
      <w:r w:rsidR="00000000">
        <w:t xml:space="preserve"> de </w:t>
      </w:r>
      <w:proofErr w:type="spellStart"/>
      <w:r w:rsidR="00000000">
        <w:t>execução</w:t>
      </w:r>
      <w:proofErr w:type="spellEnd"/>
    </w:p>
    <w:p w14:paraId="0AAC2D14" w14:textId="77777777" w:rsidR="00F80641" w:rsidRDefault="00000000">
      <w:pPr>
        <w:pStyle w:val="Compact"/>
        <w:numPr>
          <w:ilvl w:val="0"/>
          <w:numId w:val="10"/>
        </w:numPr>
      </w:pPr>
      <w:r>
        <w:t>Desenvolvimento: execução local com frontend em porta 5173 e backend em porta 10000.</w:t>
      </w:r>
    </w:p>
    <w:p w14:paraId="0A4A1C74" w14:textId="77777777" w:rsidR="00F80641" w:rsidRDefault="00000000">
      <w:pPr>
        <w:pStyle w:val="Compact"/>
        <w:numPr>
          <w:ilvl w:val="0"/>
          <w:numId w:val="10"/>
        </w:numPr>
      </w:pPr>
      <w:r>
        <w:t>Produção: domínio web próprio e API com CORS para origem autorizada.</w:t>
      </w:r>
    </w:p>
    <w:p w14:paraId="58324CDB" w14:textId="77777777" w:rsidR="00F80641" w:rsidRDefault="00000000">
      <w:pPr>
        <w:pStyle w:val="Compact"/>
        <w:numPr>
          <w:ilvl w:val="0"/>
          <w:numId w:val="10"/>
        </w:numPr>
      </w:pPr>
      <w:r>
        <w:t>Configuração por variáveis de ambiente para banco, URLs e SMTP.</w:t>
      </w:r>
    </w:p>
    <w:p w14:paraId="1CBB48AD" w14:textId="77777777" w:rsidR="00F80641" w:rsidRDefault="00000000">
      <w:pPr>
        <w:pStyle w:val="Ttulo4"/>
      </w:pPr>
      <w:bookmarkStart w:id="18" w:name="requisitos-mínimos-recomendados"/>
      <w:bookmarkEnd w:id="17"/>
      <w:r>
        <w:t>Requisitos mínimos recomendados</w:t>
      </w:r>
    </w:p>
    <w:p w14:paraId="57DFC387" w14:textId="77777777" w:rsidR="00F80641" w:rsidRDefault="00000000">
      <w:pPr>
        <w:pStyle w:val="Compact"/>
        <w:numPr>
          <w:ilvl w:val="0"/>
          <w:numId w:val="11"/>
        </w:numPr>
      </w:pPr>
      <w:r>
        <w:t>CPU: 2 vCPUs</w:t>
      </w:r>
    </w:p>
    <w:p w14:paraId="3E5CF21A" w14:textId="77777777" w:rsidR="00F80641" w:rsidRDefault="00000000">
      <w:pPr>
        <w:pStyle w:val="Compact"/>
        <w:numPr>
          <w:ilvl w:val="0"/>
          <w:numId w:val="11"/>
        </w:numPr>
      </w:pPr>
      <w:r>
        <w:t>Memória: 4 GB RAM</w:t>
      </w:r>
    </w:p>
    <w:p w14:paraId="0EC0A40B" w14:textId="77777777" w:rsidR="00F80641" w:rsidRDefault="00000000">
      <w:pPr>
        <w:pStyle w:val="Compact"/>
        <w:numPr>
          <w:ilvl w:val="0"/>
          <w:numId w:val="11"/>
        </w:numPr>
      </w:pPr>
      <w:r>
        <w:t>Armazenamento: 30 GB SSD</w:t>
      </w:r>
    </w:p>
    <w:p w14:paraId="0F61F03F" w14:textId="77777777" w:rsidR="00F80641" w:rsidRDefault="00000000">
      <w:pPr>
        <w:pStyle w:val="Compact"/>
        <w:numPr>
          <w:ilvl w:val="0"/>
          <w:numId w:val="11"/>
        </w:numPr>
      </w:pPr>
      <w:r>
        <w:t>Banco: PostgreSQL com backup regular</w:t>
      </w:r>
    </w:p>
    <w:p w14:paraId="3B4A67D8" w14:textId="77777777" w:rsidR="00F80641" w:rsidRDefault="00000000">
      <w:pPr>
        <w:pStyle w:val="Compact"/>
        <w:numPr>
          <w:ilvl w:val="0"/>
          <w:numId w:val="11"/>
        </w:numPr>
      </w:pPr>
      <w:r>
        <w:t>Rede: HTTPS e acesso SMTP seguro</w:t>
      </w:r>
    </w:p>
    <w:p w14:paraId="307EA3D5" w14:textId="77777777" w:rsidR="00F80641" w:rsidRDefault="00000000">
      <w:pPr>
        <w:pStyle w:val="Ttulo4"/>
      </w:pPr>
      <w:bookmarkStart w:id="19" w:name="estratégia-de-disponibilidade"/>
      <w:bookmarkEnd w:id="18"/>
      <w:r>
        <w:t>Estratégia de disponibilidade</w:t>
      </w:r>
    </w:p>
    <w:p w14:paraId="055FFE78" w14:textId="77777777" w:rsidR="00F80641" w:rsidRDefault="00000000">
      <w:pPr>
        <w:pStyle w:val="Compact"/>
        <w:numPr>
          <w:ilvl w:val="0"/>
          <w:numId w:val="12"/>
        </w:numPr>
      </w:pPr>
      <w:r>
        <w:t>Processo único backend com restart supervisionado.</w:t>
      </w:r>
    </w:p>
    <w:p w14:paraId="4EB1FE23" w14:textId="77777777" w:rsidR="00F80641" w:rsidRDefault="00000000">
      <w:pPr>
        <w:pStyle w:val="Compact"/>
        <w:numPr>
          <w:ilvl w:val="0"/>
          <w:numId w:val="12"/>
        </w:numPr>
      </w:pPr>
      <w:r>
        <w:t>Cache local para reduzir custo de consultas.</w:t>
      </w:r>
    </w:p>
    <w:p w14:paraId="1D6F5591" w14:textId="77777777" w:rsidR="00F80641" w:rsidRDefault="00000000">
      <w:pPr>
        <w:pStyle w:val="Compact"/>
        <w:numPr>
          <w:ilvl w:val="0"/>
          <w:numId w:val="12"/>
        </w:numPr>
      </w:pPr>
      <w:r>
        <w:t>Possibilidade de horizontalizar API no futuro com cache distribuído.</w:t>
      </w:r>
    </w:p>
    <w:p w14:paraId="53324EC7" w14:textId="77777777" w:rsidR="00F80641" w:rsidRDefault="00000000">
      <w:r>
        <w:pict w14:anchorId="498B1565">
          <v:rect id="_x0000_i1197" style="width:0;height:1.5pt" o:hralign="center" o:hrstd="t" o:hr="t"/>
        </w:pict>
      </w:r>
    </w:p>
    <w:p w14:paraId="4C04FD7C" w14:textId="77777777" w:rsidR="00F80641" w:rsidRDefault="00000000">
      <w:pPr>
        <w:pStyle w:val="Ttulo3"/>
      </w:pPr>
      <w:bookmarkStart w:id="20" w:name="decisões-arquiteturais-adrs"/>
      <w:bookmarkEnd w:id="16"/>
      <w:bookmarkEnd w:id="19"/>
      <w:r>
        <w:lastRenderedPageBreak/>
        <w:t>5. Decisões Arquiteturais (ADRs)</w:t>
      </w:r>
    </w:p>
    <w:p w14:paraId="767D6C0A" w14:textId="77777777" w:rsidR="00F80641" w:rsidRDefault="00000000">
      <w:pPr>
        <w:pStyle w:val="Ttulo4"/>
      </w:pPr>
      <w:bookmarkStart w:id="21" w:name="Xe9e5b97e839eaa58a2ebdb9f50b6e28e94d5257"/>
      <w:r>
        <w:t>ADR 01: Frontend SPA com React + TypeScript + Vite</w:t>
      </w:r>
    </w:p>
    <w:p w14:paraId="44A6AE59" w14:textId="77777777" w:rsidR="00F80641" w:rsidRDefault="00000000">
      <w:pPr>
        <w:pStyle w:val="FirstParagraph"/>
      </w:pPr>
      <w:r>
        <w:t>Decisão: adoção de React com TypeScript e Vite.</w:t>
      </w:r>
      <w:r>
        <w:br/>
        <w:t>Justificativa: produtividade elevada, tipagem estática para reduzir defeitos e build rápido para ciclos curtos de pesquisa e validação.</w:t>
      </w:r>
    </w:p>
    <w:p w14:paraId="497B69C4" w14:textId="77777777" w:rsidR="00F80641" w:rsidRDefault="00000000">
      <w:pPr>
        <w:pStyle w:val="Ttulo4"/>
      </w:pPr>
      <w:bookmarkStart w:id="22" w:name="adr-02-backend-em-node.js-express"/>
      <w:bookmarkEnd w:id="21"/>
      <w:r>
        <w:t>ADR 02: Backend em Node.js + Express</w:t>
      </w:r>
    </w:p>
    <w:p w14:paraId="1E957173" w14:textId="77777777" w:rsidR="00F80641" w:rsidRDefault="00000000">
      <w:pPr>
        <w:pStyle w:val="FirstParagraph"/>
      </w:pPr>
      <w:r>
        <w:t>Decisão: uso de Express em arquitetura monolítica modular.</w:t>
      </w:r>
      <w:r>
        <w:br/>
        <w:t>Justificativa: simplicidade operacional, curva de aprendizado reduzida e boa aderência ao perfil CRUD/REST da solução.</w:t>
      </w:r>
    </w:p>
    <w:p w14:paraId="662E1C2C" w14:textId="77777777" w:rsidR="00F80641" w:rsidRDefault="00000000">
      <w:pPr>
        <w:pStyle w:val="Ttulo4"/>
      </w:pPr>
      <w:bookmarkStart w:id="23" w:name="adr-03-persistência-em-postgresql"/>
      <w:bookmarkEnd w:id="22"/>
      <w:r>
        <w:t>ADR 03: Persistência em PostgreSQL</w:t>
      </w:r>
    </w:p>
    <w:p w14:paraId="11FBA432" w14:textId="77777777" w:rsidR="00F80641" w:rsidRDefault="00000000">
      <w:pPr>
        <w:pStyle w:val="FirstParagraph"/>
      </w:pPr>
      <w:r>
        <w:t>Decisão: banco relacional com modelo estruturado.</w:t>
      </w:r>
      <w:r>
        <w:br/>
        <w:t>Justificativa: integridade transacional, suporte a consultas complexas e estabilidade para dados administrativos.</w:t>
      </w:r>
    </w:p>
    <w:p w14:paraId="7DD6CE54" w14:textId="77777777" w:rsidR="00F80641" w:rsidRDefault="00000000">
      <w:pPr>
        <w:pStyle w:val="Ttulo4"/>
      </w:pPr>
      <w:bookmarkStart w:id="24" w:name="X8b7ef63e093966507d430467c549e9c688f1aba"/>
      <w:bookmarkEnd w:id="23"/>
      <w:r>
        <w:t>ADR 04: Camada de dados híbrida (Sequelize + pg)</w:t>
      </w:r>
    </w:p>
    <w:p w14:paraId="34B66740" w14:textId="77777777" w:rsidR="00F80641" w:rsidRDefault="00000000">
      <w:pPr>
        <w:pStyle w:val="FirstParagraph"/>
      </w:pPr>
      <w:r>
        <w:t>Decisão: combinar ORM com consultas SQL diretas.</w:t>
      </w:r>
      <w:r>
        <w:br/>
        <w:t>Justificativa: equilíbrio entre produtividade e controle fino em operações específicas já consolidadas no projeto.</w:t>
      </w:r>
    </w:p>
    <w:p w14:paraId="54A3CA1B" w14:textId="77777777" w:rsidR="00F80641" w:rsidRDefault="00000000">
      <w:pPr>
        <w:pStyle w:val="Ttulo4"/>
      </w:pPr>
      <w:bookmarkStart w:id="25" w:name="adr-05-armazenamento-de-imagem-no-banco"/>
      <w:bookmarkEnd w:id="24"/>
      <w:r>
        <w:t>ADR 05: Armazenamento de imagem no banco</w:t>
      </w:r>
    </w:p>
    <w:p w14:paraId="2A8D4F11" w14:textId="77777777" w:rsidR="00F80641" w:rsidRDefault="00000000">
      <w:pPr>
        <w:pStyle w:val="FirstParagraph"/>
      </w:pPr>
      <w:r>
        <w:t>Decisão: armazenar imagens em campo binário associado ao imóvel.</w:t>
      </w:r>
      <w:r>
        <w:br/>
        <w:t>Justificativa: simplifica consistência transacional e vínculo direto ao registro, apesar de aumentar tamanho do banco.</w:t>
      </w:r>
    </w:p>
    <w:p w14:paraId="0A1F102D" w14:textId="77777777" w:rsidR="00F80641" w:rsidRDefault="00000000">
      <w:pPr>
        <w:pStyle w:val="Ttulo4"/>
      </w:pPr>
      <w:bookmarkStart w:id="26" w:name="X3d7cb2a11f576d1b5c6fa8f36feacb08f282ef1"/>
      <w:bookmarkEnd w:id="25"/>
      <w:r>
        <w:t>ADR 06: Segurança de credenciais e ciclo de conta</w:t>
      </w:r>
    </w:p>
    <w:p w14:paraId="64BC4F62" w14:textId="77777777" w:rsidR="00F80641" w:rsidRDefault="00000000">
      <w:pPr>
        <w:pStyle w:val="FirstParagraph"/>
      </w:pPr>
      <w:r>
        <w:t>Decisão: hash de senha com bcrypt, tokens temporários para ativação/reset.</w:t>
      </w:r>
      <w:r>
        <w:br/>
        <w:t>Justificativa: prática de mercado para proteção de credenciais e mitigação de acesso indevido.</w:t>
      </w:r>
    </w:p>
    <w:p w14:paraId="273E55EB" w14:textId="77777777" w:rsidR="00F80641" w:rsidRDefault="00000000">
      <w:pPr>
        <w:pStyle w:val="Ttulo4"/>
      </w:pPr>
      <w:bookmarkStart w:id="27" w:name="adr-07-cache-em-memória-para-leitura"/>
      <w:bookmarkEnd w:id="26"/>
      <w:r>
        <w:t>ADR 07: Cache em memória para leitura</w:t>
      </w:r>
    </w:p>
    <w:p w14:paraId="1D72E0C1" w14:textId="77777777" w:rsidR="00F80641" w:rsidRDefault="00000000">
      <w:pPr>
        <w:pStyle w:val="FirstParagraph"/>
      </w:pPr>
      <w:r>
        <w:t>Decisão: uso de NodeCache com TTL em endpoints de consulta.</w:t>
      </w:r>
      <w:r>
        <w:br/>
        <w:t>Justificativa: redução de latência e carga no banco em cenários de navegação analítica.</w:t>
      </w:r>
    </w:p>
    <w:p w14:paraId="5B25116C" w14:textId="77777777" w:rsidR="00F80641" w:rsidRDefault="00000000">
      <w:pPr>
        <w:pStyle w:val="Ttulo4"/>
      </w:pPr>
      <w:bookmarkStart w:id="28" w:name="X729a67d5332338adef3350081a2bb5359d62cf9"/>
      <w:bookmarkEnd w:id="27"/>
      <w:r>
        <w:t>ADR 08: CORS restritivo por lista de origens</w:t>
      </w:r>
    </w:p>
    <w:p w14:paraId="381A36C0" w14:textId="77777777" w:rsidR="00F80641" w:rsidRDefault="00000000">
      <w:pPr>
        <w:pStyle w:val="FirstParagraph"/>
      </w:pPr>
      <w:r>
        <w:t>Decisão: aceitar apenas origens explicitamente permitidas.</w:t>
      </w:r>
      <w:r>
        <w:br/>
        <w:t>Justificativa: diminui superfície de ataque em integração frontend-backend.</w:t>
      </w:r>
    </w:p>
    <w:p w14:paraId="60B32769" w14:textId="77777777" w:rsidR="00F80641" w:rsidRDefault="00000000">
      <w:r>
        <w:pict w14:anchorId="77C0AEB0">
          <v:rect id="_x0000_i1198" style="width:0;height:1.5pt" o:hralign="center" o:hrstd="t" o:hr="t"/>
        </w:pict>
      </w:r>
    </w:p>
    <w:p w14:paraId="53FBC1CF" w14:textId="77777777" w:rsidR="00F80641" w:rsidRDefault="00000000">
      <w:pPr>
        <w:pStyle w:val="Ttulo3"/>
      </w:pPr>
      <w:bookmarkStart w:id="29" w:name="fluxo-principal-de-dados"/>
      <w:bookmarkEnd w:id="20"/>
      <w:bookmarkEnd w:id="28"/>
      <w:r>
        <w:lastRenderedPageBreak/>
        <w:t>6. Fluxo Principal de Dados</w:t>
      </w:r>
    </w:p>
    <w:p w14:paraId="7C46F3CB" w14:textId="77777777" w:rsidR="00F80641" w:rsidRDefault="00000000">
      <w:pPr>
        <w:pStyle w:val="Ttulo4"/>
      </w:pPr>
      <w:bookmarkStart w:id="30" w:name="fluxo-de-autenticação"/>
      <w:r>
        <w:t>6.1 Fluxo de autenticação</w:t>
      </w:r>
    </w:p>
    <w:p w14:paraId="4903AB88" w14:textId="77777777" w:rsidR="00F80641" w:rsidRDefault="00000000">
      <w:pPr>
        <w:pStyle w:val="Compact"/>
        <w:numPr>
          <w:ilvl w:val="0"/>
          <w:numId w:val="13"/>
        </w:numPr>
      </w:pPr>
      <w:r>
        <w:t>Usuário envia e-mail e senha pela interface.</w:t>
      </w:r>
    </w:p>
    <w:p w14:paraId="2CD852C1" w14:textId="77777777" w:rsidR="00F80641" w:rsidRDefault="00000000">
      <w:pPr>
        <w:pStyle w:val="Compact"/>
        <w:numPr>
          <w:ilvl w:val="0"/>
          <w:numId w:val="13"/>
        </w:numPr>
      </w:pPr>
      <w:r>
        <w:t>API valida credenciais e estado da conta.</w:t>
      </w:r>
    </w:p>
    <w:p w14:paraId="01EB817F" w14:textId="77777777" w:rsidR="00F80641" w:rsidRDefault="00000000">
      <w:pPr>
        <w:pStyle w:val="Compact"/>
        <w:numPr>
          <w:ilvl w:val="0"/>
          <w:numId w:val="13"/>
        </w:numPr>
      </w:pPr>
      <w:r>
        <w:t>Senha é comparada via bcrypt.</w:t>
      </w:r>
    </w:p>
    <w:p w14:paraId="42D38E46" w14:textId="77777777" w:rsidR="00F80641" w:rsidRDefault="00000000">
      <w:pPr>
        <w:pStyle w:val="Compact"/>
        <w:numPr>
          <w:ilvl w:val="0"/>
          <w:numId w:val="13"/>
        </w:numPr>
      </w:pPr>
      <w:r>
        <w:t>Em sucesso, API retorna perfil do usuário e registra último login.</w:t>
      </w:r>
    </w:p>
    <w:p w14:paraId="4905E28E" w14:textId="77777777" w:rsidR="00F80641" w:rsidRDefault="00000000">
      <w:pPr>
        <w:pStyle w:val="Compact"/>
        <w:numPr>
          <w:ilvl w:val="0"/>
          <w:numId w:val="13"/>
        </w:numPr>
      </w:pPr>
      <w:r>
        <w:t>Frontend mantém sessão no armazenamento local do navegador.</w:t>
      </w:r>
    </w:p>
    <w:p w14:paraId="01D14B3D" w14:textId="77777777" w:rsidR="00F80641" w:rsidRDefault="00000000">
      <w:pPr>
        <w:pStyle w:val="Ttulo4"/>
      </w:pPr>
      <w:bookmarkStart w:id="31" w:name="X147546289b042669fee452930b5fb85375e84a2"/>
      <w:bookmarkEnd w:id="30"/>
      <w:r>
        <w:t>6.2 Fluxo de cadastro/edição de imóvel com imagens</w:t>
      </w:r>
    </w:p>
    <w:p w14:paraId="55401AFB" w14:textId="77777777" w:rsidR="00F80641" w:rsidRDefault="00000000">
      <w:pPr>
        <w:pStyle w:val="Compact"/>
        <w:numPr>
          <w:ilvl w:val="0"/>
          <w:numId w:val="14"/>
        </w:numPr>
      </w:pPr>
      <w:r>
        <w:t>Usuário submete dados de imóvel e arquivos de imagem.</w:t>
      </w:r>
    </w:p>
    <w:p w14:paraId="1757F564" w14:textId="77777777" w:rsidR="00F80641" w:rsidRDefault="00000000">
      <w:pPr>
        <w:pStyle w:val="Compact"/>
        <w:numPr>
          <w:ilvl w:val="0"/>
          <w:numId w:val="14"/>
        </w:numPr>
      </w:pPr>
      <w:r>
        <w:t>API valida regras de domínio e limites de upload.</w:t>
      </w:r>
    </w:p>
    <w:p w14:paraId="246DBE85" w14:textId="77777777" w:rsidR="00F80641" w:rsidRDefault="00000000">
      <w:pPr>
        <w:pStyle w:val="Compact"/>
        <w:numPr>
          <w:ilvl w:val="0"/>
          <w:numId w:val="14"/>
        </w:numPr>
      </w:pPr>
      <w:r>
        <w:t>Campos monetários e áreas são normalizados.</w:t>
      </w:r>
    </w:p>
    <w:p w14:paraId="2132A8D8" w14:textId="77777777" w:rsidR="00F80641" w:rsidRDefault="00000000">
      <w:pPr>
        <w:pStyle w:val="Compact"/>
        <w:numPr>
          <w:ilvl w:val="0"/>
          <w:numId w:val="14"/>
        </w:numPr>
      </w:pPr>
      <w:r>
        <w:t>Transação grava imóvel, histórico de vínculos e imagens.</w:t>
      </w:r>
    </w:p>
    <w:p w14:paraId="2F84269C" w14:textId="77777777" w:rsidR="00F80641" w:rsidRDefault="00000000">
      <w:pPr>
        <w:pStyle w:val="Compact"/>
        <w:numPr>
          <w:ilvl w:val="0"/>
          <w:numId w:val="14"/>
        </w:numPr>
      </w:pPr>
      <w:r>
        <w:t>Cache de consultas relacionadas é invalidado.</w:t>
      </w:r>
    </w:p>
    <w:p w14:paraId="7BC9F4BA" w14:textId="77777777" w:rsidR="00F80641" w:rsidRDefault="00000000">
      <w:pPr>
        <w:pStyle w:val="Compact"/>
        <w:numPr>
          <w:ilvl w:val="0"/>
          <w:numId w:val="14"/>
        </w:numPr>
      </w:pPr>
      <w:r>
        <w:t>Dados atualizados voltam ao frontend para renderização.</w:t>
      </w:r>
    </w:p>
    <w:p w14:paraId="0DBE7D68" w14:textId="77777777" w:rsidR="00F80641" w:rsidRDefault="00000000">
      <w:pPr>
        <w:pStyle w:val="Ttulo4"/>
      </w:pPr>
      <w:bookmarkStart w:id="32" w:name="fluxo-analítico-de-dashboard-e-mapa"/>
      <w:bookmarkEnd w:id="31"/>
      <w:r>
        <w:t>6.3 Fluxo analítico de dashboard e mapa</w:t>
      </w:r>
    </w:p>
    <w:p w14:paraId="5FDDBFBE" w14:textId="77777777" w:rsidR="00F80641" w:rsidRDefault="00000000">
      <w:pPr>
        <w:pStyle w:val="Compact"/>
        <w:numPr>
          <w:ilvl w:val="0"/>
          <w:numId w:val="15"/>
        </w:numPr>
      </w:pPr>
      <w:r>
        <w:t>Frontend solicita imóveis, fiscalizações, avaliações e cadastros auxiliares.</w:t>
      </w:r>
    </w:p>
    <w:p w14:paraId="5911C85E" w14:textId="77777777" w:rsidR="00F80641" w:rsidRDefault="00000000">
      <w:pPr>
        <w:pStyle w:val="Compact"/>
        <w:numPr>
          <w:ilvl w:val="0"/>
          <w:numId w:val="15"/>
        </w:numPr>
      </w:pPr>
      <w:r>
        <w:t>API consulta banco com filtros e relacionamentos.</w:t>
      </w:r>
    </w:p>
    <w:p w14:paraId="1A40B104" w14:textId="77777777" w:rsidR="00F80641" w:rsidRDefault="00000000">
      <w:pPr>
        <w:pStyle w:val="Compact"/>
        <w:numPr>
          <w:ilvl w:val="0"/>
          <w:numId w:val="15"/>
        </w:numPr>
      </w:pPr>
      <w:r>
        <w:t>Dados são agregados no frontend para KPIs, séries temporais e gráficos.</w:t>
      </w:r>
    </w:p>
    <w:p w14:paraId="3ED3AB63" w14:textId="77777777" w:rsidR="00F80641" w:rsidRDefault="00000000">
      <w:pPr>
        <w:pStyle w:val="Compact"/>
        <w:numPr>
          <w:ilvl w:val="0"/>
          <w:numId w:val="15"/>
        </w:numPr>
      </w:pPr>
      <w:r>
        <w:t>Usuário aplica filtros globais e obtém drill-down por contexto.</w:t>
      </w:r>
    </w:p>
    <w:p w14:paraId="5962D300" w14:textId="77777777" w:rsidR="00F80641" w:rsidRDefault="00000000">
      <w:pPr>
        <w:pStyle w:val="Ttulo4"/>
      </w:pPr>
      <w:bookmarkStart w:id="33" w:name="fluxo-de-recuperação-de-senha"/>
      <w:bookmarkEnd w:id="32"/>
      <w:r>
        <w:t>6.4 Fluxo de recuperação de senha</w:t>
      </w:r>
    </w:p>
    <w:p w14:paraId="3F457F44" w14:textId="77777777" w:rsidR="00F80641" w:rsidRDefault="00000000">
      <w:pPr>
        <w:pStyle w:val="Compact"/>
        <w:numPr>
          <w:ilvl w:val="0"/>
          <w:numId w:val="16"/>
        </w:numPr>
      </w:pPr>
      <w:r>
        <w:t>Usuário solicita recuperação por e-mail.</w:t>
      </w:r>
    </w:p>
    <w:p w14:paraId="68302C7E" w14:textId="77777777" w:rsidR="00F80641" w:rsidRDefault="00000000">
      <w:pPr>
        <w:pStyle w:val="Compact"/>
        <w:numPr>
          <w:ilvl w:val="0"/>
          <w:numId w:val="16"/>
        </w:numPr>
      </w:pPr>
      <w:r>
        <w:t>API gera token com expiração.</w:t>
      </w:r>
    </w:p>
    <w:p w14:paraId="1B27C0FB" w14:textId="77777777" w:rsidR="00F80641" w:rsidRDefault="00000000">
      <w:pPr>
        <w:pStyle w:val="Compact"/>
        <w:numPr>
          <w:ilvl w:val="0"/>
          <w:numId w:val="16"/>
        </w:numPr>
      </w:pPr>
      <w:r>
        <w:t>API envia link por SMTP.</w:t>
      </w:r>
    </w:p>
    <w:p w14:paraId="5F23238A" w14:textId="77777777" w:rsidR="00F80641" w:rsidRDefault="00000000">
      <w:pPr>
        <w:pStyle w:val="Compact"/>
        <w:numPr>
          <w:ilvl w:val="0"/>
          <w:numId w:val="16"/>
        </w:numPr>
      </w:pPr>
      <w:r>
        <w:t>Usuário informa nova senha pelo link recebido.</w:t>
      </w:r>
    </w:p>
    <w:p w14:paraId="62175479" w14:textId="77777777" w:rsidR="00F80641" w:rsidRDefault="00000000">
      <w:pPr>
        <w:pStyle w:val="Compact"/>
        <w:numPr>
          <w:ilvl w:val="0"/>
          <w:numId w:val="16"/>
        </w:numPr>
      </w:pPr>
      <w:r>
        <w:t>API valida força da senha, atualiza hash e invalida token.</w:t>
      </w:r>
    </w:p>
    <w:p w14:paraId="3410A303" w14:textId="77777777" w:rsidR="00F80641" w:rsidRDefault="00000000">
      <w:r>
        <w:pict w14:anchorId="35FA7E77">
          <v:rect id="_x0000_i1199" style="width:0;height:1.5pt" o:hralign="center" o:hrstd="t" o:hr="t"/>
        </w:pict>
      </w:r>
    </w:p>
    <w:p w14:paraId="7D4A89FF" w14:textId="77777777" w:rsidR="00F80641" w:rsidRDefault="00000000">
      <w:pPr>
        <w:pStyle w:val="Ttulo3"/>
      </w:pPr>
      <w:bookmarkStart w:id="34" w:name="modelo-de-dados-de-alto-nível"/>
      <w:bookmarkEnd w:id="29"/>
      <w:bookmarkEnd w:id="33"/>
      <w:r>
        <w:t>7. Modelo de Dados de Alto Nível</w:t>
      </w:r>
    </w:p>
    <w:p w14:paraId="2F9CE8A9" w14:textId="77777777" w:rsidR="00F80641" w:rsidRDefault="00000000">
      <w:pPr>
        <w:pStyle w:val="Ttulo4"/>
      </w:pPr>
      <w:bookmarkStart w:id="35" w:name="entidades-centrais"/>
      <w:r>
        <w:t>Entidades centrais</w:t>
      </w:r>
    </w:p>
    <w:p w14:paraId="319659F6" w14:textId="77777777" w:rsidR="00F80641" w:rsidRDefault="00000000">
      <w:pPr>
        <w:pStyle w:val="Compact"/>
        <w:numPr>
          <w:ilvl w:val="0"/>
          <w:numId w:val="17"/>
        </w:numPr>
      </w:pPr>
      <w:r>
        <w:t>Imóvel</w:t>
      </w:r>
    </w:p>
    <w:p w14:paraId="7005FF8A" w14:textId="77777777" w:rsidR="00F80641" w:rsidRDefault="00000000">
      <w:pPr>
        <w:pStyle w:val="Compact"/>
        <w:numPr>
          <w:ilvl w:val="0"/>
          <w:numId w:val="17"/>
        </w:numPr>
      </w:pPr>
      <w:r>
        <w:t>Município</w:t>
      </w:r>
    </w:p>
    <w:p w14:paraId="312954C8" w14:textId="77777777" w:rsidR="00F80641" w:rsidRDefault="00000000">
      <w:pPr>
        <w:pStyle w:val="Compact"/>
        <w:numPr>
          <w:ilvl w:val="0"/>
          <w:numId w:val="17"/>
        </w:numPr>
      </w:pPr>
      <w:r>
        <w:t>Estado</w:t>
      </w:r>
    </w:p>
    <w:p w14:paraId="19A65C0B" w14:textId="77777777" w:rsidR="00F80641" w:rsidRDefault="00000000">
      <w:pPr>
        <w:pStyle w:val="Compact"/>
        <w:numPr>
          <w:ilvl w:val="0"/>
          <w:numId w:val="17"/>
        </w:numPr>
      </w:pPr>
      <w:r>
        <w:t>País</w:t>
      </w:r>
    </w:p>
    <w:p w14:paraId="1E25CE3E" w14:textId="77777777" w:rsidR="00F80641" w:rsidRDefault="00000000">
      <w:pPr>
        <w:pStyle w:val="Compact"/>
        <w:numPr>
          <w:ilvl w:val="0"/>
          <w:numId w:val="17"/>
        </w:numPr>
      </w:pPr>
      <w:r>
        <w:t>Unidade Gestora</w:t>
      </w:r>
    </w:p>
    <w:p w14:paraId="2B65D580" w14:textId="77777777" w:rsidR="00F80641" w:rsidRDefault="00000000">
      <w:pPr>
        <w:pStyle w:val="Compact"/>
        <w:numPr>
          <w:ilvl w:val="0"/>
          <w:numId w:val="17"/>
        </w:numPr>
      </w:pPr>
      <w:r>
        <w:t>Regime de Utilização</w:t>
      </w:r>
    </w:p>
    <w:p w14:paraId="7CBC5315" w14:textId="77777777" w:rsidR="00F80641" w:rsidRDefault="00000000">
      <w:pPr>
        <w:pStyle w:val="Compact"/>
        <w:numPr>
          <w:ilvl w:val="0"/>
          <w:numId w:val="17"/>
        </w:numPr>
      </w:pPr>
      <w:r>
        <w:t>Fiscalização</w:t>
      </w:r>
    </w:p>
    <w:p w14:paraId="5FCC46AF" w14:textId="77777777" w:rsidR="00F80641" w:rsidRDefault="00000000">
      <w:pPr>
        <w:pStyle w:val="Compact"/>
        <w:numPr>
          <w:ilvl w:val="0"/>
          <w:numId w:val="17"/>
        </w:numPr>
      </w:pPr>
      <w:r>
        <w:t>Avaliação</w:t>
      </w:r>
    </w:p>
    <w:p w14:paraId="3AC0A3BB" w14:textId="77777777" w:rsidR="00F80641" w:rsidRDefault="00000000">
      <w:pPr>
        <w:pStyle w:val="Compact"/>
        <w:numPr>
          <w:ilvl w:val="0"/>
          <w:numId w:val="17"/>
        </w:numPr>
      </w:pPr>
      <w:r>
        <w:t>Imagem</w:t>
      </w:r>
    </w:p>
    <w:p w14:paraId="0B5615F4" w14:textId="77777777" w:rsidR="00F80641" w:rsidRDefault="00000000">
      <w:pPr>
        <w:pStyle w:val="Compact"/>
        <w:numPr>
          <w:ilvl w:val="0"/>
          <w:numId w:val="17"/>
        </w:numPr>
      </w:pPr>
      <w:r>
        <w:lastRenderedPageBreak/>
        <w:t>Histórico de Unidade Gestora</w:t>
      </w:r>
    </w:p>
    <w:p w14:paraId="0094DD07" w14:textId="77777777" w:rsidR="00F80641" w:rsidRDefault="00000000">
      <w:pPr>
        <w:pStyle w:val="Compact"/>
        <w:numPr>
          <w:ilvl w:val="0"/>
          <w:numId w:val="17"/>
        </w:numPr>
      </w:pPr>
      <w:r>
        <w:t>Histórico de Regime de Utilização</w:t>
      </w:r>
    </w:p>
    <w:p w14:paraId="69F00F89" w14:textId="77777777" w:rsidR="00F80641" w:rsidRDefault="00000000">
      <w:pPr>
        <w:pStyle w:val="Compact"/>
        <w:numPr>
          <w:ilvl w:val="0"/>
          <w:numId w:val="17"/>
        </w:numPr>
      </w:pPr>
      <w:r>
        <w:t>Usuário</w:t>
      </w:r>
    </w:p>
    <w:p w14:paraId="3990EB3D" w14:textId="77777777" w:rsidR="00F80641" w:rsidRDefault="00000000">
      <w:pPr>
        <w:pStyle w:val="Compact"/>
        <w:numPr>
          <w:ilvl w:val="0"/>
          <w:numId w:val="17"/>
        </w:numPr>
      </w:pPr>
      <w:r>
        <w:t>Preferências de usuário e configuração de tabela</w:t>
      </w:r>
    </w:p>
    <w:p w14:paraId="079D5AC1" w14:textId="77777777" w:rsidR="00F80641" w:rsidRDefault="00000000">
      <w:pPr>
        <w:pStyle w:val="Ttulo4"/>
      </w:pPr>
      <w:bookmarkStart w:id="36" w:name="relacionamentos-principais"/>
      <w:bookmarkEnd w:id="35"/>
      <w:r>
        <w:t>Relacionamentos principais</w:t>
      </w:r>
    </w:p>
    <w:p w14:paraId="3AAF5E8D" w14:textId="77777777" w:rsidR="00F80641" w:rsidRDefault="00000000">
      <w:pPr>
        <w:pStyle w:val="Compact"/>
        <w:numPr>
          <w:ilvl w:val="0"/>
          <w:numId w:val="18"/>
        </w:numPr>
      </w:pPr>
      <w:r>
        <w:t>Imóvel pertence a Município, Estado, Unidade Gestora e Regime.</w:t>
      </w:r>
    </w:p>
    <w:p w14:paraId="74CB2927" w14:textId="77777777" w:rsidR="00F80641" w:rsidRDefault="00000000">
      <w:pPr>
        <w:pStyle w:val="Compact"/>
        <w:numPr>
          <w:ilvl w:val="0"/>
          <w:numId w:val="18"/>
        </w:numPr>
      </w:pPr>
      <w:r>
        <w:t>Imóvel possui muitas Imagens.</w:t>
      </w:r>
    </w:p>
    <w:p w14:paraId="30F6A685" w14:textId="77777777" w:rsidR="00F80641" w:rsidRDefault="00000000">
      <w:pPr>
        <w:pStyle w:val="Compact"/>
        <w:numPr>
          <w:ilvl w:val="0"/>
          <w:numId w:val="18"/>
        </w:numPr>
      </w:pPr>
      <w:r>
        <w:t>Fiscalização pertence a Imóvel.</w:t>
      </w:r>
    </w:p>
    <w:p w14:paraId="015EFEC8" w14:textId="77777777" w:rsidR="00F80641" w:rsidRDefault="00000000">
      <w:pPr>
        <w:pStyle w:val="Compact"/>
        <w:numPr>
          <w:ilvl w:val="0"/>
          <w:numId w:val="18"/>
        </w:numPr>
      </w:pPr>
      <w:r>
        <w:t>Avaliação pertence a Imóvel.</w:t>
      </w:r>
    </w:p>
    <w:p w14:paraId="3460F68E" w14:textId="77777777" w:rsidR="00F80641" w:rsidRDefault="00000000">
      <w:pPr>
        <w:pStyle w:val="Compact"/>
        <w:numPr>
          <w:ilvl w:val="0"/>
          <w:numId w:val="18"/>
        </w:numPr>
      </w:pPr>
      <w:r>
        <w:t>Históricos pertencem a Imóvel e registram evolução temporal.</w:t>
      </w:r>
    </w:p>
    <w:p w14:paraId="06DF6C66" w14:textId="77777777" w:rsidR="00F80641" w:rsidRDefault="00000000">
      <w:r>
        <w:pict w14:anchorId="65D25DB1">
          <v:rect id="_x0000_i1200" style="width:0;height:1.5pt" o:hralign="center" o:hrstd="t" o:hr="t"/>
        </w:pict>
      </w:r>
    </w:p>
    <w:p w14:paraId="444E369F" w14:textId="77777777" w:rsidR="00F80641" w:rsidRDefault="00000000">
      <w:pPr>
        <w:pStyle w:val="Ttulo3"/>
      </w:pPr>
      <w:bookmarkStart w:id="37" w:name="segurança-privacidade-e-conformidade"/>
      <w:bookmarkEnd w:id="34"/>
      <w:bookmarkEnd w:id="36"/>
      <w:r>
        <w:t>8. Segurança, Privacidade e Conformidade</w:t>
      </w:r>
    </w:p>
    <w:p w14:paraId="07923E61" w14:textId="77777777" w:rsidR="00F80641" w:rsidRDefault="00000000">
      <w:pPr>
        <w:pStyle w:val="Ttulo4"/>
      </w:pPr>
      <w:bookmarkStart w:id="38" w:name="controles-implementados"/>
      <w:r>
        <w:t>Controles implementados</w:t>
      </w:r>
    </w:p>
    <w:p w14:paraId="106FCB7C" w14:textId="77777777" w:rsidR="00F80641" w:rsidRDefault="00000000">
      <w:pPr>
        <w:pStyle w:val="Compact"/>
        <w:numPr>
          <w:ilvl w:val="0"/>
          <w:numId w:val="19"/>
        </w:numPr>
      </w:pPr>
      <w:r>
        <w:t>Hash de senha com bcrypt.</w:t>
      </w:r>
    </w:p>
    <w:p w14:paraId="2BDE0906" w14:textId="77777777" w:rsidR="00F80641" w:rsidRDefault="00000000">
      <w:pPr>
        <w:pStyle w:val="Compact"/>
        <w:numPr>
          <w:ilvl w:val="0"/>
          <w:numId w:val="19"/>
        </w:numPr>
      </w:pPr>
      <w:r>
        <w:t>Política de senha forte por regex.</w:t>
      </w:r>
    </w:p>
    <w:p w14:paraId="000CEEC5" w14:textId="77777777" w:rsidR="00F80641" w:rsidRDefault="00000000">
      <w:pPr>
        <w:pStyle w:val="Compact"/>
        <w:numPr>
          <w:ilvl w:val="0"/>
          <w:numId w:val="19"/>
        </w:numPr>
      </w:pPr>
      <w:r>
        <w:t>Tokens de ativação/reset com expiração.</w:t>
      </w:r>
    </w:p>
    <w:p w14:paraId="0B30A8E7" w14:textId="77777777" w:rsidR="00F80641" w:rsidRDefault="00000000">
      <w:pPr>
        <w:pStyle w:val="Compact"/>
        <w:numPr>
          <w:ilvl w:val="0"/>
          <w:numId w:val="19"/>
        </w:numPr>
      </w:pPr>
      <w:r>
        <w:t>CORS com lista de origens autorizadas.</w:t>
      </w:r>
    </w:p>
    <w:p w14:paraId="64CC5546" w14:textId="77777777" w:rsidR="00F80641" w:rsidRDefault="00000000">
      <w:pPr>
        <w:pStyle w:val="Compact"/>
        <w:numPr>
          <w:ilvl w:val="0"/>
          <w:numId w:val="19"/>
        </w:numPr>
      </w:pPr>
      <w:r>
        <w:t>Uso de SSL no banco quando host remoto.</w:t>
      </w:r>
    </w:p>
    <w:p w14:paraId="0DF03E23" w14:textId="77777777" w:rsidR="00F80641" w:rsidRDefault="00000000">
      <w:pPr>
        <w:pStyle w:val="Ttulo4"/>
      </w:pPr>
      <w:bookmarkStart w:id="39" w:name="recomendações-de-melhoria"/>
      <w:bookmarkEnd w:id="38"/>
      <w:r>
        <w:t>Recomendações de melhoria</w:t>
      </w:r>
    </w:p>
    <w:p w14:paraId="548C6E99" w14:textId="77777777" w:rsidR="00F80641" w:rsidRDefault="00000000">
      <w:pPr>
        <w:pStyle w:val="Compact"/>
        <w:numPr>
          <w:ilvl w:val="0"/>
          <w:numId w:val="20"/>
        </w:numPr>
      </w:pPr>
      <w:r>
        <w:t>Evoluir para autenticação baseada em token assinado e expiração de sessão controlada.</w:t>
      </w:r>
    </w:p>
    <w:p w14:paraId="2A7BD207" w14:textId="77777777" w:rsidR="00F80641" w:rsidRDefault="00000000">
      <w:pPr>
        <w:pStyle w:val="Compact"/>
        <w:numPr>
          <w:ilvl w:val="0"/>
          <w:numId w:val="20"/>
        </w:numPr>
      </w:pPr>
      <w:r>
        <w:t>Implementar trilha de auditoria centralizada para ações críticas.</w:t>
      </w:r>
    </w:p>
    <w:p w14:paraId="6B352657" w14:textId="77777777" w:rsidR="00F80641" w:rsidRDefault="00000000">
      <w:pPr>
        <w:pStyle w:val="Compact"/>
        <w:numPr>
          <w:ilvl w:val="0"/>
          <w:numId w:val="20"/>
        </w:numPr>
      </w:pPr>
      <w:r>
        <w:t>Definir política de retenção e anonimização de dados para aderência plena à LGPD.</w:t>
      </w:r>
    </w:p>
    <w:p w14:paraId="710CC29A" w14:textId="77777777" w:rsidR="00F80641" w:rsidRDefault="00000000">
      <w:pPr>
        <w:pStyle w:val="Compact"/>
        <w:numPr>
          <w:ilvl w:val="0"/>
          <w:numId w:val="20"/>
        </w:numPr>
      </w:pPr>
      <w:r>
        <w:t>Adotar cofre de segredos para variáveis sensíveis em produção.</w:t>
      </w:r>
    </w:p>
    <w:p w14:paraId="11927679" w14:textId="77777777" w:rsidR="00F80641" w:rsidRDefault="00000000">
      <w:r>
        <w:pict w14:anchorId="52612D8F">
          <v:rect id="_x0000_i1201" style="width:0;height:1.5pt" o:hralign="center" o:hrstd="t" o:hr="t"/>
        </w:pict>
      </w:r>
    </w:p>
    <w:p w14:paraId="3AD7C26B" w14:textId="77777777" w:rsidR="00F80641" w:rsidRDefault="00000000">
      <w:pPr>
        <w:pStyle w:val="Ttulo3"/>
      </w:pPr>
      <w:bookmarkStart w:id="40" w:name="operação-observabilidade-e-manutenção"/>
      <w:bookmarkEnd w:id="37"/>
      <w:bookmarkEnd w:id="39"/>
      <w:r>
        <w:t>9. Operação, Observabilidade e Manutenção</w:t>
      </w:r>
    </w:p>
    <w:p w14:paraId="024A6123" w14:textId="77777777" w:rsidR="00F80641" w:rsidRDefault="00000000">
      <w:pPr>
        <w:pStyle w:val="Ttulo4"/>
      </w:pPr>
      <w:bookmarkStart w:id="41" w:name="operação-atual"/>
      <w:r>
        <w:t>Operação atual</w:t>
      </w:r>
    </w:p>
    <w:p w14:paraId="7A7D1C28" w14:textId="77777777" w:rsidR="00F80641" w:rsidRDefault="00000000">
      <w:pPr>
        <w:pStyle w:val="Compact"/>
        <w:numPr>
          <w:ilvl w:val="0"/>
          <w:numId w:val="21"/>
        </w:numPr>
      </w:pPr>
      <w:r>
        <w:t>Inicialização simples por scripts npm.</w:t>
      </w:r>
    </w:p>
    <w:p w14:paraId="2CAE1D53" w14:textId="77777777" w:rsidR="00F80641" w:rsidRDefault="00000000">
      <w:pPr>
        <w:pStyle w:val="Compact"/>
        <w:numPr>
          <w:ilvl w:val="0"/>
          <w:numId w:val="21"/>
        </w:numPr>
      </w:pPr>
      <w:r>
        <w:t>Configuração por variáveis de ambiente.</w:t>
      </w:r>
    </w:p>
    <w:p w14:paraId="2EA7CE33" w14:textId="77777777" w:rsidR="00F80641" w:rsidRDefault="00000000">
      <w:pPr>
        <w:pStyle w:val="Compact"/>
        <w:numPr>
          <w:ilvl w:val="0"/>
          <w:numId w:val="21"/>
        </w:numPr>
      </w:pPr>
      <w:r>
        <w:t>Estrutura modular de rotas e modelos.</w:t>
      </w:r>
    </w:p>
    <w:p w14:paraId="769E3438" w14:textId="77777777" w:rsidR="00F80641" w:rsidRDefault="00000000">
      <w:pPr>
        <w:pStyle w:val="Ttulo4"/>
      </w:pPr>
      <w:bookmarkStart w:id="42" w:name="monitoramento-recomendado"/>
      <w:bookmarkEnd w:id="41"/>
      <w:r>
        <w:t>Monitoramento recomendado</w:t>
      </w:r>
    </w:p>
    <w:p w14:paraId="2E46434D" w14:textId="77777777" w:rsidR="00F80641" w:rsidRDefault="00000000">
      <w:pPr>
        <w:pStyle w:val="Compact"/>
        <w:numPr>
          <w:ilvl w:val="0"/>
          <w:numId w:val="22"/>
        </w:numPr>
      </w:pPr>
      <w:r>
        <w:t>Métricas de latência por endpoint.</w:t>
      </w:r>
    </w:p>
    <w:p w14:paraId="5890BDA8" w14:textId="77777777" w:rsidR="00F80641" w:rsidRDefault="00000000">
      <w:pPr>
        <w:pStyle w:val="Compact"/>
        <w:numPr>
          <w:ilvl w:val="0"/>
          <w:numId w:val="22"/>
        </w:numPr>
      </w:pPr>
      <w:r>
        <w:t>Taxa de erro 4xx/5xx.</w:t>
      </w:r>
    </w:p>
    <w:p w14:paraId="43C8CA52" w14:textId="77777777" w:rsidR="00F80641" w:rsidRDefault="00000000">
      <w:pPr>
        <w:pStyle w:val="Compact"/>
        <w:numPr>
          <w:ilvl w:val="0"/>
          <w:numId w:val="22"/>
        </w:numPr>
      </w:pPr>
      <w:r>
        <w:t>Uso de conexões do pool PostgreSQL.</w:t>
      </w:r>
    </w:p>
    <w:p w14:paraId="09068209" w14:textId="77777777" w:rsidR="00F80641" w:rsidRDefault="00000000">
      <w:pPr>
        <w:pStyle w:val="Compact"/>
        <w:numPr>
          <w:ilvl w:val="0"/>
          <w:numId w:val="22"/>
        </w:numPr>
      </w:pPr>
      <w:r>
        <w:t>Tamanho médio de payload em endpoints com imagens.</w:t>
      </w:r>
    </w:p>
    <w:p w14:paraId="59B7495E" w14:textId="77777777" w:rsidR="00F80641" w:rsidRDefault="00000000">
      <w:pPr>
        <w:pStyle w:val="Compact"/>
        <w:numPr>
          <w:ilvl w:val="0"/>
          <w:numId w:val="22"/>
        </w:numPr>
      </w:pPr>
      <w:r>
        <w:lastRenderedPageBreak/>
        <w:t>Taxa de falha de envio SMTP.</w:t>
      </w:r>
    </w:p>
    <w:p w14:paraId="67867A88" w14:textId="77777777" w:rsidR="00F80641" w:rsidRDefault="00000000">
      <w:pPr>
        <w:pStyle w:val="Ttulo4"/>
      </w:pPr>
      <w:bookmarkStart w:id="43" w:name="estratégia-de-evolução"/>
      <w:bookmarkEnd w:id="42"/>
      <w:r>
        <w:t>Estratégia de evolução</w:t>
      </w:r>
    </w:p>
    <w:p w14:paraId="2D179603" w14:textId="77777777" w:rsidR="00F80641" w:rsidRDefault="00000000">
      <w:pPr>
        <w:pStyle w:val="Compact"/>
        <w:numPr>
          <w:ilvl w:val="0"/>
          <w:numId w:val="23"/>
        </w:numPr>
      </w:pPr>
      <w:r>
        <w:t>Separar progressivamente módulos críticos em serviços independentes, se necessário.</w:t>
      </w:r>
    </w:p>
    <w:p w14:paraId="7CE2CC6D" w14:textId="77777777" w:rsidR="00F80641" w:rsidRDefault="00000000">
      <w:pPr>
        <w:pStyle w:val="Compact"/>
        <w:numPr>
          <w:ilvl w:val="0"/>
          <w:numId w:val="23"/>
        </w:numPr>
      </w:pPr>
      <w:r>
        <w:t>Considerar armazenamento de imagens em objeto externo para aliviar banco.</w:t>
      </w:r>
    </w:p>
    <w:p w14:paraId="23C95B8C" w14:textId="77777777" w:rsidR="00F80641" w:rsidRDefault="00000000">
      <w:pPr>
        <w:pStyle w:val="Compact"/>
        <w:numPr>
          <w:ilvl w:val="0"/>
          <w:numId w:val="23"/>
        </w:numPr>
      </w:pPr>
      <w:r>
        <w:t>Padronizar acesso a dados para reduzir complexidade de manutenção.</w:t>
      </w:r>
    </w:p>
    <w:p w14:paraId="7EC9DDB3" w14:textId="77777777" w:rsidR="00F80641" w:rsidRDefault="00000000">
      <w:r>
        <w:pict w14:anchorId="751DB41E">
          <v:rect id="_x0000_i1202" style="width:0;height:1.5pt" o:hralign="center" o:hrstd="t" o:hr="t"/>
        </w:pict>
      </w:r>
    </w:p>
    <w:p w14:paraId="214B260C" w14:textId="77777777" w:rsidR="00F80641" w:rsidRDefault="00000000">
      <w:pPr>
        <w:pStyle w:val="Ttulo3"/>
      </w:pPr>
      <w:bookmarkStart w:id="44" w:name="riscos-técnicos-e-mitigações"/>
      <w:bookmarkEnd w:id="40"/>
      <w:bookmarkEnd w:id="43"/>
      <w:r>
        <w:t>10. Riscos Técnicos e Mitigações</w:t>
      </w:r>
    </w:p>
    <w:p w14:paraId="5AFF6450" w14:textId="77777777" w:rsidR="00F80641" w:rsidRDefault="00000000">
      <w:pPr>
        <w:numPr>
          <w:ilvl w:val="0"/>
          <w:numId w:val="24"/>
        </w:numPr>
      </w:pPr>
      <w:r>
        <w:t>Risco: crescimento de volume de imagens no banco.</w:t>
      </w:r>
    </w:p>
    <w:p w14:paraId="12B8359F" w14:textId="77777777" w:rsidR="00F80641" w:rsidRDefault="00000000">
      <w:pPr>
        <w:numPr>
          <w:ilvl w:val="0"/>
          <w:numId w:val="24"/>
        </w:numPr>
      </w:pPr>
      <w:r>
        <w:t>Mitigação: política de compressão, limites de upload e futura migração para storage dedicado.</w:t>
      </w:r>
    </w:p>
    <w:p w14:paraId="3FEDBF19" w14:textId="77777777" w:rsidR="00F80641" w:rsidRDefault="00000000">
      <w:pPr>
        <w:numPr>
          <w:ilvl w:val="0"/>
          <w:numId w:val="24"/>
        </w:numPr>
      </w:pPr>
      <w:r>
        <w:t>Risco: acoplamento entre frontend e contratos de API.</w:t>
      </w:r>
    </w:p>
    <w:p w14:paraId="1EC8ED9D" w14:textId="77777777" w:rsidR="00F80641" w:rsidRDefault="00000000">
      <w:pPr>
        <w:numPr>
          <w:ilvl w:val="0"/>
          <w:numId w:val="24"/>
        </w:numPr>
      </w:pPr>
      <w:r>
        <w:t>Mitigação: versionamento de endpoints e documentação OpenAPI.</w:t>
      </w:r>
    </w:p>
    <w:p w14:paraId="1D50571C" w14:textId="77777777" w:rsidR="00F80641" w:rsidRDefault="00000000">
      <w:pPr>
        <w:numPr>
          <w:ilvl w:val="0"/>
          <w:numId w:val="24"/>
        </w:numPr>
      </w:pPr>
      <w:r>
        <w:t>Risco: mistura ORM e SQL aumentar custo cognitivo.</w:t>
      </w:r>
    </w:p>
    <w:p w14:paraId="2E2A940E" w14:textId="77777777" w:rsidR="00F80641" w:rsidRDefault="00000000">
      <w:pPr>
        <w:numPr>
          <w:ilvl w:val="0"/>
          <w:numId w:val="24"/>
        </w:numPr>
      </w:pPr>
      <w:r>
        <w:t>Mitigação: convenção de uso por módulo e revisão arquitetural periódica.</w:t>
      </w:r>
    </w:p>
    <w:p w14:paraId="327EB07B" w14:textId="77777777" w:rsidR="00F80641" w:rsidRDefault="00000000">
      <w:pPr>
        <w:numPr>
          <w:ilvl w:val="0"/>
          <w:numId w:val="24"/>
        </w:numPr>
      </w:pPr>
      <w:r>
        <w:t>Risco: observabilidade limitada em produção.</w:t>
      </w:r>
    </w:p>
    <w:p w14:paraId="41453EE4" w14:textId="77777777" w:rsidR="00F80641" w:rsidRDefault="00000000">
      <w:pPr>
        <w:numPr>
          <w:ilvl w:val="0"/>
          <w:numId w:val="24"/>
        </w:numPr>
      </w:pPr>
      <w:r>
        <w:t>Mitigação: logging estruturado, métricas e alertas.</w:t>
      </w:r>
    </w:p>
    <w:p w14:paraId="188A935D" w14:textId="77777777" w:rsidR="00F80641" w:rsidRDefault="00000000">
      <w:r>
        <w:pict w14:anchorId="0F93D5B1">
          <v:rect id="_x0000_i1203" style="width:0;height:1.5pt" o:hralign="center" o:hrstd="t" o:hr="t"/>
        </w:pict>
      </w:r>
    </w:p>
    <w:p w14:paraId="174404CB" w14:textId="77777777" w:rsidR="00F80641" w:rsidRDefault="00000000">
      <w:pPr>
        <w:pStyle w:val="Ttulo3"/>
      </w:pPr>
      <w:bookmarkStart w:id="45" w:name="plano-de-qualidade-arquitetural"/>
      <w:bookmarkEnd w:id="44"/>
      <w:r>
        <w:t>11. Plano de Qualidade Arquitetural</w:t>
      </w:r>
    </w:p>
    <w:p w14:paraId="2778A774" w14:textId="77777777" w:rsidR="00F80641" w:rsidRDefault="00000000">
      <w:pPr>
        <w:pStyle w:val="Ttulo4"/>
      </w:pPr>
      <w:bookmarkStart w:id="46" w:name="cenários-de-qualidade"/>
      <w:r>
        <w:t>Cenários de qualidade</w:t>
      </w:r>
    </w:p>
    <w:p w14:paraId="5ABCE076" w14:textId="77777777" w:rsidR="00F80641" w:rsidRDefault="00000000">
      <w:pPr>
        <w:pStyle w:val="Compact"/>
        <w:numPr>
          <w:ilvl w:val="0"/>
          <w:numId w:val="25"/>
        </w:numPr>
      </w:pPr>
      <w:r>
        <w:t>Performance: listagens e filtros com resposta inferior a 2 segundos para volume padrão.</w:t>
      </w:r>
    </w:p>
    <w:p w14:paraId="1AFBE81C" w14:textId="77777777" w:rsidR="00F80641" w:rsidRDefault="00000000">
      <w:pPr>
        <w:pStyle w:val="Compact"/>
        <w:numPr>
          <w:ilvl w:val="0"/>
          <w:numId w:val="25"/>
        </w:numPr>
      </w:pPr>
      <w:r>
        <w:t>Confiabilidade: transações de escrita atômicas em cadastro/edição de imóvel.</w:t>
      </w:r>
    </w:p>
    <w:p w14:paraId="4D043A76" w14:textId="77777777" w:rsidR="00F80641" w:rsidRDefault="00000000">
      <w:pPr>
        <w:pStyle w:val="Compact"/>
        <w:numPr>
          <w:ilvl w:val="0"/>
          <w:numId w:val="25"/>
        </w:numPr>
      </w:pPr>
      <w:r>
        <w:t>Segurança: nenhuma senha em texto claro, tokens temporários e validação de entrada.</w:t>
      </w:r>
    </w:p>
    <w:p w14:paraId="364394DD" w14:textId="77777777" w:rsidR="00F80641" w:rsidRDefault="00000000">
      <w:pPr>
        <w:pStyle w:val="Compact"/>
        <w:numPr>
          <w:ilvl w:val="0"/>
          <w:numId w:val="25"/>
        </w:numPr>
      </w:pPr>
      <w:r>
        <w:t>Manutenibilidade: tempo reduzido para inclusão de novos cadastros/rotas reutilizando padrão existente.</w:t>
      </w:r>
    </w:p>
    <w:p w14:paraId="59B2AD83" w14:textId="77777777" w:rsidR="00F80641" w:rsidRDefault="00000000">
      <w:pPr>
        <w:pStyle w:val="Ttulo4"/>
      </w:pPr>
      <w:bookmarkStart w:id="47" w:name="critérios-de-aceite-arquitetural"/>
      <w:bookmarkEnd w:id="46"/>
      <w:r>
        <w:t>Critérios de aceite arquitetural</w:t>
      </w:r>
    </w:p>
    <w:p w14:paraId="36B76284" w14:textId="77777777" w:rsidR="00F80641" w:rsidRDefault="00000000">
      <w:pPr>
        <w:pStyle w:val="Compact"/>
        <w:numPr>
          <w:ilvl w:val="0"/>
          <w:numId w:val="26"/>
        </w:numPr>
      </w:pPr>
      <w:r>
        <w:t>Diagramas C1, C2, C3 e implantação atualizados.</w:t>
      </w:r>
    </w:p>
    <w:p w14:paraId="344B3952" w14:textId="77777777" w:rsidR="00F80641" w:rsidRDefault="00000000">
      <w:pPr>
        <w:pStyle w:val="Compact"/>
        <w:numPr>
          <w:ilvl w:val="0"/>
          <w:numId w:val="26"/>
        </w:numPr>
      </w:pPr>
      <w:r>
        <w:t>Rastreabilidade entre requisitos, módulos e fluxos.</w:t>
      </w:r>
    </w:p>
    <w:p w14:paraId="44E2D0B0" w14:textId="77777777" w:rsidR="00F80641" w:rsidRDefault="00000000">
      <w:pPr>
        <w:pStyle w:val="Compact"/>
        <w:numPr>
          <w:ilvl w:val="0"/>
          <w:numId w:val="26"/>
        </w:numPr>
      </w:pPr>
      <w:r>
        <w:t>Evidências de segurança mínima operacional.</w:t>
      </w:r>
    </w:p>
    <w:p w14:paraId="4C6CB7DE" w14:textId="77777777" w:rsidR="00F80641" w:rsidRDefault="00000000">
      <w:pPr>
        <w:pStyle w:val="Compact"/>
        <w:numPr>
          <w:ilvl w:val="0"/>
          <w:numId w:val="26"/>
        </w:numPr>
      </w:pPr>
      <w:r>
        <w:t>Procedimento documentado para setup e execução local.</w:t>
      </w:r>
    </w:p>
    <w:p w14:paraId="01D6A7E1" w14:textId="77777777" w:rsidR="00F80641" w:rsidRDefault="00000000">
      <w:r>
        <w:pict w14:anchorId="3579A544">
          <v:rect id="_x0000_i1204" style="width:0;height:1.5pt" o:hralign="center" o:hrstd="t" o:hr="t"/>
        </w:pict>
      </w:r>
    </w:p>
    <w:p w14:paraId="22F30941" w14:textId="77777777" w:rsidR="00F80641" w:rsidRDefault="00000000">
      <w:pPr>
        <w:pStyle w:val="Ttulo3"/>
      </w:pPr>
      <w:bookmarkStart w:id="48" w:name="Xd2f72b4b22aa7d883242061b3467fa2d40dbec5"/>
      <w:bookmarkEnd w:id="45"/>
      <w:bookmarkEnd w:id="47"/>
      <w:r>
        <w:lastRenderedPageBreak/>
        <w:t>12. Resumo dos Diagramas Recomendados para a Dissertação</w:t>
      </w:r>
    </w:p>
    <w:p w14:paraId="60B6C407" w14:textId="77777777" w:rsidR="00F80641" w:rsidRDefault="00000000">
      <w:pPr>
        <w:pStyle w:val="Compact"/>
        <w:numPr>
          <w:ilvl w:val="0"/>
          <w:numId w:val="27"/>
        </w:numPr>
      </w:pPr>
      <w:r>
        <w:t>Diagrama C1 (Contexto): obrigatório na introdução técnica.</w:t>
      </w:r>
    </w:p>
    <w:p w14:paraId="5E8B20F9" w14:textId="77777777" w:rsidR="00F80641" w:rsidRDefault="00000000">
      <w:pPr>
        <w:pStyle w:val="Compact"/>
        <w:numPr>
          <w:ilvl w:val="0"/>
          <w:numId w:val="27"/>
        </w:numPr>
      </w:pPr>
      <w:r>
        <w:t>Diagrama C2 (Contêineres): principal argumento de stack e responsabilidades.</w:t>
      </w:r>
    </w:p>
    <w:p w14:paraId="1A7CE7E5" w14:textId="77777777" w:rsidR="00F80641" w:rsidRDefault="00000000">
      <w:pPr>
        <w:pStyle w:val="Compact"/>
        <w:numPr>
          <w:ilvl w:val="0"/>
          <w:numId w:val="27"/>
        </w:numPr>
      </w:pPr>
      <w:r>
        <w:t>Diagrama C3 (Componentes): detalha núcleo de negócio da API.</w:t>
      </w:r>
    </w:p>
    <w:p w14:paraId="44D90433" w14:textId="77777777" w:rsidR="00F80641" w:rsidRDefault="00000000">
      <w:pPr>
        <w:pStyle w:val="Compact"/>
        <w:numPr>
          <w:ilvl w:val="0"/>
          <w:numId w:val="27"/>
        </w:numPr>
      </w:pPr>
      <w:r>
        <w:t>Diagrama de Implantação: garante reprodutibilidade e clareza de operação.</w:t>
      </w:r>
    </w:p>
    <w:p w14:paraId="5482E15B" w14:textId="77777777" w:rsidR="00F80641" w:rsidRDefault="00000000">
      <w:r>
        <w:pict w14:anchorId="16C603DD">
          <v:rect id="_x0000_i1205" style="width:0;height:1.5pt" o:hralign="center" o:hrstd="t" o:hr="t"/>
        </w:pict>
      </w:r>
    </w:p>
    <w:p w14:paraId="3C0C4F2E" w14:textId="77777777" w:rsidR="00F80641" w:rsidRDefault="00000000">
      <w:pPr>
        <w:pStyle w:val="Ttulo3"/>
      </w:pPr>
      <w:bookmarkStart w:id="49" w:name="glossário"/>
      <w:bookmarkEnd w:id="48"/>
      <w:r>
        <w:t>13. Glossário</w:t>
      </w:r>
    </w:p>
    <w:p w14:paraId="3F465980" w14:textId="77777777" w:rsidR="00F80641" w:rsidRDefault="00000000">
      <w:pPr>
        <w:pStyle w:val="Compact"/>
        <w:numPr>
          <w:ilvl w:val="0"/>
          <w:numId w:val="28"/>
        </w:numPr>
      </w:pPr>
      <w:r>
        <w:t>SPA: Single Page Application.</w:t>
      </w:r>
    </w:p>
    <w:p w14:paraId="08E44969" w14:textId="77777777" w:rsidR="00F80641" w:rsidRDefault="00000000">
      <w:pPr>
        <w:pStyle w:val="Compact"/>
        <w:numPr>
          <w:ilvl w:val="0"/>
          <w:numId w:val="28"/>
        </w:numPr>
      </w:pPr>
      <w:r>
        <w:t>ORM: Mapeamento Objeto-Relacional.</w:t>
      </w:r>
    </w:p>
    <w:p w14:paraId="38E106AE" w14:textId="77777777" w:rsidR="00F80641" w:rsidRDefault="00000000">
      <w:pPr>
        <w:pStyle w:val="Compact"/>
        <w:numPr>
          <w:ilvl w:val="0"/>
          <w:numId w:val="28"/>
        </w:numPr>
      </w:pPr>
      <w:r>
        <w:t>CORS: Controle de origens permitidas para requisições web.</w:t>
      </w:r>
    </w:p>
    <w:p w14:paraId="2BCA0A45" w14:textId="77777777" w:rsidR="00F80641" w:rsidRDefault="00000000">
      <w:pPr>
        <w:pStyle w:val="Compact"/>
        <w:numPr>
          <w:ilvl w:val="0"/>
          <w:numId w:val="28"/>
        </w:numPr>
      </w:pPr>
      <w:r>
        <w:t>TTL: Tempo de vida de entradas em cache.</w:t>
      </w:r>
    </w:p>
    <w:p w14:paraId="00F8B05E" w14:textId="77777777" w:rsidR="00F80641" w:rsidRDefault="00000000">
      <w:pPr>
        <w:pStyle w:val="Compact"/>
        <w:numPr>
          <w:ilvl w:val="0"/>
          <w:numId w:val="28"/>
        </w:numPr>
      </w:pPr>
      <w:r>
        <w:t>ACID: propriedades transacionais de consistência em banco relacional.</w:t>
      </w:r>
    </w:p>
    <w:p w14:paraId="5F92BB92" w14:textId="77777777" w:rsidR="00F80641" w:rsidRDefault="00000000">
      <w:r>
        <w:pict w14:anchorId="458EE6D0">
          <v:rect id="_x0000_i1206" style="width:0;height:1.5pt" o:hralign="center" o:hrstd="t" o:hr="t"/>
        </w:pict>
      </w:r>
    </w:p>
    <w:p w14:paraId="1B32BD70" w14:textId="77777777" w:rsidR="00F80641" w:rsidRDefault="00000000">
      <w:pPr>
        <w:pStyle w:val="Ttulo3"/>
      </w:pPr>
      <w:bookmarkStart w:id="50" w:name="assunções-e-limites-deste-documento"/>
      <w:bookmarkEnd w:id="49"/>
      <w:r>
        <w:t>14. Assunções e Limites deste documento</w:t>
      </w:r>
    </w:p>
    <w:p w14:paraId="049A3820" w14:textId="77777777" w:rsidR="00F80641" w:rsidRDefault="00000000">
      <w:pPr>
        <w:pStyle w:val="Compact"/>
        <w:numPr>
          <w:ilvl w:val="0"/>
          <w:numId w:val="29"/>
        </w:numPr>
      </w:pPr>
      <w:r>
        <w:t>Documento construído a partir da arquitetura implementada no código-fonte atual.</w:t>
      </w:r>
    </w:p>
    <w:p w14:paraId="2B67CD36" w14:textId="77777777" w:rsidR="00F80641" w:rsidRDefault="00000000">
      <w:pPr>
        <w:pStyle w:val="Compact"/>
        <w:numPr>
          <w:ilvl w:val="0"/>
          <w:numId w:val="29"/>
        </w:numPr>
      </w:pPr>
      <w:r>
        <w:t>Infraestrutura de produção pode variar por ambiente institucional.</w:t>
      </w:r>
    </w:p>
    <w:p w14:paraId="48386330" w14:textId="77777777" w:rsidR="00F80641" w:rsidRDefault="00000000">
      <w:pPr>
        <w:pStyle w:val="Compact"/>
        <w:numPr>
          <w:ilvl w:val="0"/>
          <w:numId w:val="29"/>
        </w:numPr>
      </w:pPr>
      <w:r>
        <w:t>Versões e detalhes operacionais devem ser revisados antes da entrega final da banca.</w:t>
      </w:r>
      <w:bookmarkEnd w:id="0"/>
      <w:bookmarkEnd w:id="50"/>
    </w:p>
    <w:sectPr w:rsidR="00F80641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B4AAC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41286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D9491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35621672">
    <w:abstractNumId w:val="0"/>
  </w:num>
  <w:num w:numId="2" w16cid:durableId="99689767">
    <w:abstractNumId w:val="1"/>
  </w:num>
  <w:num w:numId="3" w16cid:durableId="357857465">
    <w:abstractNumId w:val="1"/>
  </w:num>
  <w:num w:numId="4" w16cid:durableId="1968657305">
    <w:abstractNumId w:val="1"/>
  </w:num>
  <w:num w:numId="5" w16cid:durableId="803810848">
    <w:abstractNumId w:val="1"/>
  </w:num>
  <w:num w:numId="6" w16cid:durableId="935017609">
    <w:abstractNumId w:val="1"/>
  </w:num>
  <w:num w:numId="7" w16cid:durableId="1778062333">
    <w:abstractNumId w:val="1"/>
  </w:num>
  <w:num w:numId="8" w16cid:durableId="2010712021">
    <w:abstractNumId w:val="1"/>
  </w:num>
  <w:num w:numId="9" w16cid:durableId="1995209656">
    <w:abstractNumId w:val="1"/>
  </w:num>
  <w:num w:numId="10" w16cid:durableId="834682912">
    <w:abstractNumId w:val="1"/>
  </w:num>
  <w:num w:numId="11" w16cid:durableId="942688918">
    <w:abstractNumId w:val="1"/>
  </w:num>
  <w:num w:numId="12" w16cid:durableId="2084402124">
    <w:abstractNumId w:val="1"/>
  </w:num>
  <w:num w:numId="13" w16cid:durableId="11615812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824831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21460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998929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86855589">
    <w:abstractNumId w:val="1"/>
  </w:num>
  <w:num w:numId="18" w16cid:durableId="1904825055">
    <w:abstractNumId w:val="1"/>
  </w:num>
  <w:num w:numId="19" w16cid:durableId="576936853">
    <w:abstractNumId w:val="1"/>
  </w:num>
  <w:num w:numId="20" w16cid:durableId="1573538430">
    <w:abstractNumId w:val="1"/>
  </w:num>
  <w:num w:numId="21" w16cid:durableId="503666766">
    <w:abstractNumId w:val="1"/>
  </w:num>
  <w:num w:numId="22" w16cid:durableId="778721329">
    <w:abstractNumId w:val="1"/>
  </w:num>
  <w:num w:numId="23" w16cid:durableId="2044668677">
    <w:abstractNumId w:val="1"/>
  </w:num>
  <w:num w:numId="24" w16cid:durableId="719087454">
    <w:abstractNumId w:val="1"/>
  </w:num>
  <w:num w:numId="25" w16cid:durableId="1932665139">
    <w:abstractNumId w:val="1"/>
  </w:num>
  <w:num w:numId="26" w16cid:durableId="1229224933">
    <w:abstractNumId w:val="1"/>
  </w:num>
  <w:num w:numId="27" w16cid:durableId="1958638555">
    <w:abstractNumId w:val="1"/>
  </w:num>
  <w:num w:numId="28" w16cid:durableId="1030454449">
    <w:abstractNumId w:val="1"/>
  </w:num>
  <w:num w:numId="29" w16cid:durableId="2054648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0641"/>
    <w:rsid w:val="003C47F2"/>
    <w:rsid w:val="003F648C"/>
    <w:rsid w:val="006071D4"/>
    <w:rsid w:val="00B64372"/>
    <w:rsid w:val="00F8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0EB4D"/>
  <w15:docId w15:val="{FB4B8460-CA6F-425E-960E-B414CDD99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1803</Words>
  <Characters>9738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Thiago Rasi</cp:lastModifiedBy>
  <cp:revision>3</cp:revision>
  <dcterms:created xsi:type="dcterms:W3CDTF">2026-08-01T14:50:00Z</dcterms:created>
  <dcterms:modified xsi:type="dcterms:W3CDTF">2026-08-01T15:04:00Z</dcterms:modified>
</cp:coreProperties>
</file>