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 w:after="240" w:line="240" w:lineRule="auto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>МІНІСТЕРСТВО ОСВІТИ ТА НАУКИ УКРАЇНИ</w:t>
      </w:r>
    </w:p>
    <w:p>
      <w:pPr>
        <w:spacing w:before="240" w:after="240" w:line="240" w:lineRule="auto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>НАЦІОНАЛЬНИЙ ТЕХНІЧНИЙ УНІВЕРСИТЕТ УКРАЇНИ «КПІ»</w:t>
      </w:r>
    </w:p>
    <w:p>
      <w:pPr>
        <w:spacing w:before="240" w:after="240" w:line="240" w:lineRule="auto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drawing>
          <wp:inline distT="114300" distB="114300" distL="114300" distR="114300">
            <wp:extent cx="5730875" cy="13208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240" w:line="240" w:lineRule="auto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</w:p>
    <w:p>
      <w:pPr>
        <w:spacing w:before="240" w:after="240" w:line="240" w:lineRule="auto"/>
        <w:jc w:val="center"/>
        <w:rPr>
          <w:rFonts w:hint="default" w:ascii="Times New Roman" w:hAnsi="Times New Roman" w:eastAsia="Times New Roman" w:cs="Times New Roman"/>
          <w:sz w:val="36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36"/>
          <w:szCs w:val="28"/>
          <w:lang w:val="uk-UA"/>
        </w:rPr>
        <w:t>Лабораторна робота № 3</w:t>
      </w:r>
    </w:p>
    <w:p>
      <w:pPr>
        <w:spacing w:before="240" w:after="24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з дисципліни «Реактивне програмування»</w:t>
      </w:r>
    </w:p>
    <w:p>
      <w:pPr>
        <w:spacing w:before="240" w:after="24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на тему: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 New Roman" w:cs="Times New Roman"/>
          <w:b w:val="0"/>
          <w:bCs w:val="0"/>
          <w:sz w:val="44"/>
          <w:szCs w:val="44"/>
          <w:lang w:val="uk-UA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44"/>
          <w:szCs w:val="44"/>
          <w:lang w:val="uk-UA"/>
        </w:rPr>
        <w:t>«</w:t>
      </w:r>
      <w:r>
        <w:rPr>
          <w:rFonts w:hint="default" w:ascii="Times New Roman" w:hAnsi="Times New Roman" w:eastAsia="Times New Roman"/>
          <w:b w:val="0"/>
          <w:bCs w:val="0"/>
          <w:sz w:val="44"/>
          <w:szCs w:val="44"/>
          <w:lang w:val="uk-UA"/>
        </w:rPr>
        <w:t>Створення проєкту «Todo</w:t>
      </w:r>
      <w:r>
        <w:rPr>
          <w:rFonts w:hint="default" w:ascii="Times New Roman" w:hAnsi="Times New Roman" w:eastAsia="Times New Roman" w:cs="Times New Roman"/>
          <w:b w:val="0"/>
          <w:bCs w:val="0"/>
          <w:sz w:val="44"/>
          <w:szCs w:val="44"/>
          <w:lang w:val="uk-UA"/>
        </w:rPr>
        <w:t>»</w:t>
      </w:r>
    </w:p>
    <w:p>
      <w:pPr>
        <w:spacing w:before="240" w:after="24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 </w:t>
      </w:r>
    </w:p>
    <w:p>
      <w:pPr>
        <w:spacing w:before="240" w:after="240" w:line="240" w:lineRule="auto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</w:p>
    <w:p>
      <w:pPr>
        <w:spacing w:before="240" w:after="24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</w:p>
    <w:p>
      <w:pPr>
        <w:spacing w:before="240" w:after="24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</w:p>
    <w:p>
      <w:pPr>
        <w:spacing w:before="240" w:after="24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</w:p>
    <w:tbl>
      <w:tblPr>
        <w:tblStyle w:val="16"/>
        <w:tblW w:w="9029" w:type="dxa"/>
        <w:jc w:val="center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684"/>
        <w:gridCol w:w="3316"/>
        <w:gridCol w:w="3029"/>
      </w:tblGrid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780" w:hRule="atLeast"/>
          <w:jc w:val="center"/>
        </w:trPr>
        <w:tc>
          <w:tcPr>
            <w:tcW w:w="2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240" w:line="36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uk-UA"/>
              </w:rPr>
              <w:t xml:space="preserve">Перевірила      доцент </w:t>
            </w:r>
          </w:p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uk-UA"/>
              </w:rPr>
              <w:t>Полупан Ю. В.</w:t>
            </w:r>
          </w:p>
        </w:tc>
        <w:tc>
          <w:tcPr>
            <w:tcW w:w="33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360" w:lineRule="auto"/>
              <w:ind w:right="60"/>
              <w:jc w:val="right"/>
              <w:rPr>
                <w:rFonts w:hint="default" w:ascii="Times New Roman" w:hAnsi="Times New Roman" w:eastAsia="Times New Roman" w:cs="Times New Roman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uk-UA"/>
              </w:rPr>
              <w:t>Виконав</w:t>
            </w:r>
          </w:p>
          <w:p>
            <w:pPr>
              <w:widowControl w:val="0"/>
              <w:spacing w:line="360" w:lineRule="auto"/>
              <w:ind w:right="60"/>
              <w:jc w:val="right"/>
              <w:rPr>
                <w:rFonts w:hint="default" w:ascii="Times New Roman" w:hAnsi="Times New Roman" w:eastAsia="Times New Roman" w:cs="Times New Roman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uk-UA"/>
              </w:rPr>
              <w:t>студент ФІОТ</w:t>
            </w:r>
          </w:p>
          <w:p>
            <w:pPr>
              <w:widowControl w:val="0"/>
              <w:spacing w:line="360" w:lineRule="auto"/>
              <w:ind w:right="60"/>
              <w:jc w:val="right"/>
              <w:rPr>
                <w:rFonts w:hint="default" w:ascii="Times New Roman" w:hAnsi="Times New Roman" w:eastAsia="Times New Roman" w:cs="Times New Roman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uk-UA"/>
              </w:rPr>
              <w:t xml:space="preserve">групи ІС-01 </w:t>
            </w:r>
          </w:p>
          <w:p>
            <w:pPr>
              <w:widowControl w:val="0"/>
              <w:spacing w:line="360" w:lineRule="auto"/>
              <w:ind w:right="60"/>
              <w:jc w:val="right"/>
              <w:rPr>
                <w:rFonts w:hint="default" w:ascii="Times New Roman" w:hAnsi="Times New Roman" w:eastAsia="Times New Roman" w:cs="Times New Roman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uk-UA"/>
              </w:rPr>
              <w:t>Адамов Денис</w:t>
            </w:r>
          </w:p>
        </w:tc>
      </w:tr>
    </w:tbl>
    <w:p>
      <w:pPr>
        <w:spacing w:before="240" w:after="240" w:line="360" w:lineRule="auto"/>
        <w:rPr>
          <w:rFonts w:hint="default" w:ascii="Times New Roman" w:hAnsi="Times New Roman" w:cs="Times New Roman"/>
          <w:lang w:val="uk-UA"/>
        </w:rPr>
      </w:pPr>
    </w:p>
    <w:p>
      <w:pPr>
        <w:spacing w:before="240" w:after="240" w:line="360" w:lineRule="auto"/>
        <w:rPr>
          <w:rFonts w:hint="default" w:ascii="Times New Roman" w:hAnsi="Times New Roman" w:cs="Times New Roman"/>
          <w:lang w:val="uk-UA"/>
        </w:rPr>
      </w:pPr>
    </w:p>
    <w:p>
      <w:pP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 w:eastAsia="zh-CN"/>
        </w:rPr>
        <w:t>Зміст</w:t>
      </w:r>
      <w:bookmarkStart w:id="0" w:name="_GoBack"/>
      <w:bookmarkEnd w:id="0"/>
    </w:p>
    <w:p>
      <w:pPr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/>
        </w:rPr>
        <w:br w:type="page"/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  <w:t>Components1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Стилі та шаблони компонента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76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76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Параметр styles містить набір стилів, які використовуватимуться компонентом.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76" w:lineRule="auto"/>
        <w:jc w:val="left"/>
      </w:pPr>
      <w:r>
        <w:drawing>
          <wp:inline distT="0" distB="0" distL="114300" distR="114300">
            <wp:extent cx="5728335" cy="5541010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rcRect t="1055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554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76" w:lineRule="auto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76" w:lineRule="auto"/>
        <w:jc w:val="left"/>
      </w:pPr>
      <w:r>
        <w:drawing>
          <wp:inline distT="0" distB="0" distL="114300" distR="114300">
            <wp:extent cx="4015740" cy="2150745"/>
            <wp:effectExtent l="0" t="0" r="7620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Селектор :host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Селектор :host посилається на елемент, у якому хоститься компонент. І селектор :host дає змогу застосувати стилі до цього елементу.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2914650" cy="3448050"/>
            <wp:effectExtent l="0" t="0" r="11430" b="1143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005070" cy="2418715"/>
            <wp:effectExtent l="0" t="0" r="8890" b="444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rcRect l="1011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br w:type="page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Підключення зовнішніх файлів стилів та шаблонів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К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од самого компонента ста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є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простіше і чистіше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 xml:space="preserve">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за рахунок винесення коду css і html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в окремі файли: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2848610" cy="1508125"/>
            <wp:effectExtent l="0" t="0" r="1270" b="63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94630" cy="1678940"/>
            <wp:effectExtent l="0" t="0" r="8890" b="1270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927475" cy="2612390"/>
            <wp:effectExtent l="0" t="0" r="4445" b="889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516755" cy="2181225"/>
            <wp:effectExtent l="0" t="0" r="9525" b="13335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560060" cy="2071370"/>
            <wp:effectExtent l="0" t="0" r="2540" b="127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uk-UA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>Робота з компонентами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Крім основних компонентів у додатку, ми також можемо визначати якісь допоміжні компоненти, які керують якоюсь ділянкою розмітки html. Більше того, у додатку на сторінці може бути ряд різних блоків з певним завданням. І для кожного такого блоку можна створити окремий компонент, щоб спростити керування блоками на сторінці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2835275" cy="1761490"/>
            <wp:effectExtent l="0" t="0" r="14605" b="635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4795520" cy="3568065"/>
            <wp:effectExtent l="0" t="0" r="5080" b="13335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731510" cy="2569210"/>
            <wp:effectExtent l="0" t="0" r="13970" b="635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728335" cy="4913630"/>
            <wp:effectExtent l="0" t="0" r="1905" b="889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49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uk-UA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</w:pPr>
      <w:r>
        <w:drawing>
          <wp:inline distT="0" distB="0" distL="114300" distR="114300">
            <wp:extent cx="4743450" cy="3648075"/>
            <wp:effectExtent l="0" t="0" r="11430" b="9525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ng-content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76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76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Елемент ng-content дозволяє батьківським компонентам впроваджувати код HTML у дочірні компоненти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4695825" cy="4352925"/>
            <wp:effectExtent l="0" t="0" r="13335" b="5715"/>
            <wp:docPr id="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730875" cy="4871085"/>
            <wp:effectExtent l="0" t="0" r="14605" b="5715"/>
            <wp:docPr id="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87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4619625" cy="4048125"/>
            <wp:effectExtent l="0" t="0" r="13335" b="5715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Взаємодія між компонентами. Передача даних у дочірній компонент</w:t>
      </w:r>
    </w:p>
    <w:p>
      <w:pPr>
        <w:numPr>
          <w:ilvl w:val="0"/>
          <w:numId w:val="0"/>
        </w:numPr>
        <w:spacing w:line="276" w:lineRule="auto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324475" cy="5295900"/>
            <wp:effectExtent l="0" t="0" r="9525" b="7620"/>
            <wp:docPr id="3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276" w:lineRule="auto"/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en-US" w:eastAsia="zh-CN"/>
        </w:rPr>
        <w:t>Оскільки властивість userName у дочірньому компоненті визначена як вхідна з декоратором Input, то в головному компоненті ми можемо її використовувати як атрибут і фактично застосувати прив'язку властивостей.</w:t>
      </w:r>
    </w:p>
    <w:p>
      <w:pPr>
        <w:numPr>
          <w:ilvl w:val="0"/>
          <w:numId w:val="0"/>
        </w:numPr>
        <w:spacing w:line="276" w:lineRule="auto"/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</w:rPr>
        <w:t>&lt;child-comp [userName]="name2" [userAge]="age"&gt;&lt;/child-comp&gt;</w:t>
      </w:r>
    </w:p>
    <w:p>
      <w:pPr>
        <w:numPr>
          <w:ilvl w:val="0"/>
          <w:numId w:val="0"/>
        </w:numPr>
        <w:spacing w:line="276" w:lineRule="auto"/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29605" cy="6800850"/>
            <wp:effectExtent l="0" t="0" r="635" b="11430"/>
            <wp:docPr id="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48200" cy="6410325"/>
            <wp:effectExtent l="0" t="0" r="0" b="5715"/>
            <wp:docPr id="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uk-UA" w:eastAsia="zh-CN"/>
        </w:rPr>
      </w:pPr>
      <w:r>
        <w:rPr>
          <w:rFonts w:hint="default"/>
          <w:lang w:val="uk-UA" w:eastAsia="zh-CN"/>
        </w:rPr>
        <w:br w:type="page"/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Розгорнутий на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Firebase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застосунок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Components1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instrText xml:space="preserve"> HYPERLINK "https://adamovis-01laba2-1.web.app/" </w:instrTex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separate"/>
      </w:r>
      <w:r>
        <w:rPr>
          <w:rStyle w:val="12"/>
          <w:rFonts w:hint="default" w:ascii="Times New Roman" w:hAnsi="Times New Roman"/>
          <w:b/>
          <w:bCs/>
          <w:sz w:val="28"/>
          <w:szCs w:val="28"/>
          <w:lang w:val="en-US"/>
        </w:rPr>
        <w:t>https://adamovis-01laba2-1.web.app/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end"/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uk-UA" w:eastAsia="zh-CN"/>
        </w:rPr>
      </w:pPr>
      <w:r>
        <w:drawing>
          <wp:inline distT="0" distB="0" distL="114300" distR="114300">
            <wp:extent cx="5029200" cy="6991350"/>
            <wp:effectExtent l="0" t="0" r="0" b="3810"/>
            <wp:docPr id="3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  <w:br w:type="page"/>
      </w:r>
    </w:p>
    <w:p>
      <w:pPr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  <w:t>Components2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Прив'язка до сетера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76" w:lineRule="auto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Крім прив'язки до властивості, ми можемо встановити прив'язку до сетера дочірнього компонента. Це може бути необхідно, коли у дочірньому компоненті треба здійснювати перевірку або навіть модифікацію значення, що отримується від головного компонента.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76" w:lineRule="auto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4768850" cy="1767205"/>
            <wp:effectExtent l="0" t="0" r="1270" b="635"/>
            <wp:docPr id="3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4757420" cy="4326890"/>
            <wp:effectExtent l="0" t="0" r="12700" b="1270"/>
            <wp:docPr id="3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2308860" cy="1333500"/>
            <wp:effectExtent l="0" t="0" r="0" b="0"/>
            <wp:docPr id="3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5"/>
                    <pic:cNvPicPr>
                      <a:picLocks noChangeAspect="1"/>
                    </pic:cNvPicPr>
                  </pic:nvPicPr>
                  <pic:blipFill>
                    <a:blip r:embed="rId32"/>
                    <a:srcRect l="2258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br w:type="page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Прив'язка до подій дочірнього компонента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76" w:lineRule="auto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76" w:lineRule="auto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en-US" w:eastAsia="zh-CN"/>
        </w:rPr>
        <w:t xml:space="preserve">Фактично властивість </w:t>
      </w: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</w:rPr>
        <w:t>changed</w:t>
      </w: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en-US" w:eastAsia="zh-CN"/>
        </w:rPr>
        <w:t xml:space="preserve"> буде представляти собою подію, яка викликається в методі </w:t>
      </w: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</w:rPr>
        <w:t>change()</w:t>
      </w: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en-US" w:eastAsia="zh-CN"/>
        </w:rPr>
        <w:t xml:space="preserve"> при кліку на кнопку і передається головному компоненту </w:t>
      </w: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uk-UA" w:eastAsia="zh-CN"/>
        </w:rPr>
        <w:t xml:space="preserve">та обробляється там у методі </w:t>
      </w: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</w:rPr>
        <w:t>OnChanged()</w:t>
      </w: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en-US" w:eastAsia="zh-CN"/>
        </w:rPr>
        <w:t>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76" w:lineRule="auto"/>
        <w:jc w:val="left"/>
      </w:pPr>
      <w:r>
        <w:drawing>
          <wp:inline distT="0" distB="0" distL="114300" distR="114300">
            <wp:extent cx="5224145" cy="3118485"/>
            <wp:effectExtent l="0" t="0" r="3175" b="5715"/>
            <wp:docPr id="3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12715" cy="4051935"/>
            <wp:effectExtent l="0" t="0" r="14605" b="1905"/>
            <wp:docPr id="3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6525" cy="971550"/>
            <wp:effectExtent l="0" t="0" r="5715" b="3810"/>
            <wp:docPr id="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76" w:lineRule="auto"/>
        <w:jc w:val="left"/>
        <w:rPr>
          <w:rFonts w:hint="default"/>
          <w:lang w:val="en-US" w:eastAsia="zh-CN"/>
        </w:rPr>
      </w:pPr>
    </w:p>
    <w:p>
      <w:pPr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</w:pPr>
    </w:p>
    <w:p>
      <w:pPr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  <w:t>Components3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Двостороння прив'язка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uk-UA" w:eastAsia="zh-CN"/>
        </w:rPr>
        <w:t>М</w:t>
      </w: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en-US" w:eastAsia="zh-CN"/>
        </w:rPr>
        <w:t>и можемо використовувати двосторонню прив'язку між</w:t>
      </w: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uk-UA" w:eastAsia="zh-CN"/>
        </w:rPr>
        <w:t xml:space="preserve"> </w:t>
      </w: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en-US" w:eastAsia="zh-CN"/>
        </w:rPr>
        <w:t>властивостями головного і дочірнього компонента</w:t>
      </w: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uk-UA" w:eastAsia="zh-CN"/>
        </w:rPr>
        <w:t>.</w:t>
      </w: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</w:p>
    <w:p>
      <w:pPr>
        <w:numPr>
          <w:ilvl w:val="0"/>
          <w:numId w:val="0"/>
        </w:numPr>
        <w:spacing w:line="276" w:lineRule="auto"/>
        <w:jc w:val="both"/>
      </w:pPr>
      <w:r>
        <w:drawing>
          <wp:inline distT="0" distB="0" distL="114300" distR="114300">
            <wp:extent cx="2408555" cy="676275"/>
            <wp:effectExtent l="0" t="0" r="0" b="0"/>
            <wp:docPr id="4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1"/>
                    <pic:cNvPicPr>
                      <a:picLocks noChangeAspect="1"/>
                    </pic:cNvPicPr>
                  </pic:nvPicPr>
                  <pic:blipFill>
                    <a:blip r:embed="rId36"/>
                    <a:srcRect l="837" t="1389"/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jc w:val="both"/>
      </w:pPr>
    </w:p>
    <w:p>
      <w:pPr>
        <w:numPr>
          <w:ilvl w:val="0"/>
          <w:numId w:val="0"/>
        </w:numPr>
        <w:spacing w:line="276" w:lineRule="auto"/>
        <w:jc w:val="both"/>
      </w:pPr>
      <w:r>
        <w:drawing>
          <wp:inline distT="0" distB="0" distL="114300" distR="114300">
            <wp:extent cx="5732145" cy="2391410"/>
            <wp:effectExtent l="0" t="0" r="13335" b="1270"/>
            <wp:docPr id="4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jc w:val="both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uk-UA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Тут визначено вхідну властивість userName, до якого прив'язане текстове поле input. Для зв'язку використовується атрибут [ngModel], який пов'язує значення атрибута value у текстового полі з властивістю userName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.</w:t>
      </w:r>
    </w:p>
    <w:p>
      <w:pPr>
        <w:numPr>
          <w:ilvl w:val="0"/>
          <w:numId w:val="0"/>
        </w:numPr>
        <w:spacing w:line="276" w:lineRule="auto"/>
        <w:jc w:val="both"/>
      </w:pPr>
    </w:p>
    <w:p>
      <w:pPr>
        <w:numPr>
          <w:ilvl w:val="0"/>
          <w:numId w:val="0"/>
        </w:numPr>
        <w:spacing w:line="276" w:lineRule="auto"/>
        <w:jc w:val="both"/>
      </w:pPr>
      <w:r>
        <w:drawing>
          <wp:inline distT="0" distB="0" distL="114300" distR="114300">
            <wp:extent cx="5726430" cy="3066415"/>
            <wp:effectExtent l="0" t="0" r="3810" b="12065"/>
            <wp:docPr id="4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uk-UA" w:eastAsia="zh-C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Тут встановлюється двостороння прив'язка властивостей userName дочірнього компонента та властивості name головного компонента.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  <w:br w:type="page"/>
      </w:r>
    </w:p>
    <w:p>
      <w:pPr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  <w:t>Components4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Життєвий цикл компоненту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730875" cy="4742815"/>
            <wp:effectExtent l="0" t="0" r="14605" b="12065"/>
            <wp:docPr id="4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uk-UA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729605" cy="1755775"/>
            <wp:effectExtent l="0" t="0" r="635" b="12065"/>
            <wp:docPr id="4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Метод ngOnInit() застосовується для комплексної ініціалізації компонента. Тут можна виконувати завантаження даних із сервера або інших джерел даних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Метод ngOnDestroy() викликається перед видаленням компонента. І в цьому методі можна звільняти ті ресурси, які не видаляються автоматично збирачем сміття. Тут також можна видаляти підписку на якісь події елементів DOM, зупиняти таймери тощо.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Метод ngOnChanges() викликається перед методом ngOnInit() і при зміні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властивостей в прив'язці. За допомогою параметра SimpleChanges у методі можна отримати поточне та попереднє значення зміненої властивості.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31510" cy="3956685"/>
            <wp:effectExtent l="0" t="0" r="13970" b="5715"/>
            <wp:docPr id="5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З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начення властивості name передається в дочірній компонент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ChildComponent з головного - AppComponent. Причому в головному компоненті також реалізований метод ngOnChanges().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І якщо ми запустимо додаток, то зможемо помітити, що при кожній зміні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властивості name у головному компоненті викликається метод ngOnChanges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31510" cy="5614035"/>
            <wp:effectExtent l="0" t="0" r="13970" b="9525"/>
            <wp:docPr id="4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727700" cy="1757680"/>
            <wp:effectExtent l="0" t="0" r="2540" b="10160"/>
            <wp:docPr id="4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М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етод викликається лише при зміні вхідних властивостей з декоратором @Input. Тому зміна властивості age у AppComponent тут не буде відстежуватися. 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  <w:br w:type="page"/>
      </w:r>
    </w:p>
    <w:p>
      <w:pPr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  <w:t>Components5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  <w:t>Реалізація всіх методів</w:t>
      </w:r>
    </w:p>
    <w:p>
      <w:pPr>
        <w:numPr>
          <w:ilvl w:val="0"/>
          <w:numId w:val="0"/>
        </w:numPr>
        <w:spacing w:line="276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</w:pPr>
    </w:p>
    <w:p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610225" cy="2571750"/>
            <wp:effectExtent l="0" t="0" r="13335" b="3810"/>
            <wp:docPr id="5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</w:pPr>
    </w:p>
    <w:p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4935220" cy="5623560"/>
            <wp:effectExtent l="0" t="0" r="2540" b="0"/>
            <wp:docPr id="6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3752850" cy="5686425"/>
            <wp:effectExtent l="0" t="0" r="11430" b="13335"/>
            <wp:docPr id="6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5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rPr>
          <w:rFonts w:hint="default"/>
          <w:lang w:val="uk-UA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uk-UA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uk-UA" w:eastAsia="zh-CN" w:bidi="ar"/>
        </w:rPr>
        <w:t>П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ри зверненні до програми ми отримаємо наступний ланцюжок викликів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06265" cy="3176905"/>
            <wp:effectExtent l="0" t="0" r="13335" b="8255"/>
            <wp:docPr id="5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4"/>
                    <pic:cNvPicPr>
                      <a:picLocks noChangeAspect="1"/>
                    </pic:cNvPicPr>
                  </pic:nvPicPr>
                  <pic:blipFill>
                    <a:blip r:embed="rId47"/>
                    <a:srcRect l="532" t="1387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></w:t>
      </w: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ngOnChanges: викликається до методу ngOnInit() при початковій установці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властивостей, які пов'язані механізмом прив'язки, а також при будь-якій їхній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переустановці або зміні їх значень. Даний метод як параметр приймає об'єкт класу SimpleChanges, який містить попередні та поточні значення властивості.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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ngOnInit: викликається один раз після встановлення властивостей компонента, що беруть участь у прив'язці. Виконує ініціалізацію компонента.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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ngDoCheck: викликається при кожній перевірці змін властивостей компонента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відразу після методів ngOnChanges та ngOnInit.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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ngAfterContentInit: викликається один раз після методу ngDoCheck() після вставки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вмісту у представлення компонента.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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ngAfterContentChecked: викликається фреймворком Angular при перевірці змін вмісту, який додається до представлення компонента. Викликається після методу ngAfterContentInit() та після кожного наступного виклику методу ngDoCheck().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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ngAfterViewInit: викликається фреймворком Angular після ініціалізації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представлення компонента, а також представленнь дочірніх компонентів.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Викликається лише один раз відразу після першого виклику методу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ngAfterContentChecked().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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ngAfterViewChecked: викликається фреймворком Angular після перевірки на зміни у представленні компонента, а також перевірки представленнь дочірніх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компонентів.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Викликається після першого виклику методу ngAfterViewInit() та після кожного наступного виклику ngAfterContentChecked().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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ngOnDestroy: викликається перед тим, як фреймворк Angular видалить компонент.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Розгорнутий на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Firebase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застосунок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Components5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instrText xml:space="preserve"> HYPERLINK "https://adamovis-01laba2-5.web.app/" </w:instrTex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separate"/>
      </w:r>
      <w:r>
        <w:rPr>
          <w:rStyle w:val="12"/>
          <w:rFonts w:hint="default" w:ascii="Times New Roman" w:hAnsi="Times New Roman"/>
          <w:b/>
          <w:bCs/>
          <w:sz w:val="28"/>
          <w:szCs w:val="28"/>
          <w:lang w:val="en-US"/>
        </w:rPr>
        <w:t>https://adamovis-01laba2-5.web.app/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end"/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953000" cy="3792855"/>
            <wp:effectExtent l="0" t="0" r="0" b="0"/>
            <wp:docPr id="5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5"/>
                    <pic:cNvPicPr>
                      <a:picLocks noChangeAspect="1"/>
                    </pic:cNvPicPr>
                  </pic:nvPicPr>
                  <pic:blipFill>
                    <a:blip r:embed="rId48"/>
                    <a:srcRect l="574" t="94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6" w:type="first"/>
      <w:footerReference r:id="rId5" w:type="default"/>
      <w:pgSz w:w="11909" w:h="16834"/>
      <w:pgMar w:top="850" w:right="1440" w:bottom="284" w:left="1440" w:header="720" w:footer="720" w:gutter="0"/>
      <w:pgNumType w:start="1"/>
      <w:cols w:space="720" w:num="1"/>
      <w:titlePg/>
      <w:docGrid w:linePitch="2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  <w:rPr>
        <w:rFonts w:ascii="Times New Roman" w:hAnsi="Times New Roman" w:eastAsia="Times New Roman" w:cs="Times New Roman"/>
        <w:b/>
        <w:sz w:val="28"/>
        <w:szCs w:val="28"/>
        <w:lang w:val="uk-UA"/>
      </w:rPr>
    </w:pPr>
    <w:r>
      <w:rPr>
        <w:rFonts w:ascii="Times New Roman" w:hAnsi="Times New Roman" w:eastAsia="Times New Roman" w:cs="Times New Roman"/>
        <w:b/>
        <w:sz w:val="28"/>
        <w:szCs w:val="28"/>
      </w:rPr>
      <w:t>Київ 202</w:t>
    </w:r>
    <w:r>
      <w:rPr>
        <w:rFonts w:ascii="Times New Roman" w:hAnsi="Times New Roman" w:eastAsia="Times New Roman" w:cs="Times New Roman"/>
        <w:b/>
        <w:sz w:val="28"/>
        <w:szCs w:val="28"/>
        <w:lang w:val="uk-UA"/>
      </w:rPr>
      <w:t>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7CC713"/>
    <w:multiLevelType w:val="singleLevel"/>
    <w:tmpl w:val="FB7CC713"/>
    <w:lvl w:ilvl="0" w:tentative="0">
      <w:start w:val="2"/>
      <w:numFmt w:val="decimal"/>
      <w:suff w:val="space"/>
      <w:lvlText w:val="%1)"/>
      <w:lvlJc w:val="left"/>
      <w:rPr>
        <w:rFonts w:hint="default"/>
        <w:b/>
        <w:bCs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0"/>
  <w:bordersDoNotSurroundFooter w:val="0"/>
  <w:documentProtection w:enforcement="0"/>
  <w:defaultTabStop w:val="720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80B"/>
    <w:rsid w:val="000259FD"/>
    <w:rsid w:val="00293CED"/>
    <w:rsid w:val="00297644"/>
    <w:rsid w:val="002B7408"/>
    <w:rsid w:val="002C0A8C"/>
    <w:rsid w:val="002C7777"/>
    <w:rsid w:val="00311CD0"/>
    <w:rsid w:val="0034387B"/>
    <w:rsid w:val="00384A2A"/>
    <w:rsid w:val="004044C5"/>
    <w:rsid w:val="004064A9"/>
    <w:rsid w:val="004622D7"/>
    <w:rsid w:val="004951C5"/>
    <w:rsid w:val="004E0A59"/>
    <w:rsid w:val="0052080B"/>
    <w:rsid w:val="0053744D"/>
    <w:rsid w:val="005B4070"/>
    <w:rsid w:val="00604BFB"/>
    <w:rsid w:val="006319EA"/>
    <w:rsid w:val="006552B7"/>
    <w:rsid w:val="007C24E7"/>
    <w:rsid w:val="00802FF7"/>
    <w:rsid w:val="008356E4"/>
    <w:rsid w:val="008B5E70"/>
    <w:rsid w:val="00966A9B"/>
    <w:rsid w:val="009D5CA3"/>
    <w:rsid w:val="00A37510"/>
    <w:rsid w:val="00AA5D61"/>
    <w:rsid w:val="00B02FAE"/>
    <w:rsid w:val="00B17224"/>
    <w:rsid w:val="00C046CB"/>
    <w:rsid w:val="00C179C3"/>
    <w:rsid w:val="00CA380E"/>
    <w:rsid w:val="00CE7456"/>
    <w:rsid w:val="00D03BE7"/>
    <w:rsid w:val="00D24E0B"/>
    <w:rsid w:val="00D84465"/>
    <w:rsid w:val="00D93D7E"/>
    <w:rsid w:val="00E71725"/>
    <w:rsid w:val="00EF310E"/>
    <w:rsid w:val="00F85A93"/>
    <w:rsid w:val="00FC0CF1"/>
    <w:rsid w:val="00FF5A7F"/>
    <w:rsid w:val="034F3AE9"/>
    <w:rsid w:val="05DB3C07"/>
    <w:rsid w:val="09DA3E91"/>
    <w:rsid w:val="119507B9"/>
    <w:rsid w:val="1AE059DE"/>
    <w:rsid w:val="26FD08B9"/>
    <w:rsid w:val="2B8F58AC"/>
    <w:rsid w:val="2BF042D5"/>
    <w:rsid w:val="2C3C7F22"/>
    <w:rsid w:val="2EE4204B"/>
    <w:rsid w:val="30B1190C"/>
    <w:rsid w:val="33BD7935"/>
    <w:rsid w:val="3A7C1983"/>
    <w:rsid w:val="3D8B5F3C"/>
    <w:rsid w:val="42B23D89"/>
    <w:rsid w:val="460305DE"/>
    <w:rsid w:val="5169107D"/>
    <w:rsid w:val="5BDB5D51"/>
    <w:rsid w:val="5D7874DA"/>
    <w:rsid w:val="67F36B3F"/>
    <w:rsid w:val="6AFA2A1A"/>
    <w:rsid w:val="70112918"/>
    <w:rsid w:val="7D7A3BEF"/>
    <w:rsid w:val="7FF47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ru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40" w:after="80"/>
      <w:outlineLvl w:val="4"/>
    </w:pPr>
    <w:rPr>
      <w:color w:val="666666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2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11">
    <w:name w:val="header"/>
    <w:basedOn w:val="1"/>
    <w:link w:val="21"/>
    <w:unhideWhenUsed/>
    <w:uiPriority w:val="99"/>
    <w:pPr>
      <w:tabs>
        <w:tab w:val="center" w:pos="4677"/>
        <w:tab w:val="right" w:pos="9355"/>
      </w:tabs>
      <w:spacing w:line="240" w:lineRule="auto"/>
    </w:pPr>
  </w:style>
  <w:style w:type="character" w:styleId="12">
    <w:name w:val="Hyperlink"/>
    <w:basedOn w:val="8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3">
    <w:name w:val="Subtitle"/>
    <w:basedOn w:val="1"/>
    <w:next w:val="1"/>
    <w:uiPriority w:val="0"/>
    <w:pPr>
      <w:keepNext/>
      <w:keepLines/>
      <w:spacing w:after="320"/>
    </w:pPr>
    <w:rPr>
      <w:color w:val="666666"/>
      <w:sz w:val="30"/>
      <w:szCs w:val="30"/>
    </w:rPr>
  </w:style>
  <w:style w:type="paragraph" w:styleId="14">
    <w:name w:val="Title"/>
    <w:basedOn w:val="1"/>
    <w:next w:val="1"/>
    <w:uiPriority w:val="0"/>
    <w:pPr>
      <w:keepNext/>
      <w:keepLines/>
      <w:spacing w:after="60"/>
    </w:pPr>
    <w:rPr>
      <w:sz w:val="52"/>
      <w:szCs w:val="52"/>
    </w:rPr>
  </w:style>
  <w:style w:type="table" w:customStyle="1" w:styleId="15">
    <w:name w:val="Table Normal1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6">
    <w:name w:val="_Style 12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_Style 13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_Style 14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_Style 15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_Style 16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21">
    <w:name w:val="Верхній колонтитул Знак"/>
    <w:basedOn w:val="8"/>
    <w:link w:val="11"/>
    <w:qFormat/>
    <w:uiPriority w:val="99"/>
  </w:style>
  <w:style w:type="character" w:customStyle="1" w:styleId="22">
    <w:name w:val="Нижній колонтитул Знак"/>
    <w:basedOn w:val="8"/>
    <w:link w:val="10"/>
    <w:qFormat/>
    <w:uiPriority w:val="99"/>
  </w:style>
  <w:style w:type="paragraph" w:styleId="23">
    <w:name w:val="List Paragraph"/>
    <w:basedOn w:val="1"/>
    <w:qFormat/>
    <w:uiPriority w:val="34"/>
    <w:pPr>
      <w:ind w:left="720"/>
      <w:contextualSpacing/>
    </w:pPr>
  </w:style>
  <w:style w:type="character" w:customStyle="1" w:styleId="24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0" Type="http://schemas.openxmlformats.org/officeDocument/2006/relationships/fontTable" Target="fontTable.xml"/><Relationship Id="rId5" Type="http://schemas.openxmlformats.org/officeDocument/2006/relationships/footer" Target="footer1.xml"/><Relationship Id="rId49" Type="http://schemas.openxmlformats.org/officeDocument/2006/relationships/numbering" Target="numbering.xml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624</Words>
  <Characters>4283</Characters>
  <Lines>18</Lines>
  <Paragraphs>11</Paragraphs>
  <TotalTime>7</TotalTime>
  <ScaleCrop>false</ScaleCrop>
  <LinksUpToDate>false</LinksUpToDate>
  <CharactersWithSpaces>4849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2022-09-08T19:10:00Z</dcterms:created>
  <dc:creator>melky</dc:creator>
  <cp:lastModifiedBy>Denys Adamov</cp:lastModifiedBy>
  <dcterms:modified xsi:type="dcterms:W3CDTF">2023-12-01T10:46:14Z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EAFFDF646B224ED391737478614D518F_12</vt:lpwstr>
  </property>
</Properties>
</file>