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/>
        <w:rPr>
          <w:rFonts w:ascii="Impact" w:hAnsi="Impact" w:cs="Impact"/>
          <w:b/>
          <w:bCs/>
          <w:color w:val="203965" w:themeColor="accent5" w:themeShade="80"/>
          <w:sz w:val="96"/>
          <w:szCs w:val="96"/>
        </w:rPr>
      </w:pPr>
      <w:r>
        <w:rPr>
          <w:rFonts w:ascii="Impact" w:hAnsi="Impact" w:eastAsia="Impact" w:cs="Impact"/>
          <w:b/>
          <w:bCs/>
          <w:color w:val="203965" w:themeColor="accent5" w:themeShade="80"/>
          <w:sz w:val="96"/>
          <w:szCs w:val="96"/>
          <w:highlight w:val="none"/>
        </w:rPr>
      </w:r>
      <w:r>
        <w:rPr>
          <w:rFonts w:ascii="Impact" w:hAnsi="Impact" w:eastAsia="Impact" w:cs="Impact"/>
          <w:b/>
          <w:bCs/>
          <w:color w:val="203965" w:themeColor="accent5" w:themeShade="80"/>
          <w:sz w:val="96"/>
          <w:szCs w:val="96"/>
        </w:rPr>
        <w:t xml:space="preserve">Interfaz del usuario 2</w:t>
      </w:r>
      <w:r>
        <w:rPr>
          <w:rFonts w:ascii="Impact" w:hAnsi="Impact" w:cs="Impact"/>
          <w:b/>
          <w:bCs/>
          <w:color w:val="203965" w:themeColor="accent5" w:themeShade="80"/>
          <w:sz w:val="96"/>
          <w:szCs w:val="96"/>
        </w:rPr>
      </w:r>
      <w:r>
        <w:rPr>
          <w:rFonts w:ascii="Impact" w:hAnsi="Impact" w:cs="Impact"/>
          <w:b/>
          <w:bCs/>
          <w:color w:val="203965" w:themeColor="accent5" w:themeShade="80"/>
          <w:sz w:val="96"/>
          <w:szCs w:val="9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571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41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color w:val="203965" w:themeColor="accent5" w:themeShade="80"/>
          <w:highlight w:val="none"/>
        </w:rPr>
      </w:pPr>
      <w:r>
        <w:rPr>
          <w:b/>
          <w:bCs/>
          <w:color w:val="203965" w:themeColor="accent5" w:themeShade="80"/>
          <w:sz w:val="28"/>
          <w:szCs w:val="28"/>
          <w:highlight w:val="none"/>
        </w:rPr>
      </w:r>
      <w:r>
        <w:rPr>
          <w:b/>
          <w:bCs/>
          <w:color w:val="203965" w:themeColor="accent5" w:themeShade="80"/>
          <w:sz w:val="28"/>
          <w:szCs w:val="28"/>
          <w:highlight w:val="none"/>
        </w:rPr>
      </w:r>
      <w:r>
        <w:rPr>
          <w:b/>
          <w:bCs/>
          <w:color w:val="203965" w:themeColor="accent5" w:themeShade="80"/>
          <w:highlight w:val="none"/>
        </w:rPr>
      </w:r>
    </w:p>
    <w:p>
      <w:pPr>
        <w:pBdr/>
        <w:spacing/>
        <w:ind/>
        <w:rPr>
          <w:b/>
          <w:bCs/>
          <w:color w:val="203965" w:themeColor="accent5" w:themeShade="80"/>
          <w:highlight w:val="none"/>
        </w:rPr>
      </w:pPr>
      <w:r>
        <w:rPr>
          <w:b/>
          <w:bCs/>
          <w:color w:val="203965" w:themeColor="accent5" w:themeShade="80"/>
          <w:sz w:val="28"/>
          <w:szCs w:val="28"/>
        </w:rPr>
        <w:t xml:space="preserve">Realizado por: Emilio Ramírez José</w:t>
      </w:r>
      <w:r>
        <w:rPr>
          <w:b/>
          <w:bCs/>
          <w:color w:val="203965" w:themeColor="accent5" w:themeShade="80"/>
          <w:sz w:val="28"/>
          <w:szCs w:val="28"/>
          <w:highlight w:val="none"/>
        </w:rPr>
      </w:r>
      <w:r>
        <w:rPr>
          <w:b/>
          <w:bCs/>
          <w:color w:val="203965" w:themeColor="accent5" w:themeShade="80"/>
          <w:highlight w:val="none"/>
        </w:rPr>
      </w:r>
    </w:p>
    <w:p>
      <w:pPr>
        <w:pBdr/>
        <w:spacing/>
        <w:ind/>
        <w:rPr>
          <w:b/>
          <w:bCs/>
          <w:color w:val="203965" w:themeColor="accent5" w:themeShade="80"/>
          <w:highlight w:val="none"/>
        </w:rPr>
      </w:pPr>
      <w:r>
        <w:rPr>
          <w:b/>
          <w:bCs/>
          <w:color w:val="203965" w:themeColor="accent5" w:themeShade="80"/>
          <w:sz w:val="28"/>
          <w:szCs w:val="28"/>
          <w:highlight w:val="none"/>
        </w:rPr>
        <w:t xml:space="preserve">Curso: 2023/2024</w:t>
      </w:r>
      <w:r>
        <w:rPr>
          <w:rFonts w:ascii="Arial" w:hAnsi="Arial" w:eastAsia="Arial" w:cs="Arial"/>
          <w:b/>
          <w:color w:val="455a64"/>
          <w:sz w:val="45"/>
          <w:highlight w:val="none"/>
        </w:rPr>
        <w:br w:type="page" w:clear="all"/>
      </w:r>
      <w:r>
        <w:rPr>
          <w:b/>
          <w:bCs/>
          <w:color w:val="203965" w:themeColor="accent5" w:themeShade="80"/>
          <w:sz w:val="28"/>
          <w:szCs w:val="28"/>
          <w:highlight w:val="none"/>
        </w:rPr>
      </w:r>
      <w:r>
        <w:rPr>
          <w:b/>
          <w:bCs/>
          <w:color w:val="203965" w:themeColor="accent5" w:themeShade="80"/>
          <w:highlight w:val="none"/>
        </w:rPr>
      </w:r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9fa" w:fill="f8f9fa"/>
        <w:spacing w:after="120" w:before="0" w:line="288" w:lineRule="auto"/>
        <w:ind w:right="0" w:firstLine="0" w:left="0"/>
        <w:rPr>
          <w:rFonts w:ascii="Arial" w:hAnsi="Arial" w:eastAsia="Arial" w:cs="Arial"/>
          <w:b/>
          <w:bCs/>
          <w:color w:val="455a64"/>
          <w:sz w:val="45"/>
          <w:szCs w:val="45"/>
          <w:highlight w:val="none"/>
        </w:rPr>
      </w:pPr>
      <w:r>
        <w:rPr>
          <w:rFonts w:ascii="Arial" w:hAnsi="Arial" w:eastAsia="Arial" w:cs="Arial"/>
          <w:b/>
          <w:color w:val="455a64"/>
          <w:sz w:val="45"/>
        </w:rPr>
        <w:t xml:space="preserve">Introducción.</w:t>
      </w:r>
      <w:r>
        <w:rPr>
          <w:rFonts w:ascii="Arial" w:hAnsi="Arial" w:eastAsia="Arial" w:cs="Arial"/>
          <w:b/>
          <w:bCs/>
          <w:color w:val="455a64"/>
          <w:sz w:val="45"/>
          <w:szCs w:val="45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9fa" w:fill="f8f9fa"/>
        <w:spacing/>
        <w:ind w:right="0" w:firstLine="0" w:left="0"/>
        <w:rPr/>
      </w:pPr>
      <w:r>
        <w:rPr>
          <w:rFonts w:ascii="Arial" w:hAnsi="Arial" w:eastAsia="Arial" w:cs="Arial"/>
          <w:color w:val="1d2125"/>
          <w:sz w:val="23"/>
          <w:highlight w:val="none"/>
        </w:rPr>
        <w:t xml:space="preserve">Para la realización de esta práctica se debe continuar con la práctica comenzada en la unidad didáctica anterior titulada “</w:t>
      </w:r>
      <w:hyperlink r:id="rId10" w:tooltip="Proyecto: Interfaz de usuario 1" w:history="1">
        <w:r>
          <w:rPr>
            <w:rStyle w:val="818"/>
            <w:rFonts w:ascii="Arial" w:hAnsi="Arial" w:eastAsia="Arial" w:cs="Arial"/>
            <w:color w:val="005591"/>
            <w:sz w:val="23"/>
            <w:highlight w:val="none"/>
            <w:u w:val="none"/>
          </w:rPr>
          <w:t xml:space="preserve">Proyecto: Interfaz de usuario 1</w:t>
        </w:r>
      </w:hyperlink>
      <w:r>
        <w:rPr>
          <w:rFonts w:ascii="Arial" w:hAnsi="Arial" w:eastAsia="Arial" w:cs="Arial"/>
          <w:color w:val="1d2125"/>
          <w:sz w:val="23"/>
          <w:highlight w:val="none"/>
        </w:rPr>
        <w:t xml:space="preserve">”.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9fa" w:fill="f8f9fa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3"/>
        </w:rPr>
        <w:t xml:space="preserve">En esta práctica se diseñarán las diferentes pantallas de la aplicación y se creará un sistema de navegación para poder recorrer todas las pantallas creadas. En la aplicación se hará uso de diferentes menús para conseguir una navegación completa y eficient</w:t>
      </w:r>
      <w:r>
        <w:rPr>
          <w:rFonts w:ascii="Arial" w:hAnsi="Arial" w:eastAsia="Arial" w:cs="Arial"/>
          <w:color w:val="1d2125"/>
          <w:sz w:val="23"/>
        </w:rPr>
        <w:t xml:space="preserve">e.</w:t>
      </w:r>
      <w:r/>
    </w:p>
    <w:p>
      <w:pPr>
        <w:pStyle w:val="66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9fa" w:fill="f8f9fa"/>
        <w:spacing w:after="120" w:before="0" w:line="288" w:lineRule="auto"/>
        <w:ind w:right="0" w:firstLine="0" w:left="0"/>
        <w:rPr/>
      </w:pPr>
      <w:r>
        <w:rPr>
          <w:rFonts w:ascii="Arial" w:hAnsi="Arial" w:eastAsia="Arial" w:cs="Arial"/>
          <w:b/>
          <w:color w:val="455a64"/>
          <w:sz w:val="45"/>
        </w:rPr>
        <w:t xml:space="preserve">Desarrollo.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9fa" w:fill="f8f9fa"/>
        <w:spacing w:after="239" w:before="0"/>
        <w:ind w:right="0" w:firstLine="0" w:left="0"/>
        <w:rPr/>
      </w:pPr>
      <w:r>
        <w:rPr>
          <w:rFonts w:ascii="Arial" w:hAnsi="Arial" w:eastAsia="Arial" w:cs="Arial"/>
          <w:color w:val="1d2125"/>
          <w:sz w:val="23"/>
        </w:rPr>
        <w:t xml:space="preserve">Una vez visto todos los puntos de la unidad se tiene que: (CE 2B y CE 2G).</w:t>
      </w:r>
      <w:r/>
    </w:p>
    <w:p>
      <w:pPr>
        <w:pStyle w:val="84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Realizar que la aplicación soporte como mínimo dos idiomas. Todos los textos y opciones se deben poder traducir. (No realizar las traducciones de los textos de prueba, es decir, de objetos temporales). (1)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highlight w:val="none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22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6917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642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08.0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008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582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600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04.7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55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83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05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97.2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Style w:val="84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Incluir el UpButton en la aplicación. (1)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Crear un menú inferior en la aplicación con las opciones mínimas de:  (1)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Descubrir: Lleva a ItemListFragment. 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Favoritos: Lleva a FavItemListFragment.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1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Personal: Lleva a UserInfoFragment.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Al pulsar sobre un elemento de una lista se debe navegar a su fragmento de detalle en el que se obtienen los datos específicos del elemento marcado. (1)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Incluir mensajes emergentes de información en los casos que consideres necesarios. Se deben incluir un mínimo de dos de estos elementos. Se pueden usar “Toast” o “Snackbar”.  (0,5)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 w:val="0"/>
          <w:bCs w:val="0"/>
          <w:color w:val="1d2125"/>
          <w:sz w:val="23"/>
          <w:szCs w:val="23"/>
          <w:highlight w:val="none"/>
        </w:rPr>
      </w:pPr>
      <w:r>
        <w:rPr>
          <w:rFonts w:ascii="Arial" w:hAnsi="Arial" w:eastAsia="Arial" w:cs="Arial"/>
          <w:b w:val="0"/>
          <w:bCs w:val="0"/>
          <w:color w:val="1d2125"/>
          <w:sz w:val="23"/>
          <w:highlight w:val="none"/>
        </w:rPr>
        <w:t xml:space="preserve">Este evento se origina cuando pinchas en una de las recetas</w:t>
      </w:r>
      <w:r>
        <w:rPr>
          <w:rFonts w:ascii="Arial" w:hAnsi="Arial" w:eastAsia="Arial" w:cs="Arial"/>
          <w:b w:val="0"/>
          <w:bCs w:val="0"/>
          <w:color w:val="1d2125"/>
          <w:sz w:val="23"/>
          <w:szCs w:val="23"/>
          <w:highlight w:val="none"/>
        </w:rPr>
      </w:r>
      <w:r>
        <w:rPr>
          <w:rFonts w:ascii="Arial" w:hAnsi="Arial" w:eastAsia="Arial" w:cs="Arial"/>
          <w:b w:val="0"/>
          <w:bCs w:val="0"/>
          <w:color w:val="1d2125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0720" cy="8101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403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7583" t="87112" r="0" b="0"/>
                        <a:stretch/>
                      </pic:blipFill>
                      <pic:spPr bwMode="auto">
                        <a:xfrm flipH="0" flipV="0">
                          <a:off x="0" y="0"/>
                          <a:ext cx="3210719" cy="810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2.81pt;height:63.7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Style w:val="84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Realizar pruebas de uso en el emulador, indicando si encuentra fallos y sus soluciones. (0,5)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9fa" w:fill="f8f9fa"/>
        <w:spacing w:after="239" w:before="0"/>
        <w:ind w:right="0" w:firstLine="0" w:lef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Finalmente se debe realizar el trabajo de documentación y pruebas de uso de la aplicación creada en un dispositivo móvil. Se tiene que realizar: (CE 2H y CE 2I).</w:t>
      </w:r>
      <w:r>
        <w:rPr>
          <w:b/>
          <w:bCs/>
        </w:rPr>
      </w:r>
      <w:r>
        <w:rPr>
          <w:b/>
          <w:bCs/>
        </w:rPr>
      </w:r>
    </w:p>
    <w:p>
      <w:pPr>
        <w:pStyle w:val="84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Interfaces de usuario. (1)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/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br/>
        <w:t xml:space="preserve">Durante el desarrollo del proyecto se ha utilizado el movil: </w:t>
      </w:r>
      <w:r>
        <w:rPr>
          <w:b/>
          <w:bCs/>
        </w:rPr>
        <w:t xml:space="preserve">Pixel 7 API 34</w:t>
      </w:r>
      <w:r>
        <w:rPr>
          <w:rFonts w:ascii="Arial" w:hAnsi="Arial" w:eastAsia="Arial" w:cs="Arial"/>
          <w:b/>
          <w:bCs/>
          <w:sz w:val="23"/>
          <w:szCs w:val="23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742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175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767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60.4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highlight w:val="none"/>
        </w:rPr>
      </w:pPr>
      <w:r>
        <w:t xml:space="preserve">Se ha escogido este movil debido a que era la opción recomendada.</w:t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Diagrama de clases de la aplicación. (1)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lang w:val="en-US"/>
        </w:rPr>
        <w:t xml:space="preserve">El diagrama de clase de mi aplicacion se encuentra en un png ya que he utilizado un plugin llamado </w:t>
      </w:r>
      <w:r>
        <w:rPr>
          <w:b/>
          <w:bCs/>
          <w:lang w:val="en-US"/>
        </w:rPr>
        <w:t xml:space="preserve">UML Generator</w:t>
      </w:r>
      <w:r>
        <w:rPr>
          <w:lang w:val="en-US"/>
        </w:rPr>
        <w:t xml:space="preserve">. El archivo png se encuentra localizado en el archivo comprimido junto a esta menmoria</w:t>
      </w:r>
      <w:r>
        <w:rPr>
          <w:rFonts w:ascii="Arial" w:hAnsi="Arial" w:eastAsia="Arial" w:cs="Arial"/>
          <w:b/>
          <w:bCs/>
          <w:sz w:val="23"/>
          <w:szCs w:val="23"/>
          <w:lang w:val="en-US"/>
        </w:rPr>
        <w:t xml:space="preserve">.</w:t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Style w:val="84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b/>
          <w:bCs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Diagrama de casos de uso. (1)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605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305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4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24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Style w:val="84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b/>
          <w:bCs/>
          <w:color w:val="1d2125"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</w:rPr>
        <w:t xml:space="preserve">Configuración de un dispositivo móvil para instalar la aplicación creada. (1)</w:t>
      </w:r>
      <w:r>
        <w:rPr>
          <w:rFonts w:ascii="Arial" w:hAnsi="Arial" w:eastAsia="Arial" w:cs="Arial"/>
          <w:b/>
          <w:bCs/>
          <w:sz w:val="23"/>
        </w:rPr>
      </w:r>
      <w:r>
        <w:rPr>
          <w:rFonts w:ascii="Arial" w:hAnsi="Arial" w:eastAsia="Arial" w:cs="Arial"/>
          <w:b/>
          <w:bCs/>
          <w:color w:val="1d2125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color w:val="1d2125"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szCs w:val="23"/>
        </w:rPr>
      </w:r>
      <w:r>
        <w:rPr>
          <w:rFonts w:ascii="Arial" w:hAnsi="Arial" w:eastAsia="Arial" w:cs="Arial"/>
          <w:b/>
          <w:bCs/>
          <w:color w:val="1d2125"/>
          <w:sz w:val="23"/>
          <w:szCs w:val="23"/>
        </w:rPr>
      </w:r>
      <w:r>
        <w:rPr>
          <w:rFonts w:ascii="Arial" w:hAnsi="Arial" w:eastAsia="Arial" w:cs="Arial"/>
          <w:b/>
          <w:bCs/>
          <w:color w:val="1d2125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 w:val="0"/>
          <w:bCs w:val="0"/>
          <w:color w:val="1d2125"/>
          <w:sz w:val="23"/>
          <w:szCs w:val="23"/>
        </w:rPr>
      </w:pPr>
      <w:r>
        <w:rPr>
          <w:rFonts w:ascii="Arial" w:hAnsi="Arial" w:eastAsia="Arial" w:cs="Arial"/>
          <w:b w:val="0"/>
          <w:bCs w:val="0"/>
          <w:color w:val="1d2125"/>
          <w:sz w:val="23"/>
          <w:szCs w:val="23"/>
        </w:rPr>
      </w:r>
      <w:r>
        <w:rPr>
          <w:b w:val="0"/>
          <w:bCs w:val="0"/>
        </w:rPr>
        <w:t xml:space="preserve">El dispositivo, está</w:t>
      </w:r>
      <w:r>
        <w:rPr>
          <w:rFonts w:ascii="Arial" w:hAnsi="Arial" w:eastAsia="Arial" w:cs="Arial"/>
          <w:b w:val="0"/>
          <w:bCs w:val="0"/>
          <w:color w:val="1d2125"/>
          <w:sz w:val="23"/>
          <w:szCs w:val="23"/>
        </w:rPr>
        <w:t xml:space="preserve"> preparado para autoinstalar la app y ejecutarla</w:t>
      </w:r>
      <w:r>
        <w:rPr>
          <w:rFonts w:ascii="Arial" w:hAnsi="Arial" w:eastAsia="Arial" w:cs="Arial"/>
          <w:b w:val="0"/>
          <w:bCs w:val="0"/>
          <w:color w:val="1d2125"/>
          <w:sz w:val="23"/>
          <w:szCs w:val="23"/>
        </w:rPr>
      </w:r>
      <w:r>
        <w:rPr>
          <w:rFonts w:ascii="Arial" w:hAnsi="Arial" w:eastAsia="Arial" w:cs="Arial"/>
          <w:b w:val="0"/>
          <w:bCs w:val="0"/>
          <w:color w:val="1d2125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709"/>
        <w:rPr>
          <w:rFonts w:ascii="Arial" w:hAnsi="Arial" w:eastAsia="Arial" w:cs="Arial"/>
          <w:b/>
          <w:bCs/>
          <w:color w:val="1d2125"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highlight w:val="none"/>
        </w:rPr>
      </w:r>
      <w:r>
        <w:rPr>
          <w:rFonts w:ascii="Arial" w:hAnsi="Arial" w:eastAsia="Arial" w:cs="Arial"/>
          <w:b/>
          <w:bCs/>
          <w:color w:val="1d2125"/>
          <w:sz w:val="23"/>
          <w:szCs w:val="23"/>
        </w:rPr>
      </w:r>
    </w:p>
    <w:p>
      <w:pPr>
        <w:pStyle w:val="84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color w:val="1d2125"/>
          <w:sz w:val="23"/>
        </w:rPr>
      </w:r>
      <w:r>
        <w:rPr>
          <w:rFonts w:ascii="Arial" w:hAnsi="Arial" w:eastAsia="Arial" w:cs="Arial"/>
          <w:b/>
          <w:bCs/>
          <w:color w:val="1d2125"/>
          <w:sz w:val="23"/>
        </w:rPr>
        <w:t xml:space="preserve">Pruebas de uso de la aplicación en el móvil, mostrando su comportamiento en ambos formatos: vertical y apaisado. (1)</w:t>
      </w:r>
      <w:r>
        <w:rPr>
          <w:rFonts w:ascii="Arial" w:hAnsi="Arial" w:eastAsia="Arial" w:cs="Arial"/>
          <w:b/>
          <w:bCs/>
          <w:sz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/>
          <w:bCs/>
          <w:sz w:val="23"/>
          <w:szCs w:val="23"/>
        </w:rPr>
      </w:pP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b/>
          <w:bCs/>
          <w:sz w:val="23"/>
          <w:szCs w:val="23"/>
        </w:rPr>
      </w:pPr>
      <w:r>
        <w:t xml:space="preserve">El dispositivo, está configurado para que se ejecute tanto en vertical, como en horizontal. En el vídeo que se encuentra adjunto al informe se puede comprobar.</w:t>
      </w:r>
      <w:r>
        <w:rPr>
          <w:rFonts w:ascii="Arial" w:hAnsi="Arial" w:eastAsia="Arial" w:cs="Arial"/>
          <w:b/>
          <w:bCs/>
          <w:sz w:val="23"/>
          <w:szCs w:val="23"/>
        </w:rPr>
      </w:r>
      <w:r>
        <w:rPr>
          <w:rFonts w:ascii="Arial" w:hAnsi="Arial" w:eastAsia="Arial" w:cs="Arial"/>
          <w:b/>
          <w:bCs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d2125"/>
        <w:sz w:val="23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d2125"/>
        <w:sz w:val="23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d2125"/>
        <w:sz w:val="23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educacionadistancia.juntadeandalucia.es/centros/huelva/mod/assign/view.php?id=160069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2024-06-09T16:21:25Z</dcterms:modified>
</cp:coreProperties>
</file>