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B85" w:rsidRDefault="007E7268">
      <w:r>
        <w:t>Métodos: São ações que o objeto executa</w:t>
      </w:r>
    </w:p>
    <w:p w:rsidR="007E7268" w:rsidRDefault="007E7268">
      <w:r>
        <w:t>Parâmetros: Variáveis criadas e alimentadas/carregadas dentro dos métodos</w:t>
      </w:r>
    </w:p>
    <w:p w:rsidR="007E7268" w:rsidRDefault="007E7268">
      <w:r>
        <w:t>Argumentos: Dados/informações inseridas nos parâmetros/variáveis</w:t>
      </w:r>
      <w:bookmarkStart w:id="0" w:name="_GoBack"/>
      <w:bookmarkEnd w:id="0"/>
    </w:p>
    <w:sectPr w:rsidR="007E7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86"/>
    <w:rsid w:val="00716486"/>
    <w:rsid w:val="007E7268"/>
    <w:rsid w:val="00A7702F"/>
    <w:rsid w:val="00C11CEF"/>
    <w:rsid w:val="00DD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E0DF"/>
  <w15:chartTrackingRefBased/>
  <w15:docId w15:val="{23D8539A-EAF5-466A-888F-6197F2DE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2026-03-17T23:26:00Z</dcterms:created>
  <dcterms:modified xsi:type="dcterms:W3CDTF">2026-03-18T00:31:00Z</dcterms:modified>
</cp:coreProperties>
</file>