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L03 实践操作手册</w:t>
      </w:r>
    </w:p>
    <w:p>
      <w:pPr>
        <w:spacing w:after="240"/>
      </w:pPr>
      <w:r>
        <w:rPr>
          <w:b/>
          <w:color w:val="155E75"/>
        </w:rPr>
        <w:t>Codex AI 工程交付行动营</w:t>
      </w:r>
    </w:p>
    <w:p>
      <w:pPr>
        <w:keepNext/>
        <w:spacing w:before="160" w:after="120"/>
      </w:pPr>
      <w:r>
        <w:rPr>
          <w:b/>
          <w:color w:val="17365D"/>
          <w:sz w:val="28"/>
        </w:rPr>
        <w:t>本讲思维导图</w:t>
      </w:r>
    </w:p>
    <w:p>
      <w:pPr>
        <w:keepNext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56000" cy="4104000"/>
            <wp:docPr id="3" name="Picture 3" descr="L03 需求入口思维导图：澄清需求、写成合同、审查修订、沉淀方法、建设入口、迁移交接。结构通过不等于业务正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chapter-min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1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line="264" w:lineRule="auto" w:after="120"/>
        <w:ind w:firstLine="0"/>
      </w:pPr>
      <w:r>
        <w:rPr>
          <w:rFonts w:ascii="Microsoft YaHei" w:hAnsi="Microsoft YaHei" w:eastAsia="Microsoft YaHei"/>
          <w:b/>
          <w:color w:val="17365D"/>
          <w:sz w:val="26"/>
        </w:rPr>
        <w:t>实践总览</w:t>
      </w:r>
    </w:p>
    <w:p>
      <w:pPr>
        <w:keepNext w:val="0"/>
        <w:keepLines/>
        <w:spacing w:line="264" w:lineRule="auto" w:after="120"/>
        <w:ind w:firstLine="0"/>
      </w:pPr>
      <w:r>
        <w:rPr>
          <w:rFonts w:ascii="Microsoft YaHei" w:hAnsi="Microsoft YaHei" w:eastAsia="Microsoft YaHei"/>
          <w:b w:val="0"/>
          <w:sz w:val="21"/>
        </w:rPr>
        <w:t>从 L01 的个人工作台和 L02 的项目规则出发，先准备环境与记录文件，再留下自己的需求判断，与 Codex 协作澄清库存导出的用途、口径和边界，整理并审查六部分 Spec，随后建设解析器并接入工作台入口。</w:t>
      </w:r>
    </w:p>
    <w:p>
      <w:pPr>
        <w:keepNext w:val="0"/>
        <w:keepLines/>
        <w:spacing w:line="264" w:lineRule="auto" w:after="120"/>
        <w:ind w:firstLine="0"/>
      </w:pPr>
      <w:r>
        <w:rPr>
          <w:rFonts w:ascii="Microsoft YaHei" w:hAnsi="Microsoft YaHei" w:eastAsia="Microsoft YaHei"/>
          <w:b w:val="0"/>
          <w:sz w:val="21"/>
        </w:rPr>
        <w:t>复验时依次检查完整输入、缺项输入和结构合法但业务错误的反例，保留实际输出与修订记录。最后换一种需求验证模板和入口能否复用，并交接同一份确认版合同。</w:t>
      </w:r>
    </w:p>
    <w:p>
      <w:pPr>
        <w:keepNext w:val="0"/>
        <w:keepLines/>
        <w:spacing w:line="264" w:lineRule="auto" w:after="120"/>
        <w:ind w:firstLine="0"/>
      </w:pPr>
      <w:r>
        <w:rPr>
          <w:rFonts w:ascii="Microsoft YaHei" w:hAnsi="Microsoft YaHei" w:eastAsia="Microsoft YaHei"/>
          <w:b w:val="0"/>
          <w:sz w:val="21"/>
        </w:rPr>
        <w:t>完成后应留下 decisions.md、FDE_SPEC.md、可复用模板、解析器及接入差异，以及测试和人工审查证据。L03 完成合同与需求入口建设，库存导出业务留到 L04 实现。</w:t>
      </w:r>
    </w:p>
    <w:p>
      <w:pPr>
        <w:pageBreakBefore/>
        <w:spacing w:after="140"/>
      </w:pPr>
      <w:r>
        <w:rPr>
          <w:color w:val="334155"/>
        </w:rPr>
        <w:t>L03 建设个人工作台的“需求入口”：先把模糊需求写成可审查、可解析、可交接的 Spec，再让工作台能够读取这份合同，并在结构残缺时明确拒绝。</w:t>
      </w:r>
    </w:p>
    <w:p>
      <w:pPr>
        <w:spacing w:after="140"/>
      </w:pPr>
      <w:r>
        <w:rPr>
          <w:color w:val="334155"/>
        </w:rPr>
        <w:t>本手册只有一条操作主线：</w:t>
      </w:r>
    </w:p>
    <w:p>
      <w:pPr>
        <w:keepLines/>
        <w:spacing w:before="80" w:after="160"/>
        <w:ind w:left="159" w:right="113"/>
      </w:pPr>
      <w:r>
        <w:rPr>
          <w:b/>
          <w:color w:val="123047"/>
        </w:rPr>
        <w:t>准备工作台 → 作出需求决定 → 写并审查 Spec → 观察解析器 → 建设并接入 → 分层复验 → 迁移交接</w:t>
      </w:r>
    </w:p>
    <w:p>
      <w:pPr>
        <w:keepNext/>
        <w:spacing w:after="140"/>
      </w:pPr>
      <w:r>
        <w:rPr>
          <w:color w:val="334155"/>
        </w:rPr>
        <w:t>库存导出是本次练习的业务场景。L03 负责把需求准备好、把解析能力接入工作台，不实现库存导出功能。</w:t>
      </w:r>
    </w:p>
    <w:p>
      <w:pPr>
        <w:pStyle w:val="Heading1"/>
      </w:pPr>
      <w:r>
        <w:t>1. 准备工作台</w:t>
      </w:r>
    </w:p>
    <w:p>
      <w:pPr>
        <w:keepNext/>
      </w:pPr>
      <w:r>
        <w:t>这一节先确认环境、记录位置和建设边界。完成后，你应知道自己在哪里操作、本次材料保存在哪里，以及 L03 在工作台中增加什么能力。</w:t>
      </w:r>
    </w:p>
    <w:p>
      <w:pPr>
        <w:pStyle w:val="Heading2"/>
      </w:pPr>
      <w:r>
        <w:t>1.1 确认仓库和 Python 环境</w:t>
      </w:r>
    </w:p>
    <w:p>
      <w:pPr/>
      <w:r>
        <w:t>沿用 L01 的个人工作台和 L02 的项目规则，在自己的课程练习仓库操作。先确认终端位于仓库根目录，并使用仓库内的 Python 虚拟环境。</w:t>
      </w:r>
    </w:p>
    <w:p>
      <w:pPr/>
      <w:r>
        <w:t>Windows PowerShell：</w:t>
      </w:r>
    </w:p>
    <w:p>
      <w:pPr>
        <w:keepLines/>
        <w:spacing w:before="8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.\.venv\Scripts\Activate.ps1</w:t>
      </w:r>
    </w:p>
    <w:p>
      <w:pPr>
        <w:keepLines/>
        <w:spacing w:before="0" w:after="8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python -c "import sys; print(sys.executable)"</w:t>
      </w:r>
    </w:p>
    <w:p>
      <w:pPr/>
      <w:r>
        <w:t>macOS / Linux：</w:t>
      </w:r>
    </w:p>
    <w:p>
      <w:pPr>
        <w:keepLines/>
        <w:spacing w:before="8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source .venv/bin/activate</w:t>
      </w:r>
    </w:p>
    <w:p>
      <w:pPr>
        <w:keepLines/>
        <w:spacing w:before="0" w:after="8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python -c "import sys; print(sys.executable)"</w:t>
      </w:r>
    </w:p>
    <w:p>
      <w:pPr/>
      <w:r>
        <w:t xml:space="preserve">输出应指向当前仓库内的 </w:t>
      </w:r>
      <w:r>
        <w:rPr>
          <w:rFonts w:ascii="Consolas" w:hAnsi="Consolas" w:eastAsia="Consolas"/>
          <w:color w:val="123047"/>
          <w:sz w:val="19"/>
        </w:rPr>
        <w:t>.venv</w:t>
      </w:r>
      <w:r>
        <w:t>。如果环境尚未建立，先完成 L00；不要把解释器或文件缺失产生的错误记成解析器测试失败。</w:t>
      </w:r>
    </w:p>
    <w:p>
      <w:pPr>
        <w:keepLines/>
        <w:spacing w:before="60" w:after="160"/>
        <w:ind w:left="159" w:right="113"/>
      </w:pPr>
      <w:r>
        <w:rPr>
          <w:b/>
        </w:rPr>
        <w:t>继续前请确认：</w:t>
      </w:r>
      <w:r>
        <w:t xml:space="preserve"> 终端位于仓库根目录，Python 路径指向当前仓库的虚拟环境。</w:t>
      </w:r>
    </w:p>
    <w:p>
      <w:pPr>
        <w:pStyle w:val="Heading2"/>
      </w:pPr>
      <w:r>
        <w:t>1.2 建立本次记录目录和文件</w:t>
      </w:r>
    </w:p>
    <w:p>
      <w:pPr/>
      <w:r>
        <w:t>在仓库根目录创建本次记录目录和两个空文件，三个系统使用同一条命令：</w:t>
      </w:r>
    </w:p>
    <w:p>
      <w:pPr>
        <w:keepLines/>
        <w:spacing w:before="80" w:after="8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python -c "from pathlib import Path; p=Path('lesson-03-submission'); p.mkdir(exist_ok=True); (p/'decisions.md').touch(exist_ok=True); (p/'FDE_SPEC.md').touch(exist_ok=True); print(p.resolve())"</w:t>
      </w:r>
    </w:p>
    <w:p>
      <w:pPr/>
      <w:r>
        <w:t xml:space="preserve">命令会输出记录目录的绝对路径。在编辑器中打开该目录，应能看到 </w:t>
      </w:r>
      <w:r>
        <w:rPr>
          <w:rFonts w:ascii="Consolas" w:hAnsi="Consolas" w:eastAsia="Consolas"/>
          <w:color w:val="123047"/>
          <w:sz w:val="19"/>
        </w:rPr>
        <w:t>decisions.md</w:t>
      </w:r>
      <w:r>
        <w:t xml:space="preserve"> 和 </w:t>
      </w:r>
      <w:r>
        <w:rPr>
          <w:rFonts w:ascii="Consolas" w:hAnsi="Consolas" w:eastAsia="Consolas"/>
          <w:color w:val="123047"/>
          <w:sz w:val="19"/>
        </w:rPr>
        <w:t>FDE_SPEC.md</w:t>
      </w:r>
      <w:r>
        <w:t>。首次创建时，两份文件为空是正常的；重复执行不会覆盖已有文件内容。如果看不到文件，先按输出路径查找，确认终端是否位于自己的课程练习仓库根目录。</w:t>
      </w:r>
    </w:p>
    <w:p>
      <w:pPr>
        <w:keepNext/>
      </w:pPr>
      <w:r>
        <w:t xml:space="preserve">材料集中保存在 </w:t>
      </w:r>
      <w:r>
        <w:rPr>
          <w:rFonts w:ascii="Consolas" w:hAnsi="Consolas" w:eastAsia="Consolas"/>
          <w:color w:val="123047"/>
          <w:sz w:val="19"/>
        </w:rPr>
        <w:t>lesson-03-submission/</w:t>
      </w:r>
      <w:r>
        <w:t>：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rPr>
          <w:rFonts w:ascii="Consolas" w:hAnsi="Consolas" w:eastAsia="Consolas"/>
          <w:color w:val="123047"/>
          <w:sz w:val="19"/>
        </w:rPr>
        <w:t>decisions.md</w:t>
      </w:r>
      <w:r>
        <w:t>：保存首次判断、信息来源、关键取舍和仍待确认的问题。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rPr>
          <w:rFonts w:ascii="Consolas" w:hAnsi="Consolas" w:eastAsia="Consolas"/>
          <w:color w:val="123047"/>
          <w:sz w:val="19"/>
        </w:rPr>
        <w:t>FDE_SPEC.md</w:t>
      </w:r>
      <w:r>
        <w:t>：保存当前采用的 Spec。</w:t>
      </w:r>
    </w:p>
    <w:p>
      <w:pPr>
        <w:spacing w:after="50"/>
        <w:ind w:left="312" w:hanging="198"/>
      </w:pPr>
      <w:r>
        <w:rPr>
          <w:b w:val="0"/>
        </w:rPr>
        <w:t xml:space="preserve">• </w:t>
      </w:r>
      <w:r>
        <w:t>其他证据：按行动卡列出的五类材料保存，包括修订前后版本、测试输出和接入差异。</w:t>
      </w:r>
    </w:p>
    <w:p>
      <w:pPr/>
      <w:r>
        <w:rPr>
          <w:b/>
        </w:rPr>
        <w:t>这两个文件的内容从哪里来？</w:t>
      </w:r>
      <w:r>
        <w:t xml:space="preserve"> 创建命令只准备文件，内容由你在后续实践中逐步填写，不需要在本节完成：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154"/>
        <w:gridCol w:w="4989"/>
      </w:tblGrid>
      <w:tr>
        <w:trPr>
          <w:cantSplit/>
          <w:tblHeader w:val="true"/>
        </w:trPr>
        <w:tc>
          <w:tcPr>
            <w:tcW w:type="dxa" w:w="1701"/>
            <w:vAlign w:val="center"/>
            <w:shd w:fill="1230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2154"/>
            <w:vAlign w:val="center"/>
            <w:shd w:fill="1230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b/>
                <w:color w:val="FFFFFF"/>
                <w:sz w:val="21"/>
              </w:rPr>
              <w:t>何时填写</w:t>
            </w:r>
          </w:p>
        </w:tc>
        <w:tc>
          <w:tcPr>
            <w:tcW w:type="dxa" w:w="4989"/>
            <w:vAlign w:val="center"/>
            <w:shd w:fill="1230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b/>
                <w:color w:val="FFFFFF"/>
                <w:sz w:val="21"/>
              </w:rPr>
              <w:t>内容来源与操作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rFonts w:ascii="Consolas" w:hAnsi="Consolas" w:eastAsia="Consolas"/>
                <w:color w:val="123047"/>
                <w:sz w:val="21"/>
              </w:rPr>
              <w:t>decisions.md</w:t>
            </w:r>
          </w:p>
        </w:tc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第 1.3 节开始，第 2 节继续补充</w:t>
            </w:r>
          </w:p>
        </w:tc>
        <w:tc>
          <w:tcPr>
            <w:tcW w:type="dxa" w:w="498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先写你对工作台、Codex 和 FlowERP 职责的理解，再记录库存导出的使用者、用途、字段与异常处理等首次判断。结合仓库事实和 Codex 的追问，补充信息来源、采用或退回建议的理由、最终决定及待确认问题。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rFonts w:ascii="Consolas" w:hAnsi="Consolas" w:eastAsia="Consolas"/>
                <w:color w:val="123047"/>
                <w:sz w:val="21"/>
              </w:rPr>
              <w:t>FDE_SPEC.md</w:t>
            </w:r>
          </w:p>
        </w:tc>
        <w:tc>
          <w:tcPr>
            <w:tcW w:type="dxa" w:w="2154"/>
            <w:vAlign w:val="center"/>
            <w:shd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第 3.1 节开始，随审查继续修订</w:t>
            </w:r>
          </w:p>
        </w:tc>
        <w:tc>
          <w:tcPr>
            <w:tcW w:type="dxa" w:w="4989"/>
            <w:vAlign w:val="center"/>
            <w:shd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 xml:space="preserve">把 </w:t>
            </w:r>
            <w:r>
              <w:rPr>
                <w:rFonts w:ascii="Consolas" w:hAnsi="Consolas" w:eastAsia="Consolas"/>
                <w:color w:val="123047"/>
                <w:sz w:val="21"/>
              </w:rPr>
              <w:t>decisions.md</w:t>
            </w:r>
            <w:r>
              <w:rPr>
                <w:sz w:val="21"/>
              </w:rPr>
              <w:t xml:space="preserve"> 中已确认的要求整理为“来源、目标、非目标、约束、验收用例、完成定义”六部分。参考 </w:t>
            </w:r>
            <w:r>
              <w:rPr>
                <w:rFonts w:ascii="Consolas" w:hAnsi="Consolas" w:eastAsia="Consolas"/>
                <w:color w:val="123047"/>
                <w:sz w:val="21"/>
              </w:rPr>
              <w:t>examples/inventory-export-v1.md</w:t>
            </w:r>
            <w:r>
              <w:rPr>
                <w:sz w:val="21"/>
              </w:rPr>
              <w:t xml:space="preserve"> 和 </w:t>
            </w:r>
            <w:r>
              <w:rPr>
                <w:rFonts w:ascii="Consolas" w:hAnsi="Consolas" w:eastAsia="Consolas"/>
                <w:color w:val="123047"/>
                <w:sz w:val="21"/>
              </w:rPr>
              <w:t>examples/inventory-export-v2.md</w:t>
            </w:r>
            <w:r>
              <w:rPr>
                <w:sz w:val="21"/>
              </w:rPr>
              <w:t xml:space="preserve"> 理解写法，但不能把样稿直接当作本人已确认的需求。</w:t>
            </w:r>
          </w:p>
        </w:tc>
      </w:tr>
    </w:tbl>
    <w:p>
      <w:pPr>
        <w:spacing w:after="0"/>
      </w:pPr>
    </w:p>
    <w:p>
      <w:pPr/>
      <w:r>
        <w:t>填写顺序是：</w:t>
      </w:r>
      <w:r>
        <w:rPr>
          <w:b/>
        </w:rPr>
        <w:t>先留下自己的判断和取舍，再将确认后的要求整理成 Spec。</w:t>
      </w:r>
      <w:r>
        <w:t xml:space="preserve"> 暂时不知道的内容写“待确认”；课堂假设和 Codex 建议要标明来源。用编辑器打开对应文件填写并保存，保留首次判断，后续决定另行补充，不要用最终答案覆盖思考过程。</w:t>
      </w:r>
    </w:p>
    <w:p>
      <w:pPr/>
      <w:r>
        <w:t>不为同一件事重复写多份报告。需要证明过程时，保留原始文件、实际命令输出和前后版本即可。</w:t>
      </w:r>
    </w:p>
    <w:p>
      <w:pPr>
        <w:pStyle w:val="Heading2"/>
      </w:pPr>
      <w:r>
        <w:t>1.3 找准本次建设的位置</w:t>
      </w:r>
    </w:p>
    <w:p>
      <w:pPr>
        <w:keepNext/>
      </w:pPr>
      <w:r>
        <w:t>对照阅读讲义开头的个人工作台架构图，回答三个问题：</w:t>
      </w:r>
    </w:p>
    <w:p>
      <w:pPr>
        <w:keepNext/>
        <w:spacing w:after="50"/>
        <w:ind w:left="312" w:hanging="198"/>
      </w:pPr>
      <w:r>
        <w:rPr>
          <w:b/>
        </w:rPr>
        <w:t xml:space="preserve">1. </w:t>
      </w:r>
      <w:r>
        <w:t>工作台内部负责保存和传递什么？</w:t>
      </w:r>
    </w:p>
    <w:p>
      <w:pPr>
        <w:keepNext/>
        <w:spacing w:after="50"/>
        <w:ind w:left="312" w:hanging="198"/>
      </w:pPr>
      <w:r>
        <w:rPr>
          <w:b/>
        </w:rPr>
        <w:t xml:space="preserve">2. </w:t>
      </w:r>
      <w:r>
        <w:t>Codex 与 FlowERP 各自负责什么？</w:t>
      </w:r>
    </w:p>
    <w:p>
      <w:pPr>
        <w:spacing w:after="50"/>
        <w:ind w:left="312" w:hanging="198"/>
      </w:pPr>
      <w:r>
        <w:rPr>
          <w:b/>
        </w:rPr>
        <w:t xml:space="preserve">3. </w:t>
      </w:r>
      <w:r>
        <w:t>L03 建设的需求入口位于哪里？</w:t>
      </w:r>
    </w:p>
    <w:p>
      <w:pPr/>
      <w:r>
        <w:t xml:space="preserve">把三句话写入 </w:t>
      </w:r>
      <w:r>
        <w:rPr>
          <w:rFonts w:ascii="Consolas" w:hAnsi="Consolas" w:eastAsia="Consolas"/>
          <w:color w:val="123047"/>
          <w:sz w:val="19"/>
        </w:rPr>
        <w:t>decisions.md</w:t>
      </w:r>
      <w:r>
        <w:t>。本次由你监督 Codex 建设 Spec 模板和解析器；FlowERP 提供真实业务语境，用来检验需求是否足够明确。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36000" cy="3057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0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64748B"/>
          <w:sz w:val="18"/>
        </w:rPr>
        <w:t>操作定位图：沿箭头指出 Spec 从哪里进入工作台、被谁读取、将交给哪些后续环节。</w:t>
      </w:r>
    </w:p>
    <w:p>
      <w:pPr>
        <w:keepNext/>
        <w:keepLines/>
        <w:spacing w:before="60" w:after="160"/>
        <w:ind w:left="159" w:right="113"/>
      </w:pPr>
      <w:r>
        <w:rPr>
          <w:b/>
        </w:rPr>
        <w:t>继续下一步前，请确认：</w:t>
      </w:r>
      <w:r>
        <w:t xml:space="preserve"> 环境可用、记录目录已创建，并能说清“工作台是主体、Codex 是开发伙伴、FlowERP 是客户项目”。</w:t>
      </w:r>
    </w:p>
    <w:p>
      <w:pPr>
        <w:pStyle w:val="Heading1"/>
      </w:pPr>
      <w:r>
        <w:t>2. 作出需求决定</w:t>
      </w:r>
    </w:p>
    <w:p>
      <w:pPr>
        <w:keepNext/>
      </w:pPr>
      <w:r>
        <w:t>这一节把“增加库存导出功能”拆成必须由人决定的问题。Codex 可以调查和追问，业务口径仍由负责人确认。</w:t>
      </w:r>
    </w:p>
    <w:p>
      <w:pPr>
        <w:pStyle w:val="Heading2"/>
      </w:pPr>
      <w:r>
        <w:t>2.1 先写自己的首次判断</w:t>
      </w:r>
    </w:p>
    <w:p>
      <w:pPr>
        <w:keepNext/>
      </w:pPr>
      <w:r>
        <w:t xml:space="preserve">不要先让 Codex 代写完整 Spec。先在 </w:t>
      </w:r>
      <w:r>
        <w:rPr>
          <w:rFonts w:ascii="Consolas" w:hAnsi="Consolas" w:eastAsia="Consolas"/>
          <w:color w:val="123047"/>
          <w:sz w:val="19"/>
        </w:rPr>
        <w:t>lesson-03-submission/decisions.md</w:t>
      </w:r>
      <w:r>
        <w:t xml:space="preserve"> 回答：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谁使用导出结果？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使用者拿结果作什么决定？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“可用库存”具体指什么？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需要导出哪些列？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空数据怎样处理？</w:t>
      </w:r>
    </w:p>
    <w:p>
      <w:pPr>
        <w:spacing w:after="50"/>
        <w:ind w:left="312" w:hanging="198"/>
      </w:pPr>
      <w:r>
        <w:rPr>
          <w:b w:val="0"/>
        </w:rPr>
        <w:t xml:space="preserve">• </w:t>
      </w:r>
      <w:r>
        <w:t>写文件失败时，什么必须保持不变？</w:t>
      </w:r>
    </w:p>
    <w:p>
      <w:pPr/>
      <w:r>
        <w:t>暂时不知道就写“待确认”，不要把猜测写成事实。</w:t>
      </w:r>
    </w:p>
    <w:p>
      <w:pPr/>
      <w:r>
        <w:t>例如，同一张表可同时保留在库量 8、预占量 3、可用量 5。运营根据可用量判断还能接受多少订单，其他列用于核对；仓管根据在库量查看账面数量，实物仍需现场清点。这里需要明确字段定义和使用目的，而不是在导出 8 或 5 之间随意选择。</w:t>
      </w:r>
    </w:p>
    <w:p>
      <w:pPr>
        <w:pStyle w:val="Heading2"/>
      </w:pPr>
      <w:r>
        <w:t>2.2 区分事实、假设和决定</w:t>
      </w:r>
    </w:p>
    <w:p>
      <w:pPr>
        <w:keepNext/>
      </w:pPr>
      <w:r>
        <w:t>给每条关键信息标注来源：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rPr>
          <w:b/>
        </w:rPr>
        <w:t>仓库事实</w:t>
      </w:r>
      <w:r>
        <w:t>：能从代码、数据库结构或已有规则中查到。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rPr>
          <w:b/>
        </w:rPr>
        <w:t>课堂假设</w:t>
      </w:r>
      <w:r>
        <w:t>：为了完成练习暂时采用，不能冒充客户确认。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rPr>
          <w:b/>
        </w:rPr>
        <w:t>负责人决定</w:t>
      </w:r>
      <w:r>
        <w:t>：由承担业务责任的人明确确认。</w:t>
      </w:r>
    </w:p>
    <w:p>
      <w:pPr>
        <w:spacing w:after="50"/>
        <w:ind w:left="312" w:hanging="198"/>
      </w:pPr>
      <w:r>
        <w:rPr>
          <w:b w:val="0"/>
        </w:rPr>
        <w:t xml:space="preserve">• </w:t>
      </w:r>
      <w:r>
        <w:rPr>
          <w:b/>
        </w:rPr>
        <w:t>Codex 建议</w:t>
      </w:r>
      <w:r>
        <w:t>：模型提出的候选方案，采用前仍需判断。</w:t>
      </w:r>
    </w:p>
    <w:p>
      <w:pPr/>
      <w:r>
        <w:t>如果你在课堂中扮演负责人，应写明“角色练习”。这样既能完成决策训练，也不会虚构真实客户批准。</w:t>
      </w:r>
    </w:p>
    <w:p>
      <w:pPr>
        <w:pStyle w:val="Heading2"/>
      </w:pPr>
      <w:r>
        <w:t>2.3 让 Codex 追问，不替你决定</w:t>
      </w:r>
    </w:p>
    <w:p>
      <w:pPr>
        <w:keepNext/>
      </w:pPr>
      <w:r>
        <w:t>把原始诉求、你的首次判断和实际仓库信息交给 Codex，请它提出会改变实现结果的问题。要求每个问题同时说明：</w:t>
      </w:r>
    </w:p>
    <w:p>
      <w:pPr>
        <w:keepNext/>
        <w:spacing w:after="50"/>
        <w:ind w:left="312" w:hanging="198"/>
      </w:pPr>
      <w:r>
        <w:rPr>
          <w:b/>
        </w:rPr>
        <w:t xml:space="preserve">1. </w:t>
      </w:r>
      <w:r>
        <w:t>当前缺少什么信息；</w:t>
      </w:r>
    </w:p>
    <w:p>
      <w:pPr>
        <w:keepNext/>
        <w:spacing w:after="50"/>
        <w:ind w:left="312" w:hanging="198"/>
      </w:pPr>
      <w:r>
        <w:rPr>
          <w:b/>
        </w:rPr>
        <w:t xml:space="preserve">2. </w:t>
      </w:r>
      <w:r>
        <w:t>不确认会产生哪两种不同实现；</w:t>
      </w:r>
    </w:p>
    <w:p>
      <w:pPr>
        <w:spacing w:after="50"/>
        <w:ind w:left="312" w:hanging="198"/>
      </w:pPr>
      <w:r>
        <w:rPr>
          <w:b/>
        </w:rPr>
        <w:t xml:space="preserve">3. </w:t>
      </w:r>
      <w:r>
        <w:t>建议去哪里查证或由谁决定。</w:t>
      </w:r>
    </w:p>
    <w:p>
      <w:pPr/>
      <w:r>
        <w:t xml:space="preserve">你逐项选择“采纳、修改、退回或待确认”，并把理由写回 </w:t>
      </w:r>
      <w:r>
        <w:rPr>
          <w:rFonts w:ascii="Consolas" w:hAnsi="Consolas" w:eastAsia="Consolas"/>
          <w:color w:val="123047"/>
          <w:sz w:val="19"/>
        </w:rPr>
        <w:t>decisions.md</w:t>
      </w:r>
      <w:r>
        <w:t>。</w:t>
      </w:r>
    </w:p>
    <w:p>
      <w:pPr>
        <w:pStyle w:val="Heading2"/>
      </w:pPr>
      <w:r>
        <w:t>2.4 对照示例整理 decisions.md</w:t>
      </w:r>
    </w:p>
    <w:p>
      <w:pPr/>
      <w:r>
        <w:t>下面是一份填写示例，用来说明记录怎样从首次判断发展到需求决定。</w:t>
      </w:r>
      <w:r>
        <w:rPr>
          <w:b/>
        </w:rPr>
        <w:t>其中的业务角色、判断和取舍均为课堂示意，不是真实客户确认、学生作业或已发生的 Codex 对话。</w:t>
      </w:r>
      <w:r>
        <w:t xml:space="preserve"> 可以复制结构到 </w:t>
      </w:r>
      <w:r>
        <w:rPr>
          <w:rFonts w:ascii="Consolas" w:hAnsi="Consolas" w:eastAsia="Consolas"/>
          <w:color w:val="123047"/>
          <w:sz w:val="19"/>
        </w:rPr>
        <w:t>lesson-03-submission/decisions.md</w:t>
      </w:r>
      <w:r>
        <w:t>，但正文应换成你自己的实际记录；尚未发生的调查、追问和确认不要提前填写为已完成。</w:t>
      </w:r>
    </w:p>
    <w:p>
      <w:pPr>
        <w:keepLines/>
        <w:spacing w:before="8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# L03 库存导出：判断与决定记录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记录人：待填写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记录日期：待填写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业务确认人：待确认（若由本人扮演，注明“角色练习”）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Next/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## 1. 我对本次建设的理解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工作台保存和传递需求、任务及证据，组织后续受控交付。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Codex 协助澄清需求并开发模板与解析器；我负责判断和复核。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FlowERP 是客户项目。本讲用库存导出需求检验 Spec，暂不实现导出功能。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Next/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## 2. 首次判断（保留原文，后续修订另记）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使用者：暂按电商运营人员考虑，属于课堂假设。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用途：判断还能接受多少订单，并核对库存数量。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可用库存：初步理解为在库量减去预占量；当前代码是否这样计算，未验证。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导出列：最初认为商品编码和可用量即可；是否还需仓库、仓位等信息，待确认。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空数据：倾向保留表头，便于识别格式；待业务确认。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写文件失败：应明确报错，库存及流水不变；半成品处理方式待确认。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Next/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## 3. 信息来源与确认状态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| 信息 | 来源 | 状态 |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|---|---|---|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| 本讲建设 Spec 模板与解析器，不实现库存导出 | 本手册开头与第 3 节 | 课程范围 |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| 样稿采用 available = on_hand - reserved | examples/inventory-export-v1.md | 样稿约定；当前代码实现未验证 |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| 修订样稿区分仓库、仓位、批次，并补充排序 | examples/inventory-export-v2.md | 教学参考；是否采用仍需本人判断 |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| 运营人员用导出结果决定接单量 | 本次练习设定 | 课堂假设；真实客户需求未验证 |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Next/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## 4. 待追问的问题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同一商品在两个仓库有库存时，一行是汇总数量还是一个仓库的明细？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 不确认会产生两种不同结果，应由业务负责人确定使用目的后决定。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写文件失败时，是否允许留下部分内容？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 不确认会影响失败处理与验收，应确认半成品怎样识别和清理。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实际 Codex 追问：待完成第 2.3 节后补充，保留原问题和自己的回答。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Next/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## 5. 候选取舍及理由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候选 D01：由最初的两列改为样稿中的八列：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 sku、name、site、location、lot_id、on_hand、reserved、available。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 理由：保留数量口径和库存位置，便于核对。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 状态：待确认；需要进一步明确每行代表什么、怎样排序。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候选 D02：空数据仍输出表头。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 理由：使用者可以识别文件格式，区分“没有库存记录”和“导出失败”。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 状态：待确认。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确认记录：待填写实际确认人、时间、采用或退回的结论及理由。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 若仅在课堂中确认，明确标注“角色练习”。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Next/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## 6. 下一步与 Spec 交接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核对库存字段与计算逻辑，补充实际代码位置和观察结果。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确认行粒度、排序及失败后半成品处理方式。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将已确认的要求整理到 FDE_SPEC.md 对应章节。</w:t>
      </w:r>
    </w:p>
    <w:p>
      <w:pPr>
        <w:keepLines/>
        <w:spacing w:before="0" w:after="8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- 仍待确认的事项继续保留；影响实现和验收的关键问题未解决前，不标记合同已确认。</w:t>
      </w:r>
    </w:p>
    <w:p>
      <w:pPr/>
      <w:r>
        <w:t>第 2 节结束时，你的文件不必与示例采用相同决定，但应能看出“最初怎样想、查到了什么、为什么修改、谁确认、还有什么未知”。第 3 节据此整理 Spec，不要把候选取舍直接改写成已确认要求。</w:t>
      </w:r>
    </w:p>
    <w:p>
      <w:pPr>
        <w:keepNext/>
        <w:keepLines/>
        <w:spacing w:before="60" w:after="160"/>
        <w:ind w:left="159" w:right="113"/>
      </w:pPr>
      <w:r>
        <w:rPr>
          <w:b/>
        </w:rPr>
        <w:t>继续下一步前，请确认：</w:t>
      </w:r>
      <w:r>
        <w:t xml:space="preserve"> 另一位读者能分辨哪些要求有依据、哪些是临时假设、哪些仍未决定；关键口径没有被 Codex 悄悄补全。</w:t>
      </w:r>
    </w:p>
    <w:p>
      <w:pPr>
        <w:pStyle w:val="Heading1"/>
      </w:pPr>
      <w:r>
        <w:t>3. 写并审查 Spec</w:t>
      </w:r>
    </w:p>
    <w:p>
      <w:pPr>
        <w:keepNext/>
      </w:pPr>
      <w:r>
        <w:t>这一节把已确认的决定写成六部分合同，再用验收情境、同伴反例和 Skill 检查它是否足以指导后续实现。</w:t>
      </w:r>
    </w:p>
    <w:p>
      <w:pPr>
        <w:pStyle w:val="Heading2"/>
      </w:pPr>
      <w:r>
        <w:t>3.1 固定六部分结构</w:t>
      </w:r>
    </w:p>
    <w:p>
      <w:pPr>
        <w:keepNext/>
      </w:pPr>
      <w:r>
        <w:t xml:space="preserve">打开第 1.2 节创建的 </w:t>
      </w:r>
      <w:r>
        <w:rPr>
          <w:rFonts w:ascii="Consolas" w:hAnsi="Consolas" w:eastAsia="Consolas"/>
          <w:color w:val="123047"/>
          <w:sz w:val="19"/>
        </w:rPr>
        <w:t>lesson-03-submission/FDE_SPEC.md</w:t>
      </w:r>
      <w:r>
        <w:t xml:space="preserve">，根据 </w:t>
      </w:r>
      <w:r>
        <w:rPr>
          <w:rFonts w:ascii="Consolas" w:hAnsi="Consolas" w:eastAsia="Consolas"/>
          <w:color w:val="123047"/>
          <w:sz w:val="19"/>
        </w:rPr>
        <w:t>decisions.md</w:t>
      </w:r>
      <w:r>
        <w:t xml:space="preserve"> 中已确认的要求，依次填写以下六个二级标题，每部分都要有实质内容：</w:t>
      </w:r>
    </w:p>
    <w:p>
      <w:pPr>
        <w:keepNext/>
        <w:spacing w:after="50"/>
        <w:ind w:left="312" w:hanging="198"/>
      </w:pPr>
      <w:r>
        <w:rPr>
          <w:b/>
        </w:rPr>
        <w:t xml:space="preserve">1. </w:t>
      </w:r>
      <w:r>
        <w:t>来源</w:t>
      </w:r>
    </w:p>
    <w:p>
      <w:pPr>
        <w:keepNext/>
        <w:spacing w:after="50"/>
        <w:ind w:left="312" w:hanging="198"/>
      </w:pPr>
      <w:r>
        <w:rPr>
          <w:b/>
        </w:rPr>
        <w:t xml:space="preserve">2. </w:t>
      </w:r>
      <w:r>
        <w:t>目标</w:t>
      </w:r>
    </w:p>
    <w:p>
      <w:pPr>
        <w:keepNext/>
        <w:spacing w:after="50"/>
        <w:ind w:left="312" w:hanging="198"/>
      </w:pPr>
      <w:r>
        <w:rPr>
          <w:b/>
        </w:rPr>
        <w:t xml:space="preserve">3. </w:t>
      </w:r>
      <w:r>
        <w:t>非目标</w:t>
      </w:r>
    </w:p>
    <w:p>
      <w:pPr>
        <w:keepNext/>
        <w:spacing w:after="50"/>
        <w:ind w:left="312" w:hanging="198"/>
      </w:pPr>
      <w:r>
        <w:rPr>
          <w:b/>
        </w:rPr>
        <w:t xml:space="preserve">4. </w:t>
      </w:r>
      <w:r>
        <w:t>约束</w:t>
      </w:r>
    </w:p>
    <w:p>
      <w:pPr>
        <w:keepNext/>
        <w:spacing w:after="50"/>
        <w:ind w:left="312" w:hanging="198"/>
      </w:pPr>
      <w:r>
        <w:rPr>
          <w:b/>
        </w:rPr>
        <w:t xml:space="preserve">5. </w:t>
      </w:r>
      <w:r>
        <w:t>验收用例</w:t>
      </w:r>
    </w:p>
    <w:p>
      <w:pPr>
        <w:spacing w:after="50"/>
        <w:ind w:left="312" w:hanging="198"/>
      </w:pPr>
      <w:r>
        <w:rPr>
          <w:b/>
        </w:rPr>
        <w:t xml:space="preserve">6. </w:t>
      </w:r>
      <w:r>
        <w:t>完成定义</w:t>
      </w:r>
    </w:p>
    <w:p>
      <w:pPr/>
      <w:r>
        <w:t>这些标题是本课程为便于工作台读取而采用的合同格式，不是所有软件项目必须使用的行业标准。</w:t>
      </w:r>
    </w:p>
    <w:p>
      <w:pPr/>
      <w:r>
        <w:t xml:space="preserve">先阅读 </w:t>
      </w:r>
      <w:r>
        <w:rPr>
          <w:rFonts w:ascii="Consolas" w:hAnsi="Consolas" w:eastAsia="Consolas"/>
          <w:color w:val="123047"/>
          <w:sz w:val="19"/>
        </w:rPr>
        <w:t>examples/inventory-export-v1.md</w:t>
      </w:r>
      <w:r>
        <w:t xml:space="preserve"> 和 </w:t>
      </w:r>
      <w:r>
        <w:rPr>
          <w:rFonts w:ascii="Consolas" w:hAnsi="Consolas" w:eastAsia="Consolas"/>
          <w:color w:val="123047"/>
          <w:sz w:val="19"/>
        </w:rPr>
        <w:t>examples/inventory-export-v2.md</w:t>
      </w:r>
      <w:r>
        <w:t>，说明多仓反例怎样改变行粒度、排序和验收，再写自己的版本。样稿只用于理解和输入实验，不能直接当作本人已确认的需求。</w:t>
      </w:r>
    </w:p>
    <w:p>
      <w:pPr>
        <w:pStyle w:val="Heading2"/>
      </w:pPr>
      <w:r>
        <w:t>3.2 用验收情境逼出遗漏</w:t>
      </w:r>
    </w:p>
    <w:p>
      <w:pPr/>
      <w:r>
        <w:t>验收用例必须写出可观察结果。至少覆盖下列情境：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6463"/>
      </w:tblGrid>
      <w:tr>
        <w:trPr>
          <w:cantSplit/>
          <w:tblHeader w:val="true"/>
        </w:trPr>
        <w:tc>
          <w:tcPr>
            <w:tcW w:type="dxa" w:w="2381"/>
            <w:vAlign w:val="center"/>
            <w:shd w:fill="1230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b/>
                <w:color w:val="FFFFFF"/>
                <w:sz w:val="21"/>
              </w:rPr>
              <w:t>情境</w:t>
            </w:r>
          </w:p>
        </w:tc>
        <w:tc>
          <w:tcPr>
            <w:tcW w:type="dxa" w:w="6463"/>
            <w:vAlign w:val="center"/>
            <w:shd w:fill="1230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b/>
                <w:color w:val="FFFFFF"/>
                <w:sz w:val="21"/>
              </w:rPr>
              <w:t>需要写出的可观察要求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普通库存</w:t>
            </w:r>
          </w:p>
        </w:tc>
        <w:tc>
          <w:tcPr>
            <w:tcW w:type="dxa" w:w="646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在库 8、预占 3，对应可用量 5；再给一组不同数量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字段</w:t>
            </w:r>
          </w:p>
        </w:tc>
        <w:tc>
          <w:tcPr>
            <w:tcW w:type="dxa" w:w="6463"/>
            <w:vAlign w:val="center"/>
            <w:shd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明确八列名称、顺序及每列含义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多条记录</w:t>
            </w:r>
          </w:p>
        </w:tc>
        <w:tc>
          <w:tcPr>
            <w:tcW w:type="dxa" w:w="646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明确排序；相同 SKU 多记录时是否还需要稳定次序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空库存</w:t>
            </w:r>
          </w:p>
        </w:tc>
        <w:tc>
          <w:tcPr>
            <w:tcW w:type="dxa" w:w="6463"/>
            <w:vAlign w:val="center"/>
            <w:shd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输出表头、空文件还是错误，由使用需要决定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特殊字符</w:t>
            </w:r>
          </w:p>
        </w:tc>
        <w:tc>
          <w:tcPr>
            <w:tcW w:type="dxa" w:w="646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中文、逗号、引号、换行经过 CSV 读取后能够还原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导出失败</w:t>
            </w:r>
          </w:p>
        </w:tc>
        <w:tc>
          <w:tcPr>
            <w:tcW w:type="dxa" w:w="6463"/>
            <w:vAlign w:val="center"/>
            <w:shd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返回明确错误；库存及流水不变；半成品不能被当作成功文件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只读性</w:t>
            </w:r>
          </w:p>
        </w:tc>
        <w:tc>
          <w:tcPr>
            <w:tcW w:type="dxa" w:w="646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比较导出前后业务状态，不能只看“导出成功”提示</w:t>
            </w:r>
          </w:p>
        </w:tc>
      </w:tr>
    </w:tbl>
    <w:p>
      <w:pPr>
        <w:spacing w:after="0"/>
      </w:pPr>
    </w:p>
    <w:p>
      <w:pPr/>
      <w:r>
        <w:t>这些是后续业务实现的验收依据。L03 负责把它们写清楚，不把“已经写出用例”说成“产品已经通过验收”。</w:t>
      </w:r>
    </w:p>
    <w:p>
      <w:pPr>
        <w:pStyle w:val="Heading2"/>
      </w:pPr>
      <w:r>
        <w:t>3.3 用同伴反例检查歧义</w:t>
      </w:r>
    </w:p>
    <w:p>
      <w:pPr>
        <w:keepNext/>
      </w:pPr>
      <w:r>
        <w:t>把 Spec 交给同伴，只允许其阅读文档。请同伴完成两件事：</w:t>
      </w:r>
    </w:p>
    <w:p>
      <w:pPr>
        <w:keepNext/>
        <w:spacing w:after="50"/>
        <w:ind w:left="312" w:hanging="198"/>
      </w:pPr>
      <w:r>
        <w:rPr>
          <w:b/>
        </w:rPr>
        <w:t xml:space="preserve">1. </w:t>
      </w:r>
      <w:r>
        <w:t>用自己的话复述正常结果；</w:t>
      </w:r>
    </w:p>
    <w:p>
      <w:pPr>
        <w:spacing w:after="50"/>
        <w:ind w:left="312" w:hanging="198"/>
      </w:pPr>
      <w:r>
        <w:rPr>
          <w:b/>
        </w:rPr>
        <w:t xml:space="preserve">2. </w:t>
      </w:r>
      <w:r>
        <w:t>找出一个仍可能产生两种实现的句子。</w:t>
      </w:r>
    </w:p>
    <w:p>
      <w:pPr/>
      <w:r>
        <w:t>根据反馈修订，并保留修订前版本、修订后版本和修改理由。没有同伴时先做独立反例审查，把“同伴反馈”标记为待完成。</w:t>
      </w:r>
    </w:p>
    <w:p>
      <w:pPr>
        <w:pStyle w:val="Heading2"/>
      </w:pPr>
      <w:r>
        <w:t>3.4 把结构做成可复用模板</w:t>
      </w:r>
    </w:p>
    <w:p>
      <w:pPr/>
      <w:r>
        <w:t xml:space="preserve">在自己的工作台中保存 </w:t>
      </w:r>
      <w:r>
        <w:rPr>
          <w:rFonts w:ascii="Consolas" w:hAnsi="Consolas" w:eastAsia="Consolas"/>
          <w:color w:val="123047"/>
          <w:sz w:val="19"/>
        </w:rPr>
        <w:t>workbench/templates/SPEC_TEMPLATE.md</w:t>
      </w:r>
      <w:r>
        <w:t>。模板保留六个固定二级标题，每部分用“待填写”提示需要作出什么判断；去掉库存公式、仓位规则和本次人员信息。</w:t>
      </w:r>
    </w:p>
    <w:p>
      <w:pPr>
        <w:keepNext/>
      </w:pPr>
      <w:r>
        <w:t>模板至少提醒：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来源：原始诉求、事实来源和确认状态；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目标：使用者和用途；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非目标：本轮明确不做的事项；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约束：必须遵守的条件；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验收用例：输入、操作、预期结果及不变状态；</w:t>
      </w:r>
    </w:p>
    <w:p>
      <w:pPr>
        <w:spacing w:after="50"/>
        <w:ind w:left="312" w:hanging="198"/>
      </w:pPr>
      <w:r>
        <w:rPr>
          <w:b w:val="0"/>
        </w:rPr>
        <w:t xml:space="preserve">• </w:t>
      </w:r>
      <w:r>
        <w:t>完成定义：需要的证据、接受人和未决条件。</w:t>
      </w:r>
    </w:p>
    <w:p>
      <w:pPr/>
      <w:r>
        <w:t xml:space="preserve">从同一模板分别起草库存导出和采购申请导出。库存合同是本次正式练习；采购稿保存为 </w:t>
      </w:r>
      <w:r>
        <w:rPr>
          <w:rFonts w:ascii="Consolas" w:hAnsi="Consolas" w:eastAsia="Consolas"/>
          <w:color w:val="123047"/>
          <w:sz w:val="19"/>
        </w:rPr>
        <w:t>lesson-03-submission/procurement-draft.md</w:t>
      </w:r>
      <w:r>
        <w:t>，用于第 7 节迁移。未知状态仍写“待确认”，不能把库存专属规则带入采购稿。</w:t>
      </w:r>
    </w:p>
    <w:p>
      <w:pPr>
        <w:pStyle w:val="Heading2"/>
      </w:pPr>
      <w:r>
        <w:t>3.5 用 Skill 审查，再由你决定</w:t>
      </w:r>
    </w:p>
    <w:p>
      <w:pPr/>
      <w:r>
        <w:t xml:space="preserve">先使用 </w:t>
      </w:r>
      <w:r>
        <w:rPr>
          <w:rFonts w:ascii="Consolas" w:hAnsi="Consolas" w:eastAsia="Consolas"/>
          <w:color w:val="123047"/>
          <w:sz w:val="19"/>
        </w:rPr>
        <w:t>prompts/01-澄清歧义并冻结合同.md</w:t>
      </w:r>
      <w:r>
        <w:t xml:space="preserve"> 完成调查、追问和候选稿，再把原始需求、候选 Spec、项目规则和 </w:t>
      </w:r>
      <w:r>
        <w:rPr>
          <w:rFonts w:ascii="Consolas" w:hAnsi="Consolas" w:eastAsia="Consolas"/>
          <w:color w:val="123047"/>
          <w:sz w:val="19"/>
        </w:rPr>
        <w:t>skills/spec-acceptance-review/SKILL.md</w:t>
      </w:r>
      <w:r>
        <w:t xml:space="preserve"> 交给 Codex，要求按 Skill 审查。</w:t>
      </w:r>
    </w:p>
    <w:p>
      <w:pPr>
        <w:keepNext/>
      </w:pPr>
      <w:r>
        <w:t>审查结果应包含四部分：</w:t>
      </w:r>
    </w:p>
    <w:p>
      <w:pPr>
        <w:keepNext/>
        <w:spacing w:after="50"/>
        <w:ind w:left="312" w:hanging="198"/>
      </w:pPr>
      <w:r>
        <w:rPr>
          <w:b/>
        </w:rPr>
        <w:t xml:space="preserve">1. </w:t>
      </w:r>
      <w:r>
        <w:t>审查结论；</w:t>
      </w:r>
    </w:p>
    <w:p>
      <w:pPr>
        <w:keepNext/>
        <w:spacing w:after="50"/>
        <w:ind w:left="312" w:hanging="198"/>
      </w:pPr>
      <w:r>
        <w:rPr>
          <w:b/>
        </w:rPr>
        <w:t xml:space="preserve">2. </w:t>
      </w:r>
      <w:r>
        <w:t>依据；</w:t>
      </w:r>
    </w:p>
    <w:p>
      <w:pPr>
        <w:keepNext/>
        <w:spacing w:after="50"/>
        <w:ind w:left="312" w:hanging="198"/>
      </w:pPr>
      <w:r>
        <w:rPr>
          <w:b/>
        </w:rPr>
        <w:t xml:space="preserve">3. </w:t>
      </w:r>
      <w:r>
        <w:t>关键发现；</w:t>
      </w:r>
    </w:p>
    <w:p>
      <w:pPr>
        <w:spacing w:after="50"/>
        <w:ind w:left="312" w:hanging="198"/>
      </w:pPr>
      <w:r>
        <w:rPr>
          <w:b/>
        </w:rPr>
        <w:t xml:space="preserve">4. </w:t>
      </w:r>
      <w:r>
        <w:t>下一步。</w:t>
      </w:r>
    </w:p>
    <w:p>
      <w:pPr/>
      <w:r>
        <w:t xml:space="preserve">结论只能是“退回修改”“待负责人确认”或“确认版可用”之一。你判断建议是否成立，把采纳、修改或退回的理由写回 </w:t>
      </w:r>
      <w:r>
        <w:rPr>
          <w:rFonts w:ascii="Consolas" w:hAnsi="Consolas" w:eastAsia="Consolas"/>
          <w:color w:val="123047"/>
          <w:sz w:val="19"/>
        </w:rPr>
        <w:t>decisions.md</w:t>
      </w:r>
      <w:r>
        <w:t>。保留一次未经改写的真实审查响应，作为后续复验依据。</w:t>
      </w:r>
    </w:p>
    <w:p>
      <w:pPr>
        <w:keepNext/>
        <w:keepLines/>
        <w:spacing w:before="60" w:after="160"/>
        <w:ind w:left="159" w:right="113"/>
      </w:pPr>
      <w:r>
        <w:rPr>
          <w:b/>
        </w:rPr>
        <w:t>继续下一步前，请确认：</w:t>
      </w:r>
      <w:r>
        <w:t xml:space="preserve"> 当前 Spec 的每个关键口径都有来源或确认状态；反例实际促成修订，或者有证据说明原文已经覆盖；模板不含库存专属规则。</w:t>
      </w:r>
    </w:p>
    <w:p>
      <w:pPr>
        <w:pStyle w:val="Heading1"/>
      </w:pPr>
      <w:r>
        <w:t>4. 观察解析器</w:t>
      </w:r>
    </w:p>
    <w:p>
      <w:pPr>
        <w:keepNext/>
      </w:pPr>
      <w:r>
        <w:t>这一节先通过输入实验理解工作台应该怎样读取 Spec。重点是观察“完整输入怎样通过、残缺输入怎样被拒绝”。</w:t>
      </w:r>
    </w:p>
    <w:p>
      <w:pPr>
        <w:pStyle w:val="Heading2"/>
      </w:pPr>
      <w:r>
        <w:t>4.1 先确认真实入口</w:t>
      </w:r>
    </w:p>
    <w:p>
      <w:pPr/>
      <w:r>
        <w:t xml:space="preserve">先只读查看 </w:t>
      </w:r>
      <w:r>
        <w:rPr>
          <w:rFonts w:ascii="Consolas" w:hAnsi="Consolas" w:eastAsia="Consolas"/>
          <w:color w:val="123047"/>
          <w:sz w:val="19"/>
        </w:rPr>
        <w:t>workbench/spec.py</w:t>
      </w:r>
      <w:r>
        <w:t>、</w:t>
      </w:r>
      <w:r>
        <w:rPr>
          <w:rFonts w:ascii="Consolas" w:hAnsi="Consolas" w:eastAsia="Consolas"/>
          <w:color w:val="123047"/>
          <w:sz w:val="19"/>
        </w:rPr>
        <w:t>workbench/cli.py</w:t>
      </w:r>
      <w:r>
        <w:t xml:space="preserve"> 和相关测试，确认命令最终调用哪个解析函数。</w:t>
      </w:r>
    </w:p>
    <w:p>
      <w:pPr>
        <w:keepNext/>
      </w:pPr>
      <w:r>
        <w:t>两种起点分别处理：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已有参考解析器：先观察它的行为，再在第 5 节建设或完善自己的版本。</w:t>
      </w:r>
    </w:p>
    <w:p>
      <w:pPr>
        <w:spacing w:after="50"/>
        <w:ind w:left="312" w:hanging="198"/>
      </w:pPr>
      <w:r>
        <w:rPr>
          <w:b w:val="0"/>
        </w:rPr>
        <w:t xml:space="preserve">• </w:t>
      </w:r>
      <w:r>
        <w:t>尚无解析器：先完成第 5 节，再回到本节做同样的输入实验。</w:t>
      </w:r>
    </w:p>
    <w:p>
      <w:pPr/>
      <w:r>
        <w:t>参考实现的绿灯只能说明当前仓库已有这种行为，不能证明你完成过建设过程。</w:t>
      </w:r>
    </w:p>
    <w:p>
      <w:pPr>
        <w:pStyle w:val="Heading2"/>
      </w:pPr>
      <w:r>
        <w:t>4.2 完整输入应该怎样返回</w:t>
      </w:r>
    </w:p>
    <w:p>
      <w:pPr/>
      <w:r>
        <w:t>从工作台真实入口运行确认版 Spec：</w:t>
      </w:r>
    </w:p>
    <w:p>
      <w:pPr>
        <w:keepLines/>
        <w:spacing w:before="80" w:after="8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python -X utf8 -m workbench.cli spec lesson-03-submission/FDE_SPEC.md</w:t>
      </w:r>
    </w:p>
    <w:p>
      <w:pPr/>
      <w:r>
        <w:t xml:space="preserve">预期返回 </w:t>
      </w:r>
      <w:r>
        <w:rPr>
          <w:rFonts w:ascii="Consolas" w:hAnsi="Consolas" w:eastAsia="Consolas"/>
          <w:color w:val="123047"/>
          <w:sz w:val="19"/>
        </w:rPr>
        <w:t>source、goal、non_goals、constraints、acceptance、done</w:t>
      </w:r>
      <w:r>
        <w:t xml:space="preserve"> 六个字段，内容与原文一致，退出码为 0。</w:t>
      </w:r>
    </w:p>
    <w:p>
      <w:pPr/>
      <w:r>
        <w:t xml:space="preserve">运行后立即记录退出码：PowerShell 输入 </w:t>
      </w:r>
      <w:r>
        <w:rPr>
          <w:rFonts w:ascii="Consolas" w:hAnsi="Consolas" w:eastAsia="Consolas"/>
          <w:color w:val="123047"/>
          <w:sz w:val="19"/>
        </w:rPr>
        <w:t>$LASTEXITCODE</w:t>
      </w:r>
      <w:r>
        <w:t xml:space="preserve">；macOS / Linux 输入 </w:t>
      </w:r>
      <w:r>
        <w:rPr>
          <w:rFonts w:ascii="Consolas" w:hAnsi="Consolas" w:eastAsia="Consolas"/>
          <w:color w:val="123047"/>
          <w:sz w:val="19"/>
        </w:rPr>
        <w:t>echo $?</w:t>
      </w:r>
      <w:r>
        <w:t>。不要先运行别的命令，否则看到的可能是另一条命令的状态。</w:t>
      </w:r>
    </w:p>
    <w:p>
      <w:pPr>
        <w:pStyle w:val="Heading2"/>
      </w:pPr>
      <w:r>
        <w:t>4.3 每次只改变一个错误</w:t>
      </w:r>
    </w:p>
    <w:p>
      <w:pPr/>
      <w:r>
        <w:rPr>
          <w:rFonts w:ascii="Consolas" w:hAnsi="Consolas" w:eastAsia="Consolas"/>
          <w:color w:val="123047"/>
          <w:sz w:val="19"/>
        </w:rPr>
        <w:t>missing-section.md</w:t>
      </w:r>
      <w:r>
        <w:t xml:space="preserve"> 是本节要制作的故障输入，不会由前面的解析命令自动生成。先确认第 4.2 节的完整输入解析成功，再在仓库根目录复制一份；三个系统使用同一条命令：</w:t>
      </w:r>
    </w:p>
    <w:p>
      <w:pPr>
        <w:keepLines/>
        <w:spacing w:before="80" w:after="8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python -c "from pathlib import Path; p=Path('lesson-03-submission'); text=(p/'FDE_SPEC.md').read_text(encoding='utf-8'); f=(p/'missing-section.md').open('x', encoding='utf-8'); f.write(text); f.close()"</w:t>
      </w:r>
    </w:p>
    <w:p>
      <w:pPr/>
      <w:r>
        <w:t xml:space="preserve">如果提示 </w:t>
      </w:r>
      <w:r>
        <w:rPr>
          <w:rFonts w:ascii="Consolas" w:hAnsi="Consolas" w:eastAsia="Consolas"/>
          <w:color w:val="123047"/>
          <w:sz w:val="19"/>
        </w:rPr>
        <w:t>FileExistsError</w:t>
      </w:r>
      <w:r>
        <w:t xml:space="preserve">，说明故障副本已经存在，直接打开检查，不要覆盖已有实验记录。如果提示 </w:t>
      </w:r>
      <w:r>
        <w:rPr>
          <w:rFonts w:ascii="Consolas" w:hAnsi="Consolas" w:eastAsia="Consolas"/>
          <w:color w:val="123047"/>
          <w:sz w:val="19"/>
        </w:rPr>
        <w:t>FileNotFoundError</w:t>
      </w:r>
      <w:r>
        <w:t xml:space="preserve">，先检查仓库位置和第 3 节的 </w:t>
      </w:r>
      <w:r>
        <w:rPr>
          <w:rFonts w:ascii="Consolas" w:hAnsi="Consolas" w:eastAsia="Consolas"/>
          <w:color w:val="123047"/>
          <w:sz w:val="19"/>
        </w:rPr>
        <w:t>FDE_SPEC.md</w:t>
      </w:r>
      <w:r>
        <w:t xml:space="preserve"> 是否已保存；文件不存在不能算作解析器正确拒绝缺项。</w:t>
      </w:r>
    </w:p>
    <w:p>
      <w:pPr/>
      <w:r>
        <w:t xml:space="preserve">在编辑器中打开 </w:t>
      </w:r>
      <w:r>
        <w:rPr>
          <w:rFonts w:ascii="Consolas" w:hAnsi="Consolas" w:eastAsia="Consolas"/>
          <w:color w:val="123047"/>
          <w:sz w:val="19"/>
        </w:rPr>
        <w:t>lesson-03-submission/missing-section.md</w:t>
      </w:r>
      <w:r>
        <w:t xml:space="preserve">，找到 </w:t>
      </w:r>
      <w:r>
        <w:rPr>
          <w:rFonts w:ascii="Consolas" w:hAnsi="Consolas" w:eastAsia="Consolas"/>
          <w:color w:val="123047"/>
          <w:sz w:val="19"/>
        </w:rPr>
        <w:t>## 非目标</w:t>
      </w:r>
      <w:r>
        <w:t xml:space="preserve">，删除这个标题及其下方正文，直到下一个二级标题之前；保留其余五节原文并保存。不要修改完整输入 </w:t>
      </w:r>
      <w:r>
        <w:rPr>
          <w:rFonts w:ascii="Consolas" w:hAnsi="Consolas" w:eastAsia="Consolas"/>
          <w:color w:val="123047"/>
          <w:sz w:val="19"/>
        </w:rPr>
        <w:t>FDE_SPEC.md</w:t>
      </w:r>
      <w:r>
        <w:t>。</w:t>
      </w:r>
    </w:p>
    <w:p>
      <w:pPr/>
      <w:r>
        <w:t>下面是删除后的简短示例，</w:t>
      </w:r>
      <w:r>
        <w:rPr>
          <w:b/>
        </w:rPr>
        <w:t>仅示意缺少“非目标”这一种结构错误，不代表完整业务合同或实际验收记录</w:t>
      </w:r>
      <w:r>
        <w:t>。你的实验文件应从自己的完整 Spec 复制并删除该节，以便比较时只有这一处变化。</w:t>
      </w:r>
    </w:p>
    <w:p>
      <w:pPr>
        <w:keepNext/>
        <w:keepLines/>
        <w:spacing w:before="8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## 来源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课堂练习：运营需要核对可售数量；真实客户确认未验证。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Next/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## 目标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导出库存 CSV，供运营核对可售数量。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Next/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## 约束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只读；可用量等于在库量减去预占量。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Next/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## 验收用例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在库量为 8、预占量为 3 时，可用量为 5；导出前后库存不变。</w:t>
      </w:r>
    </w:p>
    <w:p>
      <w:pPr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 xml:space="preserve"> </w:t>
      </w:r>
    </w:p>
    <w:p>
      <w:pPr>
        <w:keepNext/>
        <w:keepLines/>
        <w:spacing w:before="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## 完成定义</w:t>
      </w:r>
    </w:p>
    <w:p>
      <w:pPr>
        <w:keepLines/>
        <w:spacing w:before="0" w:after="8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L03 完成需求审查与结构检查；业务实现和人工验收留待后续完成。</w:t>
      </w:r>
    </w:p>
    <w:p>
      <w:pPr/>
      <w:r>
        <w:t>保存故障副本后，从同一工作台入口运行：</w:t>
      </w:r>
    </w:p>
    <w:p>
      <w:pPr>
        <w:keepLines/>
        <w:spacing w:before="80" w:after="8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python -X utf8 -m workbench.cli spec lesson-03-submission/missing-section.md</w:t>
      </w:r>
    </w:p>
    <w:p>
      <w:pPr/>
      <w:r>
        <w:t xml:space="preserve">参考仓库的错误输出末行为 </w:t>
      </w:r>
      <w:r>
        <w:rPr>
          <w:rFonts w:ascii="Consolas" w:hAnsi="Consolas" w:eastAsia="Consolas"/>
          <w:color w:val="123047"/>
          <w:sz w:val="19"/>
        </w:rPr>
        <w:t>ValueError: Spec 缺少必要章节：非目标</w:t>
      </w:r>
      <w:r>
        <w:t>，退出码为 1；自己的实现也应明确指出缺项，并返回非零退出码。运行前后核对输入文件没有被修改。</w:t>
      </w:r>
    </w:p>
    <w:p>
      <w:pPr>
        <w:keepNext/>
      </w:pPr>
      <w:r>
        <w:t>继续测试以下条件，每次只改变一个：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重复标题；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空内容；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章节乱序；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未知二级标题；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代码围栏中的示例标题；</w:t>
      </w:r>
    </w:p>
    <w:p>
      <w:pPr>
        <w:spacing w:after="50"/>
        <w:ind w:left="312" w:hanging="198"/>
      </w:pPr>
      <w:r>
        <w:rPr>
          <w:b w:val="0"/>
        </w:rPr>
        <w:t xml:space="preserve">• </w:t>
      </w:r>
      <w:r>
        <w:t>未闭合的代码围栏。</w:t>
      </w:r>
    </w:p>
    <w:p>
      <w:pPr/>
      <w:r>
        <w:t>代码围栏中的标题应被当作普通内容；围栏未闭合应返回明确错误。</w:t>
      </w:r>
    </w:p>
    <w:p>
      <w:pPr>
        <w:pStyle w:val="Heading2"/>
      </w:pPr>
      <w:r>
        <w:t>4.4 正确理解“拒绝”</w:t>
      </w:r>
    </w:p>
    <w:p>
      <w:pPr/>
      <w:r>
        <w:t>这里的“拒绝”表示解析器发现了不合格输入，是正确工作的证据。它和“实现缺失导致验收测试失败”不是同一种失败。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36000" cy="3057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0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64748B"/>
          <w:sz w:val="18"/>
        </w:rPr>
        <w:t>检查分工图：解析器检查结构，人审检查业务含义，产品验收检查实现结果。六字段返回成功后，业务口径仍可能错误。</w:t>
      </w:r>
    </w:p>
    <w:p>
      <w:pPr>
        <w:keepNext/>
        <w:keepLines/>
        <w:spacing w:before="60" w:after="160"/>
        <w:ind w:left="159" w:right="113"/>
      </w:pPr>
      <w:r>
        <w:rPr>
          <w:b/>
        </w:rPr>
        <w:t>继续下一步前，请确认：</w:t>
      </w:r>
      <w:r>
        <w:t xml:space="preserve"> 你能预测每种输入的结果，并用真实输出、退出码和未被修改的输入文件证明预测是否正确。</w:t>
      </w:r>
    </w:p>
    <w:p>
      <w:pPr>
        <w:pStyle w:val="Heading1"/>
      </w:pPr>
      <w:r>
        <w:t>5. 建设并接入解析器</w:t>
      </w:r>
    </w:p>
    <w:p>
      <w:pPr>
        <w:keepNext/>
      </w:pPr>
      <w:r>
        <w:t>这一节把解析能力变成工作台的真实入口。目标不是完成一个孤立的 Markdown 练习，而是让后续任务能够读取同一份版本化合同。</w:t>
      </w:r>
    </w:p>
    <w:p>
      <w:pPr>
        <w:pStyle w:val="Heading2"/>
      </w:pPr>
      <w:r>
        <w:t>5.1 先定义接口和测试</w:t>
      </w:r>
    </w:p>
    <w:p>
      <w:pPr>
        <w:keepNext/>
      </w:pPr>
      <w:r>
        <w:t xml:space="preserve">根据行动卡限定修改范围，再使用 </w:t>
      </w:r>
      <w:r>
        <w:rPr>
          <w:rFonts w:ascii="Consolas" w:hAnsi="Consolas" w:eastAsia="Consolas"/>
          <w:color w:val="123047"/>
          <w:sz w:val="19"/>
        </w:rPr>
        <w:t>prompts/02-实现最小结构解析器.md</w:t>
      </w:r>
      <w:r>
        <w:t>。接口约定如下：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输入：Markdown 文本或文件路径；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成功：返回六个命名字段；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失败：报告能够定位的结构错误；</w:t>
      </w:r>
    </w:p>
    <w:p>
      <w:pPr>
        <w:spacing w:after="50"/>
        <w:ind w:left="312" w:hanging="198"/>
      </w:pPr>
      <w:r>
        <w:rPr>
          <w:b w:val="0"/>
        </w:rPr>
        <w:t xml:space="preserve">• </w:t>
      </w:r>
      <w:r>
        <w:t>不变状态：不修改源文件、不提交业务任务、不调用 Codex 编写 FlowERP。</w:t>
      </w:r>
    </w:p>
    <w:p>
      <w:pPr/>
      <w:r>
        <w:t>让 Codex 先写测试，你负责核对预期。测试至少覆盖：完整输入被接受；缺章、空章、重复、乱序、未知章节被拒绝；代码围栏中的标题不干扰解析。</w:t>
      </w:r>
    </w:p>
    <w:p>
      <w:pPr/>
      <w:r>
        <w:t>测试必须导入你实际要实现的模块，不能仍然调用参考仓库中的现成实现。</w:t>
      </w:r>
    </w:p>
    <w:p>
      <w:pPr>
        <w:pStyle w:val="Heading2"/>
      </w:pPr>
      <w:r>
        <w:t>5.2 保留真实的前后结果</w:t>
      </w:r>
    </w:p>
    <w:p>
      <w:pPr/>
      <w:r>
        <w:t>从自己尚未实现的能力运行测试，保留真实失败；然后再实现，并运行同一组测试。</w:t>
      </w:r>
    </w:p>
    <w:p>
      <w:pPr/>
      <w:r>
        <w:t>如果已有能力全部通过，应如实记录。不要删除功能制造红灯。可以选择一个真正未覆盖的边界，先说明它为什么属于当前范围，再补测试和实现。</w:t>
      </w:r>
    </w:p>
    <w:p>
      <w:pPr/>
      <w:r>
        <w:t xml:space="preserve">例如测试模块实际保存为 </w:t>
      </w:r>
      <w:r>
        <w:rPr>
          <w:rFonts w:ascii="Consolas" w:hAnsi="Consolas" w:eastAsia="Consolas"/>
          <w:color w:val="123047"/>
          <w:sz w:val="19"/>
        </w:rPr>
        <w:t>tests/test_student_spec.py</w:t>
      </w:r>
      <w:r>
        <w:t xml:space="preserve"> 时，可运行：</w:t>
      </w:r>
    </w:p>
    <w:p>
      <w:pPr>
        <w:keepLines/>
        <w:spacing w:before="80" w:after="8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python -X utf8 -m unittest tests.test_student_spec -v</w:t>
      </w:r>
    </w:p>
    <w:p>
      <w:pPr/>
      <w:r>
        <w:t>文件名必须与实际创建的测试一致。检查测试数量；零测试不算通过。</w:t>
      </w:r>
    </w:p>
    <w:p>
      <w:pPr>
        <w:pStyle w:val="Heading2"/>
      </w:pPr>
      <w:r>
        <w:t>5.3 核对修改范围和证据</w:t>
      </w:r>
    </w:p>
    <w:p>
      <w:pPr>
        <w:keepNext/>
      </w:pPr>
      <w:r>
        <w:t>建议修改范围是：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rPr>
          <w:rFonts w:ascii="Consolas" w:hAnsi="Consolas" w:eastAsia="Consolas"/>
          <w:color w:val="123047"/>
          <w:sz w:val="19"/>
        </w:rPr>
        <w:t>workbench/templates/SPEC_TEMPLATE.md</w:t>
      </w:r>
      <w:r>
        <w:t>；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Spec 解析模块；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对应测试；</w:t>
      </w:r>
    </w:p>
    <w:p>
      <w:pPr>
        <w:spacing w:after="50"/>
        <w:ind w:left="312" w:hanging="198"/>
      </w:pPr>
      <w:r>
        <w:rPr>
          <w:b w:val="0"/>
        </w:rPr>
        <w:t xml:space="preserve">• </w:t>
      </w:r>
      <w:r>
        <w:t>确有必要时增加 CLI 接线，并记录原因。</w:t>
      </w:r>
    </w:p>
    <w:p>
      <w:pPr/>
      <w:r>
        <w:t>不要借此扩展库存、订单或页面功能。保存实际命令、输出、退出码和修改差异；修改差异应能说明解析能力如何进入工作台。</w:t>
      </w:r>
    </w:p>
    <w:p>
      <w:pPr>
        <w:pStyle w:val="Heading2"/>
      </w:pPr>
      <w:r>
        <w:t>5.4 接回工作台真实入口</w:t>
      </w:r>
    </w:p>
    <w:p>
      <w:pPr/>
      <w:r>
        <w:t xml:space="preserve">独立练习模块通过测试后，将实现接入 </w:t>
      </w:r>
      <w:r>
        <w:rPr>
          <w:rFonts w:ascii="Consolas" w:hAnsi="Consolas" w:eastAsia="Consolas"/>
          <w:color w:val="123047"/>
          <w:sz w:val="19"/>
        </w:rPr>
        <w:t>workbench/spec.py</w:t>
      </w:r>
      <w:r>
        <w:t xml:space="preserve"> 的 </w:t>
      </w:r>
      <w:r>
        <w:rPr>
          <w:rFonts w:ascii="Consolas" w:hAnsi="Consolas" w:eastAsia="Consolas"/>
          <w:color w:val="123047"/>
          <w:sz w:val="19"/>
        </w:rPr>
        <w:t>parse_spec(text)</w:t>
      </w:r>
      <w:r>
        <w:t xml:space="preserve"> 和 </w:t>
      </w:r>
      <w:r>
        <w:rPr>
          <w:rFonts w:ascii="Consolas" w:hAnsi="Consolas" w:eastAsia="Consolas"/>
          <w:color w:val="123047"/>
          <w:sz w:val="19"/>
        </w:rPr>
        <w:t>load_spec(path)</w:t>
      </w:r>
      <w:r>
        <w:t xml:space="preserve">；后者返回的对象应提供六字段 </w:t>
      </w:r>
      <w:r>
        <w:rPr>
          <w:rFonts w:ascii="Consolas" w:hAnsi="Consolas" w:eastAsia="Consolas"/>
          <w:color w:val="123047"/>
          <w:sz w:val="19"/>
        </w:rPr>
        <w:t>as_dict()</w:t>
      </w:r>
      <w:r>
        <w:t>。保留模块中已有的其他职责。</w:t>
      </w:r>
    </w:p>
    <w:p>
      <w:pPr/>
      <w:r>
        <w:t>如果此前已经在这个模块内实现，直接验证接入，无须复制一份新实现。</w:t>
      </w:r>
    </w:p>
    <w:p>
      <w:pPr/>
      <w:r>
        <w:t>从同一入口再次执行完整输入与缺项副本：</w:t>
      </w:r>
    </w:p>
    <w:p>
      <w:pPr>
        <w:keepLines/>
        <w:spacing w:before="80" w:after="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python -X utf8 -m workbench.cli spec lesson-03-submission/FDE_SPEC.md</w:t>
      </w:r>
    </w:p>
    <w:p>
      <w:pPr>
        <w:keepLines/>
        <w:spacing w:before="0" w:after="8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python -X utf8 -m workbench.cli spec lesson-03-submission/missing-section.md</w:t>
      </w:r>
    </w:p>
    <w:p>
      <w:pPr/>
      <w:r>
        <w:t xml:space="preserve">沿 </w:t>
      </w:r>
      <w:r>
        <w:rPr>
          <w:rFonts w:ascii="Consolas" w:hAnsi="Consolas" w:eastAsia="Consolas"/>
          <w:color w:val="123047"/>
          <w:sz w:val="19"/>
        </w:rPr>
        <w:t>workbench/cli.py</w:t>
      </w:r>
      <w:r>
        <w:t xml:space="preserve"> 的 </w:t>
      </w:r>
      <w:r>
        <w:rPr>
          <w:rFonts w:ascii="Consolas" w:hAnsi="Consolas" w:eastAsia="Consolas"/>
          <w:color w:val="123047"/>
          <w:sz w:val="19"/>
        </w:rPr>
        <w:t>spec</w:t>
      </w:r>
      <w:r>
        <w:t xml:space="preserve"> 分支，查到它导入的 </w:t>
      </w:r>
      <w:r>
        <w:rPr>
          <w:rFonts w:ascii="Consolas" w:hAnsi="Consolas" w:eastAsia="Consolas"/>
          <w:color w:val="123047"/>
          <w:sz w:val="19"/>
        </w:rPr>
        <w:t>load_spec</w:t>
      </w:r>
      <w:r>
        <w:t xml:space="preserve"> 以及最终调用的个人解析函数。记录文件路径和接入差异。一个没有被真实入口调用的练习模块，不能证明工作台已经获得该能力。</w:t>
      </w:r>
    </w:p>
    <w:p>
      <w:pPr/>
      <w:r>
        <w:t xml:space="preserve">最后读取 </w:t>
      </w:r>
      <w:r>
        <w:rPr>
          <w:rFonts w:ascii="Consolas" w:hAnsi="Consolas" w:eastAsia="Consolas"/>
          <w:color w:val="123047"/>
          <w:sz w:val="19"/>
        </w:rPr>
        <w:t>procurement-draft.md</w:t>
      </w:r>
      <w:r>
        <w:t>。若格式有效但仍含“待确认”，应记录为“结构通过，业务待确认”。</w:t>
      </w:r>
    </w:p>
    <w:p>
      <w:pPr>
        <w:keepNext/>
        <w:keepLines/>
        <w:spacing w:before="60" w:after="160"/>
        <w:ind w:left="159" w:right="113"/>
      </w:pPr>
      <w:r>
        <w:rPr>
          <w:b/>
        </w:rPr>
        <w:t>继续下一步前，请确认：</w:t>
      </w:r>
      <w:r>
        <w:t xml:space="preserve"> 完整合同从工作台入口返回六字段；残缺合同被明确拒绝；两份输入都保持原样；真实入口确实调用了本次实现。</w:t>
      </w:r>
    </w:p>
    <w:p>
      <w:pPr>
        <w:pStyle w:val="Heading1"/>
      </w:pPr>
      <w:r>
        <w:t>6. 分层复验</w:t>
      </w:r>
    </w:p>
    <w:p>
      <w:pPr>
        <w:keepNext/>
      </w:pPr>
      <w:r>
        <w:t>这一节故意放入“结构正确、业务错误”的合同，验证程序检查和人工审查是否各守住自己的边界。</w:t>
      </w:r>
    </w:p>
    <w:p>
      <w:pPr>
        <w:pStyle w:val="Heading2"/>
      </w:pPr>
      <w:r>
        <w:t>6.1 让结构错误由程序拒绝</w:t>
      </w:r>
    </w:p>
    <w:p>
      <w:pPr/>
      <w:r>
        <w:t>复查第 4、5 节的坏输入实验。缺章、空章、重复、乱序和未知章节应在进入后续执行前被解析器拒绝。</w:t>
      </w:r>
    </w:p>
    <w:p>
      <w:pPr/>
      <w:r>
        <w:t>解析器只判断合同能否按约定结构读取。不要把库存公式、审批规则等业务口径硬编码进通用解析器。</w:t>
      </w:r>
    </w:p>
    <w:p>
      <w:pPr>
        <w:pStyle w:val="Heading2"/>
      </w:pPr>
      <w:r>
        <w:t>6.2 让业务错误由人用反例退回</w:t>
      </w:r>
    </w:p>
    <w:p>
      <w:pPr/>
      <w:r>
        <w:t>复制完整 Spec，将“可用量 = 在库量 − 预占量”改成“可用量 = 在库量”，其他结构保持完整。</w:t>
      </w:r>
    </w:p>
    <w:p>
      <w:pPr/>
      <w:r>
        <w:t>运行前先预测：解析器应怎样处理，审查者应得出什么结论。运行后，用第 3.5 节采用的 Skill 审查这份反例。在库 8、预占 3 时，按当前约定可用量应为 5。</w:t>
      </w:r>
    </w:p>
    <w:p>
      <w:pPr/>
      <w:r>
        <w:t>保留 Codex 的实际响应，并指出错误违反哪条约束、影响哪个验收用例。若 Skill 漏判，记录漏判和人工退回理由；修正 Spec 或补充第二组数据后重新审查。不要修改 Skill 的答案来制造“已经识别”。</w:t>
      </w:r>
    </w:p>
    <w:p>
      <w:pPr>
        <w:pStyle w:val="Heading2"/>
      </w:pPr>
      <w:r>
        <w:t>6.3 读懂参考 Eval 的边界</w:t>
      </w:r>
    </w:p>
    <w:p>
      <w:pPr/>
      <w:r>
        <w:t>课程参考仓库提供下面的检查入口，用于观察现有验收覆盖：</w:t>
      </w:r>
    </w:p>
    <w:p>
      <w:pPr>
        <w:keepLines/>
        <w:spacing w:before="80" w:after="80" w:line="240" w:lineRule="auto"/>
        <w:ind w:left="255" w:right="142"/>
      </w:pPr>
      <w:r>
        <w:rPr>
          <w:rFonts w:ascii="Consolas" w:hAnsi="Consolas" w:eastAsia="Consolas"/>
          <w:color w:val="1F2937"/>
          <w:sz w:val="18"/>
        </w:rPr>
        <w:t>python -X utf8 -m eval.harness --suite blocking --case spec_contract_rejects_ambiguity</w:t>
      </w:r>
    </w:p>
    <w:p>
      <w:pPr/>
      <w:r>
        <w:t>它不能替代个人解析器测试，也不能证明自然语言需求已经完全消除歧义。需要把报告与实际用例、人工判断一起阅读。</w:t>
      </w:r>
    </w:p>
    <w:p>
      <w:pPr>
        <w:keepNext/>
        <w:keepLines/>
        <w:spacing w:before="60" w:after="160"/>
        <w:ind w:left="159" w:right="113"/>
      </w:pPr>
      <w:r>
        <w:rPr>
          <w:b/>
        </w:rPr>
        <w:t>继续下一步前，请确认：</w:t>
      </w:r>
      <w:r>
        <w:t xml:space="preserve"> 你能解释三层检查的职责：解析器检查结构，负责人和审查者检查业务含义，产品验收检查实现结果。</w:t>
      </w:r>
    </w:p>
    <w:p>
      <w:pPr>
        <w:pStyle w:val="Heading1"/>
      </w:pPr>
      <w:r>
        <w:t>7. 迁移与交接</w:t>
      </w:r>
    </w:p>
    <w:p>
      <w:pPr>
        <w:keepNext/>
      </w:pPr>
      <w:r>
        <w:t>这一节整理最少但充分的证据，再把方法迁移到采购场景，确认交给下一阶段的是哪一版合同。</w:t>
      </w:r>
    </w:p>
    <w:p>
      <w:pPr>
        <w:pStyle w:val="Heading2"/>
      </w:pPr>
      <w:r>
        <w:t>7.1 先按现象排错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6463"/>
      </w:tblGrid>
      <w:tr>
        <w:trPr>
          <w:cantSplit/>
          <w:tblHeader w:val="true"/>
        </w:trPr>
        <w:tc>
          <w:tcPr>
            <w:tcW w:type="dxa" w:w="2381"/>
            <w:vAlign w:val="center"/>
            <w:shd w:fill="1230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6463"/>
            <w:vAlign w:val="center"/>
            <w:shd w:fill="1230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b/>
                <w:color w:val="FFFFFF"/>
                <w:sz w:val="21"/>
              </w:rPr>
              <w:t>排查与处理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找不到输入文件</w:t>
            </w:r>
          </w:p>
        </w:tc>
        <w:tc>
          <w:tcPr>
            <w:tcW w:type="dxa" w:w="646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核对工作目录和路径；保留原文件，不重建业务数据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误报缺章</w:t>
            </w:r>
          </w:p>
        </w:tc>
        <w:tc>
          <w:tcPr>
            <w:tcW w:type="dxa" w:w="6463"/>
            <w:vAlign w:val="center"/>
            <w:shd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核对标题级别、空格和约定名称，不随意关闭检查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正常文档失败</w:t>
            </w:r>
          </w:p>
        </w:tc>
        <w:tc>
          <w:tcPr>
            <w:tcW w:type="dxa" w:w="646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检查新增二级标题、未闭合代码围栏或错误顺序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测试全绿但坏输入也通过</w:t>
            </w:r>
          </w:p>
        </w:tc>
        <w:tc>
          <w:tcPr>
            <w:tcW w:type="dxa" w:w="6463"/>
            <w:vAlign w:val="center"/>
            <w:shd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查看测试是否真正调用个人模块、是否只检查“没有异常”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输出字段完整却业务错误</w:t>
            </w:r>
          </w:p>
        </w:tc>
        <w:tc>
          <w:tcPr>
            <w:tcW w:type="dxa" w:w="646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before="10" w:after="10" w:line="252" w:lineRule="auto"/>
            </w:pPr>
            <w:r>
              <w:rPr>
                <w:sz w:val="21"/>
              </w:rPr>
              <w:t>回到信息来源和验收反例，修订 Spec，不能宣布成功</w:t>
            </w:r>
          </w:p>
        </w:tc>
      </w:tr>
    </w:tbl>
    <w:p>
      <w:pPr>
        <w:spacing w:after="0"/>
      </w:pPr>
    </w:p>
    <w:p>
      <w:pPr>
        <w:pStyle w:val="Heading2"/>
      </w:pPr>
      <w:r>
        <w:t>7.2 整理一次证据</w:t>
      </w:r>
    </w:p>
    <w:p>
      <w:pPr>
        <w:keepNext/>
      </w:pPr>
      <w:r>
        <w:t>按行动卡核对并保存：</w:t>
      </w:r>
    </w:p>
    <w:p>
      <w:pPr>
        <w:keepNext/>
        <w:spacing w:after="50"/>
        <w:ind w:left="312" w:hanging="198"/>
      </w:pPr>
      <w:r>
        <w:rPr>
          <w:b/>
        </w:rPr>
        <w:t xml:space="preserve">1. </w:t>
      </w:r>
      <w:r>
        <w:t>首次判断、来源和决定；</w:t>
      </w:r>
    </w:p>
    <w:p>
      <w:pPr>
        <w:keepNext/>
        <w:spacing w:after="50"/>
        <w:ind w:left="312" w:hanging="198"/>
      </w:pPr>
      <w:r>
        <w:rPr>
          <w:b/>
        </w:rPr>
        <w:t xml:space="preserve">2. </w:t>
      </w:r>
      <w:r>
        <w:t>Spec 修订前后版本及理由；</w:t>
      </w:r>
    </w:p>
    <w:p>
      <w:pPr>
        <w:keepNext/>
        <w:spacing w:after="50"/>
        <w:ind w:left="312" w:hanging="198"/>
      </w:pPr>
      <w:r>
        <w:rPr>
          <w:b/>
        </w:rPr>
        <w:t xml:space="preserve">3. </w:t>
      </w:r>
      <w:r>
        <w:t>解析器与测试的修改差异；</w:t>
      </w:r>
    </w:p>
    <w:p>
      <w:pPr>
        <w:keepNext/>
        <w:spacing w:after="50"/>
        <w:ind w:left="312" w:hanging="198"/>
      </w:pPr>
      <w:r>
        <w:rPr>
          <w:b/>
        </w:rPr>
        <w:t xml:space="preserve">4. </w:t>
      </w:r>
      <w:r>
        <w:t>完整输入和坏输入的真实输出、退出码；</w:t>
      </w:r>
    </w:p>
    <w:p>
      <w:pPr>
        <w:spacing w:after="50"/>
        <w:ind w:left="312" w:hanging="198"/>
      </w:pPr>
      <w:r>
        <w:rPr>
          <w:b/>
        </w:rPr>
        <w:t xml:space="preserve">5. </w:t>
      </w:r>
      <w:r>
        <w:t>语义反例、审查反馈和仍未验证的条件。</w:t>
      </w:r>
    </w:p>
    <w:p>
      <w:pPr/>
      <w:r>
        <w:t>文件已经包含证据时，记录其路径即可，不再复制成一份重复报告。</w:t>
      </w:r>
    </w:p>
    <w:p>
      <w:pPr>
        <w:pStyle w:val="Heading2"/>
      </w:pPr>
      <w:r>
        <w:t>7.3 换成采购场景做迁移</w:t>
      </w:r>
    </w:p>
    <w:p>
      <w:pPr/>
      <w:r>
        <w:t xml:space="preserve">继续审查第 3.4 节生成的 </w:t>
      </w:r>
      <w:r>
        <w:rPr>
          <w:rFonts w:ascii="Consolas" w:hAnsi="Consolas" w:eastAsia="Consolas"/>
          <w:color w:val="123047"/>
          <w:sz w:val="19"/>
        </w:rPr>
        <w:t>procurement-draft.md</w:t>
      </w:r>
      <w:r>
        <w:t>。先独立指出对象、状态、字段和权限中还缺什么，再使用同一 Skill 检查。</w:t>
      </w:r>
    </w:p>
    <w:p>
      <w:pPr/>
      <w:r>
        <w:t>六部分结构可以复用；库存公式、字段和验收样例不能直接照搬。能够换业务场景重新作判断，才说明你掌握的是方法，不是答案。</w:t>
      </w:r>
    </w:p>
    <w:p>
      <w:pPr>
        <w:pStyle w:val="Heading2"/>
      </w:pPr>
      <w:r>
        <w:t>7.4 核对交接版本</w:t>
      </w:r>
    </w:p>
    <w:p>
      <w:pPr/>
      <w:r>
        <w:t>请同伴只读实际确认版，复述数量口径、明细粒度、空集处理和写失败要求。再假设其中一个口径改变，说明为什么旧确认版不能继续直接使用。</w:t>
      </w:r>
    </w:p>
    <w:p>
      <w:pPr/>
      <w:r>
        <w:t>没有同伴时，把“同伴复述与反例”标记为待完成，不用自述替代同伴证据。</w:t>
      </w:r>
    </w:p>
    <w:p>
      <w:pPr>
        <w:keepNext/>
      </w:pPr>
      <w:r>
        <w:t>交接前最后核对：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本人确认版 Spec 没有影响实现的未决口径；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模板已经产生库存和采购两种需求草稿；</w:t>
      </w:r>
    </w:p>
    <w:p>
      <w:pPr>
        <w:keepNext/>
        <w:spacing w:after="50"/>
        <w:ind w:left="312" w:hanging="198"/>
      </w:pPr>
      <w:r>
        <w:rPr>
          <w:b w:val="0"/>
        </w:rPr>
        <w:t xml:space="preserve">• </w:t>
      </w:r>
      <w:r>
        <w:t>个人解析器通过结构测试，并由工作台真实入口调用；</w:t>
      </w:r>
    </w:p>
    <w:p>
      <w:pPr>
        <w:spacing w:after="50"/>
        <w:ind w:left="312" w:hanging="198"/>
      </w:pPr>
      <w:r>
        <w:rPr>
          <w:b w:val="0"/>
        </w:rPr>
        <w:t xml:space="preserve">• </w:t>
      </w:r>
      <w:r>
        <w:t>修订过程、失败输出和审查反馈能够追溯。</w:t>
      </w:r>
    </w:p>
    <w:p>
      <w:pPr>
        <w:pStyle w:val="Heading2"/>
      </w:pPr>
      <w:r>
        <w:t>7.5 带着什么进入下一讲</w:t>
      </w:r>
    </w:p>
    <w:p>
      <w:pPr>
        <w:keepNext/>
      </w:pPr>
      <w:r>
        <w:t>下一讲接收本次确认版 Spec、可复用模板、已接入工作台的解析器和真实复验证据。后续实现仍要重新运行测试并接受产品验收，不能把本次结构通过当作业务功能已经完成。</w:t>
      </w:r>
    </w:p>
    <w:p>
      <w:pPr>
        <w:keepLines/>
        <w:spacing w:before="60" w:after="160"/>
        <w:ind w:left="159" w:right="113"/>
      </w:pPr>
      <w:r>
        <w:rPr>
          <w:b/>
        </w:rPr>
        <w:t>完成本次实践后，你应能：</w:t>
      </w:r>
      <w:r>
        <w:t xml:space="preserve"> 让工作台接收六部分 Spec、返回统一字段并拒绝残缺合同；说明每个关键业务决定的来源，并把同一方法迁移到采购场景。</w:t>
      </w:r>
    </w:p>
    <w:sectPr w:rsidR="00FC693F" w:rsidRPr="0006063C" w:rsidSect="00034616">
      <w:footerReference w:type="default" r:id="rId9"/>
      <w:pgSz w:w="12240" w:h="15840"/>
      <w:pgMar w:top="1077" w:right="1134" w:bottom="1361" w:left="113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278" w:lineRule="auto" w:after="10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 w:line="278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8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 w:line="278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80" w:line="278" w:lineRule="auto"/>
      <w:contextualSpacing/>
    </w:pPr>
    <w:rPr>
      <w:rFonts w:asciiTheme="majorHAnsi" w:eastAsiaTheme="majorEastAsia" w:hAnsiTheme="majorHAnsi" w:cstheme="majorBidi" w:ascii="黑体" w:hAnsi="黑体" w:eastAsia="黑体"/>
      <w:b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1" Type="http://schemas.openxmlformats.org/officeDocument/2006/relationships/image" Target="media/image1.png"/><Relationship Id="rId16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L03 实践操作手册</dc:title>
  <dc:subject>把模糊需求变成可审查、可解析、可交接的 Spec</dc:subject>
  <dc:creator>Codex AI 工程交付行动营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