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L07 实践操作手册｜让检查真的发生</w:t>
      </w:r>
    </w:p>
    <w:p>
      <w:r>
        <w:rPr>
          <w:rFonts w:ascii="宋体" w:hAnsi="宋体" w:eastAsia="宋体"/>
          <w:b w:val="0"/>
          <w:color w:val="000000"/>
          <w:sz w:val="22"/>
        </w:rPr>
        <w:t>本实践需要区分三种证据：真实业务服务的结果、处理器协议的分支、真实 Codex 事件的触发。阅读</w:t>
      </w:r>
      <w:hyperlink r:id="rId11">
        <w:r>
          <w:rPr>
            <w:rFonts w:ascii="宋体" w:hAnsi="宋体" w:eastAsia="宋体"/>
            <w:b w:val="0"/>
            <w:color w:val="000000"/>
            <w:sz w:val="22"/>
          </w:rPr>
          <w:t>讲义</w:t>
        </w:r>
      </w:hyperlink>
      <w:r>
        <w:rPr>
          <w:rFonts w:ascii="宋体" w:hAnsi="宋体" w:eastAsia="宋体"/>
          <w:b w:val="0"/>
          <w:color w:val="000000"/>
          <w:sz w:val="22"/>
        </w:rPr>
        <w:t>后，先填写</w:t>
      </w:r>
      <w:hyperlink r:id="rId12">
        <w:r>
          <w:rPr>
            <w:rFonts w:ascii="宋体" w:hAnsi="宋体" w:eastAsia="宋体"/>
            <w:b w:val="0"/>
            <w:color w:val="000000"/>
            <w:sz w:val="22"/>
          </w:rPr>
          <w:t>提交模板</w:t>
        </w:r>
      </w:hyperlink>
      <w:r>
        <w:rPr>
          <w:rFonts w:ascii="宋体" w:hAnsi="宋体" w:eastAsia="宋体"/>
          <w:b w:val="0"/>
          <w:color w:val="000000"/>
          <w:sz w:val="22"/>
        </w:rPr>
        <w:t>的首次预测，再运行实验。</w:t>
      </w:r>
    </w:p>
    <w:p>
      <w:r>
        <w:rPr>
          <w:rFonts w:ascii="宋体" w:hAnsi="宋体" w:eastAsia="宋体"/>
          <w:b w:val="0"/>
          <w:color w:val="000000"/>
          <w:sz w:val="22"/>
        </w:rPr>
        <w:t>按“业务要求 → 漏检诊断 → 机制观察与设计 → 生成待审文件 → 安装后真实事件 → 最终复验与效果判断”执行。</w:t>
      </w:r>
      <w:r>
        <w:rPr>
          <w:rFonts w:ascii="宋体" w:hAnsi="宋体" w:eastAsia="宋体"/>
          <w:b w:val="0"/>
          <w:color w:val="000000"/>
          <w:sz w:val="22"/>
        </w:rPr>
        <w:t>hook_staging/</w:t>
      </w:r>
      <w:r>
        <w:rPr>
          <w:rFonts w:ascii="宋体" w:hAnsi="宋体" w:eastAsia="宋体"/>
          <w:b w:val="0"/>
          <w:color w:val="000000"/>
          <w:sz w:val="22"/>
        </w:rPr>
        <w:t xml:space="preserve"> 属于本次候选中的待审产物，不是现成附件；文件生成前不要调用它，也不要直接改活动 Hook 来绕过准备过程。</w:t>
      </w:r>
    </w:p>
    <w:p>
      <w:r>
        <w:rPr>
          <w:rFonts w:ascii="宋体" w:hAnsi="宋体" w:eastAsia="宋体"/>
          <w:b w:val="0"/>
          <w:color w:val="000000"/>
          <w:sz w:val="22"/>
        </w:rPr>
        <w:t>开始操作前，遇到解释器、路径或输出问题，按</w:t>
      </w:r>
      <w:hyperlink r:id="rId13">
        <w:r>
          <w:rPr>
            <w:rFonts w:ascii="宋体" w:hAnsi="宋体" w:eastAsia="宋体"/>
            <w:b w:val="0"/>
            <w:color w:val="000000"/>
            <w:sz w:val="22"/>
          </w:rPr>
          <w:t>执行与排错说明</w:t>
        </w:r>
      </w:hyperlink>
      <w:r>
        <w:rPr>
          <w:rFonts w:ascii="宋体" w:hAnsi="宋体" w:eastAsia="宋体"/>
          <w:b w:val="0"/>
          <w:color w:val="000000"/>
          <w:sz w:val="22"/>
        </w:rPr>
        <w:t>核对。</w:t>
      </w:r>
    </w:p>
    <w:p>
      <w:pPr>
        <w:pStyle w:val="Heading1"/>
      </w:pPr>
      <w:r>
        <w:t>本次交付与个人职责</w:t>
      </w:r>
    </w:p>
    <w:p>
      <w:r>
        <w:rPr>
          <w:rFonts w:ascii="宋体" w:hAnsi="宋体" w:eastAsia="宋体"/>
          <w:b w:val="0"/>
          <w:color w:val="000000"/>
          <w:sz w:val="22"/>
        </w:rPr>
        <w:t>客户产品增量是草稿订单：两行金额准确，非法输入拒绝后无残留，创建时不预占。工作台增量是让既有 Harness 在合适时点实际运行。你先确定规则、范围和事件，Codex 在暂存区协助实现，审查后安装到真实候选，再以实际事件和最终复验支持人工决定。</w:t>
      </w:r>
    </w:p>
    <w:p>
      <w:r>
        <w:rPr>
          <w:rFonts w:ascii="宋体" w:hAnsi="宋体" w:eastAsia="宋体"/>
          <w:b w:val="0"/>
          <w:color w:val="000000"/>
          <w:sz w:val="22"/>
        </w:rPr>
        <w:t>已有事项能承载首次判断、失败、修改与复验时直接引用，不重复填写材料。案例 1 对应第 2 节；案例 2～5 对应第 3～4 节；案例 6 对应第 5～6 节；案例 7 对应第 7 节。</w:t>
      </w:r>
    </w:p>
    <w:p>
      <w:pPr>
        <w:pStyle w:val="Heading1"/>
      </w:pPr>
      <w:r>
        <w:t>1. 准备环境和记录起点</w:t>
      </w:r>
    </w:p>
    <w:p>
      <w:r>
        <w:rPr>
          <w:rFonts w:ascii="宋体" w:hAnsi="宋体" w:eastAsia="宋体"/>
          <w:b w:val="0"/>
          <w:color w:val="000000"/>
          <w:sz w:val="22"/>
        </w:rPr>
        <w:t>开始本讲 FDE 实践时，先在</w:t>
      </w:r>
      <w:hyperlink r:id="rId12">
        <w:r>
          <w:rPr>
            <w:rFonts w:ascii="宋体" w:hAnsi="宋体" w:eastAsia="宋体"/>
            <w:b w:val="0"/>
            <w:color w:val="000000"/>
            <w:sz w:val="22"/>
          </w:rPr>
          <w:t>提交模板</w:t>
        </w:r>
      </w:hyperlink>
      <w:r>
        <w:rPr>
          <w:rFonts w:ascii="宋体" w:hAnsi="宋体" w:eastAsia="宋体"/>
          <w:b w:val="0"/>
          <w:color w:val="000000"/>
          <w:sz w:val="22"/>
        </w:rPr>
        <w:t>的首次判断与需求记录回答：草稿订单交付中漏掉的是哪次检查，影响哪项销售判断，为什么选定这个触发时点？注明来源是实际观察、同伴试用还是教学设置，写下本次选择和暂缓范围，再请 Codex 协助调查。</w:t>
      </w:r>
    </w:p>
    <w:p>
      <w:pPr>
        <w:keepNext/>
      </w:pPr>
      <w:r>
        <w:rPr>
          <w:rFonts w:ascii="宋体" w:hAnsi="宋体" w:eastAsia="宋体"/>
          <w:b w:val="0"/>
          <w:color w:val="000000"/>
          <w:sz w:val="22"/>
        </w:rPr>
        <w:t>沿用 L04 已接受的控制工作台及 L06 的统一 Harness。在项目根目录选择本项目虚拟环境。Windows PowerShell：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. ./.venv/Scripts/Activate.ps1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-c "import sys; print(sys.executable)"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git rev-parse HEAD</w:t>
      </w:r>
    </w:p>
    <w:p>
      <w:pPr>
        <w:keepNext w:val="0"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git status --short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macOS/Linux 将第一条替换为 </w:t>
      </w:r>
      <w:r>
        <w:rPr>
          <w:rFonts w:ascii="宋体" w:hAnsi="宋体" w:eastAsia="宋体"/>
          <w:b w:val="0"/>
          <w:color w:val="000000"/>
          <w:sz w:val="22"/>
        </w:rPr>
        <w:t>source .venv/bin/activate</w:t>
      </w:r>
      <w:r>
        <w:rPr>
          <w:rFonts w:ascii="宋体" w:hAnsi="宋体" w:eastAsia="宋体"/>
          <w:b w:val="0"/>
          <w:color w:val="000000"/>
          <w:sz w:val="22"/>
        </w:rPr>
        <w:t xml:space="preserve">。输出的 Python 应在本项目 </w:t>
      </w:r>
      <w:r>
        <w:rPr>
          <w:rFonts w:ascii="宋体" w:hAnsi="宋体" w:eastAsia="宋体"/>
          <w:b w:val="0"/>
          <w:color w:val="000000"/>
          <w:sz w:val="22"/>
        </w:rPr>
        <w:t>.venv</w:t>
      </w:r>
      <w:r>
        <w:rPr>
          <w:rFonts w:ascii="宋体" w:hAnsi="宋体" w:eastAsia="宋体"/>
          <w:b w:val="0"/>
          <w:color w:val="000000"/>
          <w:sz w:val="22"/>
        </w:rPr>
        <w:t xml:space="preserve"> 中。尚未安装项目时先完成</w:t>
      </w:r>
      <w:hyperlink r:id="rId14">
        <w:r>
          <w:rPr>
            <w:rFonts w:ascii="宋体" w:hAnsi="宋体" w:eastAsia="宋体"/>
            <w:b w:val="0"/>
            <w:color w:val="000000"/>
            <w:sz w:val="22"/>
          </w:rPr>
          <w:t>学生入口</w:t>
        </w:r>
      </w:hyperlink>
      <w:r>
        <w:rPr>
          <w:rFonts w:ascii="宋体" w:hAnsi="宋体" w:eastAsia="宋体"/>
          <w:b w:val="0"/>
          <w:color w:val="000000"/>
          <w:sz w:val="22"/>
        </w:rPr>
        <w:t>的环境准备。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记录未提交改动；提交 SHA 不能单独代表含未提交修改的实际候选。运行结果保存在自己的 </w:t>
      </w:r>
      <w:r>
        <w:rPr>
          <w:rFonts w:ascii="宋体" w:hAnsi="宋体" w:eastAsia="宋体"/>
          <w:b w:val="0"/>
          <w:color w:val="000000"/>
          <w:sz w:val="22"/>
        </w:rPr>
        <w:t>.runtime/l07-learning/</w:t>
      </w:r>
      <w:r>
        <w:rPr>
          <w:rFonts w:ascii="宋体" w:hAnsi="宋体" w:eastAsia="宋体"/>
          <w:b w:val="0"/>
          <w:color w:val="000000"/>
          <w:sz w:val="22"/>
        </w:rPr>
        <w:t>，每次编号递增。示例不会创建课程成绩或启用仓库 Hook。</w:t>
      </w:r>
    </w:p>
    <w:p>
      <w:pPr>
        <w:pStyle w:val="Heading1"/>
      </w:pPr>
      <w:r>
        <w:t>2. 先看业务状态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93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rder-st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39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宋体" w:hAnsi="宋体" w:eastAsia="宋体"/>
          <w:b w:val="0"/>
          <w:color w:val="000000"/>
          <w:sz w:val="22"/>
        </w:rPr>
        <w:t>先手算图中金额，再运行实验。特别检查失败请求没有留下订单或明细，以及创建草稿前后库存不变。</w:t>
      </w:r>
    </w:p>
    <w:p>
      <w:pPr>
        <w:keepNext w:val="0"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docs/courses/L07/examples/order_state_lab.py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阅读脚本，找到独立预期 </w:t>
      </w:r>
      <w:r>
        <w:rPr>
          <w:rFonts w:ascii="宋体" w:hAnsi="宋体" w:eastAsia="宋体"/>
          <w:b w:val="0"/>
          <w:color w:val="000000"/>
          <w:sz w:val="22"/>
        </w:rPr>
        <w:t>12000</w:t>
      </w:r>
      <w:r>
        <w:rPr>
          <w:rFonts w:ascii="宋体" w:hAnsi="宋体" w:eastAsia="宋体"/>
          <w:b w:val="0"/>
          <w:color w:val="000000"/>
          <w:sz w:val="22"/>
        </w:rPr>
        <w:t>、两行明细和失败后状态的断言。预期草稿订单总额为 12000 分，库存不变，数量为零与第二行不存在分别被拒绝且没有残缺记录。输出是实际参考服务的观察。</w:t>
      </w:r>
    </w:p>
    <w:p>
      <w:r>
        <w:rPr>
          <w:rFonts w:ascii="宋体" w:hAnsi="宋体" w:eastAsia="宋体"/>
          <w:b w:val="0"/>
          <w:color w:val="000000"/>
          <w:sz w:val="22"/>
        </w:rPr>
        <w:t>将例子改成另一组数量和单价前，先手算金额。不要仅让“总额等于程序返回明细之和”作为唯一检查：如果二者共用错误公式，它们可能一起出错。</w:t>
      </w:r>
    </w:p>
    <w:p>
      <w:r>
        <w:rPr>
          <w:rFonts w:ascii="宋体" w:hAnsi="宋体" w:eastAsia="宋体"/>
          <w:b w:val="0"/>
          <w:color w:val="000000"/>
          <w:sz w:val="22"/>
        </w:rPr>
        <w:t>本讲允许零库存创建草稿；创建并未预占。不要沿用旧行动卡中的“缺货不能创建任何订单”。库存原子预占属于 L08。</w:t>
      </w:r>
    </w:p>
    <w:p>
      <w:pPr>
        <w:pStyle w:val="Heading2"/>
      </w:pPr>
      <w:r>
        <w:t>2.1 把观察变成候选中的真实检查</w:t>
      </w:r>
    </w:p>
    <w:p>
      <w:r>
        <w:rPr>
          <w:rFonts w:ascii="宋体" w:hAnsi="宋体" w:eastAsia="宋体"/>
          <w:b w:val="0"/>
          <w:color w:val="000000"/>
          <w:sz w:val="22"/>
        </w:rPr>
      </w:r>
      <w:hyperlink r:id="rId16">
        <w:r>
          <w:rPr>
            <w:rFonts w:ascii="宋体" w:hAnsi="宋体" w:eastAsia="宋体"/>
            <w:b w:val="0"/>
            <w:color w:val="000000"/>
            <w:sz w:val="22"/>
          </w:rPr>
          <w:t>order_contract_checks.py</w:t>
        </w:r>
      </w:hyperlink>
      <w:r>
        <w:rPr>
          <w:rFonts w:ascii="宋体" w:hAnsi="宋体" w:eastAsia="宋体"/>
          <w:b w:val="0"/>
          <w:color w:val="000000"/>
          <w:sz w:val="22"/>
        </w:rPr>
        <w:t>提供三个参考函数：</w:t>
      </w:r>
      <w:r>
        <w:rPr>
          <w:rFonts w:ascii="宋体" w:hAnsi="宋体" w:eastAsia="宋体"/>
          <w:b w:val="0"/>
          <w:color w:val="000000"/>
          <w:sz w:val="22"/>
        </w:rPr>
        <w:t>draft_amount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宋体" w:hAnsi="宋体" w:eastAsia="宋体"/>
          <w:b w:val="0"/>
          <w:color w:val="000000"/>
          <w:sz w:val="22"/>
        </w:rPr>
        <w:t>rejected_order_has_no_residue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宋体" w:hAnsi="宋体" w:eastAsia="宋体"/>
          <w:b w:val="0"/>
          <w:color w:val="000000"/>
          <w:sz w:val="22"/>
        </w:rPr>
        <w:t>amount_transfer</w:t>
      </w:r>
      <w:r>
        <w:rPr>
          <w:rFonts w:ascii="宋体" w:hAnsi="宋体" w:eastAsia="宋体"/>
          <w:b w:val="0"/>
          <w:color w:val="000000"/>
          <w:sz w:val="22"/>
        </w:rPr>
        <w:t xml:space="preserve">。阅读后将检查接入你在 L06 建设的统一入口，保留既有检查；不要把参考终态导入个人候选来冒充本人的实现。该文件不自动添加控制仓库的搜索路径，运行时仍须核对实际加载的 </w:t>
      </w:r>
      <w:r>
        <w:rPr>
          <w:rFonts w:ascii="宋体" w:hAnsi="宋体" w:eastAsia="宋体"/>
          <w:b w:val="0"/>
          <w:color w:val="000000"/>
          <w:sz w:val="22"/>
        </w:rPr>
        <w:t>flowerp</w:t>
      </w:r>
      <w:r>
        <w:rPr>
          <w:rFonts w:ascii="宋体" w:hAnsi="宋体" w:eastAsia="宋体"/>
          <w:b w:val="0"/>
          <w:color w:val="000000"/>
          <w:sz w:val="22"/>
        </w:rPr>
        <w:t xml:space="preserve"> 与 </w:t>
      </w:r>
      <w:r>
        <w:rPr>
          <w:rFonts w:ascii="宋体" w:hAnsi="宋体" w:eastAsia="宋体"/>
          <w:b w:val="0"/>
          <w:color w:val="000000"/>
          <w:sz w:val="22"/>
        </w:rPr>
        <w:t>eval.harness</w:t>
      </w:r>
      <w:r>
        <w:rPr>
          <w:rFonts w:ascii="宋体" w:hAnsi="宋体" w:eastAsia="宋体"/>
          <w:b w:val="0"/>
          <w:color w:val="000000"/>
          <w:sz w:val="22"/>
        </w:rPr>
        <w:t xml:space="preserve"> 来源。</w:t>
      </w:r>
    </w:p>
    <w:p>
      <w:r>
        <w:rPr>
          <w:rFonts w:ascii="宋体" w:hAnsi="宋体" w:eastAsia="宋体"/>
          <w:b w:val="0"/>
          <w:color w:val="000000"/>
          <w:sz w:val="22"/>
        </w:rPr>
        <w:t>两行金额预期为 12000 分；失败用例比较订单头、明细、库存三张表的前后状态；迁移用例手算 3×2500+2×1800=11100 分。检查自己的注册表，确保这三项确实被选中，而不是只运行原有一行金额用例。</w:t>
      </w:r>
    </w:p>
    <w:p>
      <w:pPr>
        <w:pStyle w:val="Heading2"/>
      </w:pPr>
      <w:r>
        <w:t>2.2 对个人候选作出首次诊断</w:t>
      </w:r>
    </w:p>
    <w:p>
      <w:r>
        <w:rPr>
          <w:rFonts w:ascii="宋体" w:hAnsi="宋体" w:eastAsia="宋体"/>
          <w:b w:val="0"/>
          <w:color w:val="000000"/>
          <w:sz w:val="22"/>
        </w:rPr>
        <w:t>本节先调查，不提前制造缺陷。若个人候选还没有草稿订单实现，记录“功能待实现”，在第 5 节形成候选后回到本节完成诊断，再进入安装验证。</w:t>
      </w:r>
    </w:p>
    <w:p>
      <w:r>
        <w:rPr>
          <w:rFonts w:ascii="宋体" w:hAnsi="宋体" w:eastAsia="宋体"/>
          <w:b w:val="0"/>
          <w:color w:val="000000"/>
          <w:sz w:val="22"/>
        </w:rPr>
        <w:t>1. 记录最后一次订单修改的版本与 Diff，找到最后一份检查报告，核对两者先后及报告来源。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2. 在该候选自己的虚拟环境中运行 </w:t>
      </w:r>
      <w:r>
        <w:rPr>
          <w:rFonts w:ascii="宋体" w:hAnsi="宋体" w:eastAsia="宋体"/>
          <w:b w:val="0"/>
          <w:color w:val="000000"/>
          <w:sz w:val="22"/>
        </w:rPr>
        <w:t>python -X utf8 -m eval.harness --suite blocking</w:t>
      </w:r>
      <w:r>
        <w:rPr>
          <w:rFonts w:ascii="宋体" w:hAnsi="宋体" w:eastAsia="宋体"/>
          <w:b w:val="0"/>
          <w:color w:val="000000"/>
          <w:sz w:val="22"/>
        </w:rPr>
        <w:t>，立即记录退出码，并核对第 2.1 节的实际用例名。参考脚本输出不能替代这次运行。</w:t>
      </w:r>
    </w:p>
    <w:p>
      <w:r>
        <w:rPr>
          <w:rFonts w:ascii="宋体" w:hAnsi="宋体" w:eastAsia="宋体"/>
          <w:b w:val="0"/>
          <w:color w:val="000000"/>
          <w:sz w:val="22"/>
        </w:rPr>
        <w:t>3. 对照讲义第 1.1 节，分别判断覆盖是否充分、对象是否正确、检查是否完成、结束时是否遗漏调用。环境失败单独记录。</w:t>
      </w:r>
    </w:p>
    <w:p>
      <w:r>
        <w:rPr>
          <w:rFonts w:ascii="宋体" w:hAnsi="宋体" w:eastAsia="宋体"/>
          <w:b w:val="0"/>
          <w:color w:val="000000"/>
          <w:sz w:val="22"/>
        </w:rPr>
        <w:t>4. 在提交模板保留首次判断和调查后的修订。只有检查能发现当前业务错误，才进入“自动触发是否补上遗漏”的验证；未发现业务错误时，第 5.1 节另建授权教学副本作对照。</w:t>
      </w:r>
    </w:p>
    <w:p>
      <w:r>
        <w:rPr>
          <w:rFonts w:ascii="宋体" w:hAnsi="宋体" w:eastAsia="宋体"/>
          <w:b w:val="0"/>
          <w:color w:val="000000"/>
          <w:sz w:val="22"/>
        </w:rPr>
        <w:t>这里要交出的决定是“改哪里以及为什么”。缺断言就补 Eval，测错代码就纠正环境，漏调用才增加事件连接；多种问题并存时列出修复顺序。</w:t>
      </w:r>
    </w:p>
    <w:p>
      <w:pPr>
        <w:pStyle w:val="Heading1"/>
      </w:pPr>
      <w:r>
        <w:t>3. 检查适配器的六种输入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939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tocol-lay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39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b w:val="0"/>
          <w:color w:val="000000"/>
          <w:sz w:val="22"/>
        </w:rPr>
        <w:t>本节只验证中间的适配层。输出中的模拟业务结果与模拟事件，都不能替代第 6 节的真实触发记录。</w:t>
      </w:r>
    </w:p>
    <w:p>
      <w:pPr>
        <w:keepNext/>
      </w:pPr>
      <w:r>
        <w:rPr>
          <w:rFonts w:ascii="宋体" w:hAnsi="宋体" w:eastAsia="宋体"/>
          <w:b w:val="0"/>
          <w:color w:val="000000"/>
          <w:sz w:val="22"/>
        </w:rPr>
        <w:t>以下命令调用真实参考处理器，但用替身代替其子进程，不执行 Harness，也不启用 Hook：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docs/courses/L07/examples/hook_protocol_lab.py pass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docs/courses/L07/examples/hook_protocol_lab.py block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docs/courses/L07/examples/hook_protocol_lab.py reentry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docs/courses/L07/examples/hook_protocol_lab.py malformed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docs/courses/L07/examples/hook_protocol_lab.py timeout</w:t>
      </w:r>
    </w:p>
    <w:p>
      <w:pPr>
        <w:keepNext w:val="0"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-X utf8 docs/courses/L07/examples/hook_protocol_lab.py command-error</w:t>
      </w:r>
    </w:p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3402"/>
        <w:gridCol w:w="3402"/>
      </w:tblGrid>
      <w:tr>
        <w:trPr>
          <w:cantSplit/>
          <w:tblHeader/>
        </w:trPr>
        <w:tc>
          <w:tcPr>
            <w:tcW w:type="dxa" w:w="2835"/>
            <w:vAlign w:val="center"/>
            <w:shd w:fill="243746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3402"/>
            <w:vAlign w:val="center"/>
            <w:shd w:fill="243746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关键观察</w:t>
            </w:r>
          </w:p>
        </w:tc>
        <w:tc>
          <w:tcPr>
            <w:tcW w:type="dxa" w:w="3402"/>
            <w:vAlign w:val="center"/>
            <w:shd w:fill="243746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你的解释任务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3402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调用 1 次，处理器返回 0，continue 为 true</w:t>
            </w:r>
          </w:p>
        </w:tc>
        <w:tc>
          <w:tcPr>
            <w:tcW w:type="dxa" w:w="3402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区分协议完成与真实业务通过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block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调用 1 次，处理器返回 0，decision 为 block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解释为何退出 0 仍要求续跑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reentry</w:t>
            </w:r>
          </w:p>
        </w:tc>
        <w:tc>
          <w:tcPr>
            <w:tcW w:type="dxa" w:w="3402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调用 0 次，返回避免重复续跑信息</w:t>
            </w:r>
          </w:p>
        </w:tc>
        <w:tc>
          <w:tcPr>
            <w:tcW w:type="dxa" w:w="3402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说明为何不能给当前修复盖绿章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malformed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JSONDecodeError，调用 0 次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定位输入故障，不能归因金额公式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timeout</w:t>
            </w:r>
          </w:p>
        </w:tc>
        <w:tc>
          <w:tcPr>
            <w:tcW w:type="dxa" w:w="3402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TimeoutExpired，没有合法响应</w:t>
            </w:r>
          </w:p>
        </w:tc>
        <w:tc>
          <w:tcPr>
            <w:tcW w:type="dxa" w:w="3402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替身抛错不证明真实宿主超时行为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command-error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FileNotFoundError，没有合法响应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记录未完成验证，不能借用旧报告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包装实验完成观察时本身可以返回 0。要检查 JSON 内的 </w:t>
      </w:r>
      <w:r>
        <w:rPr>
          <w:rFonts w:ascii="宋体" w:hAnsi="宋体" w:eastAsia="宋体"/>
          <w:b w:val="0"/>
          <w:color w:val="000000"/>
          <w:sz w:val="22"/>
        </w:rPr>
        <w:t>handler_return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宋体" w:hAnsi="宋体" w:eastAsia="宋体"/>
          <w:b w:val="0"/>
          <w:color w:val="000000"/>
          <w:sz w:val="22"/>
        </w:rPr>
        <w:t>exception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宋体" w:hAnsi="宋体" w:eastAsia="宋体"/>
          <w:b w:val="0"/>
          <w:color w:val="000000"/>
          <w:sz w:val="22"/>
        </w:rPr>
        <w:t>response</w:t>
      </w:r>
      <w:r>
        <w:rPr>
          <w:rFonts w:ascii="宋体" w:hAnsi="宋体" w:eastAsia="宋体"/>
          <w:b w:val="0"/>
          <w:color w:val="000000"/>
          <w:sz w:val="22"/>
        </w:rPr>
        <w:t xml:space="preserve"> 与调用次数。</w:t>
      </w:r>
      <w:r>
        <w:rPr>
          <w:rFonts w:ascii="宋体" w:hAnsi="宋体" w:eastAsia="宋体"/>
          <w:b w:val="0"/>
          <w:color w:val="000000"/>
          <w:sz w:val="22"/>
        </w:rPr>
        <w:t>subprocess_timeout_configured=false</w:t>
      </w:r>
      <w:r>
        <w:rPr>
          <w:rFonts w:ascii="宋体" w:hAnsi="宋体" w:eastAsia="宋体"/>
          <w:b w:val="0"/>
          <w:color w:val="000000"/>
          <w:sz w:val="22"/>
        </w:rPr>
        <w:t xml:space="preserve"> 表明参考适配器没有向内部调用传入超时值。</w:t>
      </w:r>
    </w:p>
    <w:p>
      <w:r>
        <w:rPr>
          <w:rFonts w:ascii="宋体" w:hAnsi="宋体" w:eastAsia="宋体"/>
          <w:b w:val="0"/>
          <w:color w:val="000000"/>
          <w:sz w:val="22"/>
        </w:rPr>
        <w:t>保留完整 stdout；尝试将其作为一个 JSON 解析。不能从混有日志的字符串里截出看似正确的一段当协议成功。</w:t>
      </w:r>
    </w:p>
    <w:p>
      <w:pPr>
        <w:pStyle w:val="Heading1"/>
      </w:pPr>
      <w:r>
        <w:t>4. 在自己的候选中建设 Hook</w:t>
      </w:r>
    </w:p>
    <w:p>
      <w:r>
        <w:rPr>
          <w:rFonts w:ascii="宋体" w:hAnsi="宋体" w:eastAsia="宋体"/>
          <w:b w:val="0"/>
          <w:color w:val="000000"/>
          <w:sz w:val="22"/>
        </w:rPr>
        <w:t>先使用</w:t>
      </w:r>
      <w:hyperlink r:id="rId18">
        <w:r>
          <w:rPr>
            <w:rFonts w:ascii="宋体" w:hAnsi="宋体" w:eastAsia="宋体"/>
            <w:b w:val="0"/>
            <w:color w:val="000000"/>
            <w:sz w:val="22"/>
          </w:rPr>
          <w:t>调查提示词</w:t>
        </w:r>
      </w:hyperlink>
      <w:r>
        <w:rPr>
          <w:rFonts w:ascii="宋体" w:hAnsi="宋体" w:eastAsia="宋体"/>
          <w:b w:val="0"/>
          <w:color w:val="000000"/>
          <w:sz w:val="22"/>
        </w:rPr>
        <w:t xml:space="preserve">检查候选中的 </w:t>
      </w:r>
      <w:r>
        <w:rPr>
          <w:rFonts w:ascii="宋体" w:hAnsi="宋体" w:eastAsia="宋体"/>
          <w:b w:val="0"/>
          <w:color w:val="000000"/>
          <w:sz w:val="22"/>
        </w:rPr>
        <w:t>.codex/hooks.json</w:t>
      </w:r>
      <w:r>
        <w:rPr>
          <w:rFonts w:ascii="宋体" w:hAnsi="宋体" w:eastAsia="宋体"/>
          <w:b w:val="0"/>
          <w:color w:val="000000"/>
          <w:sz w:val="22"/>
        </w:rPr>
        <w:t xml:space="preserve"> 和 </w:t>
      </w:r>
      <w:r>
        <w:rPr>
          <w:rFonts w:ascii="宋体" w:hAnsi="宋体" w:eastAsia="宋体"/>
          <w:b w:val="0"/>
          <w:color w:val="000000"/>
          <w:sz w:val="22"/>
        </w:rPr>
        <w:t>.codex/hooks/quality_gate.py</w:t>
      </w:r>
      <w:r>
        <w:rPr>
          <w:rFonts w:ascii="宋体" w:hAnsi="宋体" w:eastAsia="宋体"/>
          <w:b w:val="0"/>
          <w:color w:val="000000"/>
          <w:sz w:val="22"/>
        </w:rPr>
        <w:t>。从配置沿调用链读到统一 Harness，记录实际命令、解释器、工作目录、来源与内容指纹。审查前不要复制粘贴启用未知脚本。</w:t>
      </w:r>
    </w:p>
    <w:p>
      <w:pPr>
        <w:keepNext/>
      </w:pPr>
      <w:r>
        <w:rPr>
          <w:rFonts w:ascii="宋体" w:hAnsi="宋体" w:eastAsia="宋体"/>
          <w:b w:val="0"/>
          <w:color w:val="000000"/>
          <w:sz w:val="22"/>
        </w:rPr>
        <w:t xml:space="preserve">参考配置依赖 PATH 中的 Python。你可以在隔离练习副本中改为显式调用项目解释器。以下是配置中两个字段的示例，保留现有外层 </w:t>
      </w:r>
      <w:r>
        <w:rPr>
          <w:rFonts w:ascii="宋体" w:hAnsi="宋体" w:eastAsia="宋体"/>
          <w:b w:val="0"/>
          <w:color w:val="000000"/>
          <w:sz w:val="22"/>
        </w:rPr>
        <w:t>hooks/Stop/hooks</w:t>
      </w:r>
      <w:r>
        <w:rPr>
          <w:rFonts w:ascii="宋体" w:hAnsi="宋体" w:eastAsia="宋体"/>
          <w:b w:val="0"/>
          <w:color w:val="000000"/>
          <w:sz w:val="22"/>
        </w:rPr>
        <w:t xml:space="preserve"> 结构；没有自动写入你的项目：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{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 xml:space="preserve">  "command": "\"$(git rev-parse --show-toplevel)/.venv/bin/python\" \"$(git rev-parse --show-toplevel)/.codex/hooks/quality_gate.py\"",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 xml:space="preserve">  "commandWindows": "powershell -NoProfile -Command \"$r = git rev-parse --show-toplevel; &amp; (Join-Path $r '.venv/Scripts/python.exe') (Join-Path $r '.codex/hooks/quality_gate.py'); exit $LASTEXITCODE\""</w:t>
      </w:r>
    </w:p>
    <w:p>
      <w:pPr>
        <w:keepNext w:val="0"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}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这两个字段只解决解释器与脚本定位。还需要在处理器中验证候选目录，将内部 </w:t>
      </w:r>
      <w:r>
        <w:rPr>
          <w:rFonts w:ascii="宋体" w:hAnsi="宋体" w:eastAsia="宋体"/>
          <w:b w:val="0"/>
          <w:color w:val="000000"/>
          <w:sz w:val="22"/>
        </w:rPr>
        <w:t>subprocess.run</w:t>
      </w:r>
      <w:r>
        <w:rPr>
          <w:rFonts w:ascii="宋体" w:hAnsi="宋体" w:eastAsia="宋体"/>
          <w:b w:val="0"/>
          <w:color w:val="000000"/>
          <w:sz w:val="22"/>
        </w:rPr>
        <w:t xml:space="preserve"> 的 </w:t>
      </w:r>
      <w:r>
        <w:rPr>
          <w:rFonts w:ascii="宋体" w:hAnsi="宋体" w:eastAsia="宋体"/>
          <w:b w:val="0"/>
          <w:color w:val="000000"/>
          <w:sz w:val="22"/>
        </w:rPr>
        <w:t>cwd</w:t>
      </w:r>
      <w:r>
        <w:rPr>
          <w:rFonts w:ascii="宋体" w:hAnsi="宋体" w:eastAsia="宋体"/>
          <w:b w:val="0"/>
          <w:color w:val="000000"/>
          <w:sz w:val="22"/>
        </w:rPr>
        <w:t xml:space="preserve"> 明确指向该候选。不要盲信任事件里任意目录：将解析后的路径与本次授权候选比较，不一致就报告配置问题。</w:t>
      </w:r>
    </w:p>
    <w:p>
      <w:r>
        <w:rPr>
          <w:rFonts w:ascii="宋体" w:hAnsi="宋体" w:eastAsia="宋体"/>
          <w:b w:val="0"/>
          <w:color w:val="000000"/>
          <w:sz w:val="22"/>
        </w:rPr>
        <w:t>用</w:t>
      </w:r>
      <w:hyperlink r:id="rId19">
        <w:r>
          <w:rPr>
            <w:rFonts w:ascii="宋体" w:hAnsi="宋体" w:eastAsia="宋体"/>
            <w:b w:val="0"/>
            <w:color w:val="000000"/>
            <w:sz w:val="22"/>
          </w:rPr>
          <w:t>实现提示词</w:t>
        </w:r>
      </w:hyperlink>
      <w:r>
        <w:rPr>
          <w:rFonts w:ascii="宋体" w:hAnsi="宋体" w:eastAsia="宋体"/>
          <w:b w:val="0"/>
          <w:color w:val="000000"/>
          <w:sz w:val="22"/>
        </w:rPr>
        <w:t>补齐自己的处理器：保持调用同一 Harness，诊断送 stderr，stdout 只返回当前协议；设计内部超时与外层时限，异常时保留“未验证”原因；明确重入跳过后如何触发最终复验。内部超时值应小于外层时限并留出输出余量，不能只修改一个数字就声称能终止进程树。</w:t>
      </w:r>
    </w:p>
    <w:p>
      <w:r>
        <w:rPr>
          <w:rFonts w:ascii="宋体" w:hAnsi="宋体" w:eastAsia="宋体"/>
          <w:b w:val="0"/>
          <w:color w:val="000000"/>
          <w:sz w:val="22"/>
        </w:rPr>
        <w:t>对自己的处理器重做六类测试。课程脚本默认读取仓库参考处理器，不会自动测试另一个目录的个人实现；在自己的测试中明确加载个人文件，记录其路径和指纹。另用短时本地等待程序验证真实内部超时与进程结束，将它和替身实验分开记录。</w:t>
      </w:r>
    </w:p>
    <w:p>
      <w:pPr>
        <w:pStyle w:val="Heading1"/>
      </w:pPr>
      <w:r>
        <w:t>5. 通过工作台交付草稿订单</w:t>
      </w:r>
    </w:p>
    <w:p>
      <w:pPr>
        <w:keepNext/>
      </w:pPr>
      <w:r>
        <w:rPr>
          <w:rFonts w:ascii="宋体" w:hAnsi="宋体" w:eastAsia="宋体"/>
          <w:b w:val="0"/>
          <w:color w:val="000000"/>
          <w:sz w:val="22"/>
        </w:rPr>
        <w:t>控制工作区先确认课程要求及起始标签：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-X utf8 -m workbench.cli course-contract --lesson 7</w:t>
      </w:r>
    </w:p>
    <w:p>
      <w:pPr>
        <w:keepNext w:val="0"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git rev-parse --verify course/l07-start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Spec 写清两行订单金额、非法数量、商品不存在后的无残留以及库存不变。当前投影允许 </w:t>
      </w:r>
      <w:r>
        <w:rPr>
          <w:rFonts w:ascii="宋体" w:hAnsi="宋体" w:eastAsia="宋体"/>
          <w:b w:val="0"/>
          <w:color w:val="000000"/>
          <w:sz w:val="22"/>
        </w:rPr>
        <w:t>flowerp/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宋体" w:hAnsi="宋体" w:eastAsia="宋体"/>
          <w:b w:val="0"/>
          <w:color w:val="000000"/>
          <w:sz w:val="22"/>
        </w:rPr>
        <w:t>eval/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宋体" w:hAnsi="宋体" w:eastAsia="宋体"/>
          <w:b w:val="0"/>
          <w:color w:val="000000"/>
          <w:sz w:val="22"/>
        </w:rPr>
        <w:t>tests/</w:t>
      </w:r>
      <w:r>
        <w:rPr>
          <w:rFonts w:ascii="宋体" w:hAnsi="宋体" w:eastAsia="宋体"/>
          <w:b w:val="0"/>
          <w:color w:val="000000"/>
          <w:sz w:val="22"/>
        </w:rPr>
        <w:t xml:space="preserve"> 与 </w:t>
      </w:r>
      <w:r>
        <w:rPr>
          <w:rFonts w:ascii="宋体" w:hAnsi="宋体" w:eastAsia="宋体"/>
          <w:b w:val="0"/>
          <w:color w:val="000000"/>
          <w:sz w:val="22"/>
        </w:rPr>
        <w:t>hook_staging/</w:t>
      </w:r>
      <w:r>
        <w:rPr>
          <w:rFonts w:ascii="宋体" w:hAnsi="宋体" w:eastAsia="宋体"/>
          <w:b w:val="0"/>
          <w:color w:val="000000"/>
          <w:sz w:val="22"/>
        </w:rPr>
        <w:t>，实际委托进一步列出最小文件。</w:t>
      </w:r>
    </w:p>
    <w:p>
      <w:pPr>
        <w:keepNext/>
      </w:pPr>
      <w:r>
        <w:rPr>
          <w:rFonts w:ascii="宋体" w:hAnsi="宋体" w:eastAsia="宋体"/>
          <w:b w:val="0"/>
          <w:color w:val="000000"/>
          <w:sz w:val="22"/>
        </w:rPr>
        <w:t xml:space="preserve">Codex 将待审查配置与处理器写入 </w:t>
      </w:r>
      <w:r>
        <w:rPr>
          <w:rFonts w:ascii="宋体" w:hAnsi="宋体" w:eastAsia="宋体"/>
          <w:b w:val="0"/>
          <w:color w:val="000000"/>
          <w:sz w:val="22"/>
        </w:rPr>
        <w:t>hook_staging/hooks.json</w:t>
      </w:r>
      <w:r>
        <w:rPr>
          <w:rFonts w:ascii="宋体" w:hAnsi="宋体" w:eastAsia="宋体"/>
          <w:b w:val="0"/>
          <w:color w:val="000000"/>
          <w:sz w:val="22"/>
        </w:rPr>
        <w:t xml:space="preserve"> 和 </w:t>
      </w:r>
      <w:r>
        <w:rPr>
          <w:rFonts w:ascii="宋体" w:hAnsi="宋体" w:eastAsia="宋体"/>
          <w:b w:val="0"/>
          <w:color w:val="000000"/>
          <w:sz w:val="22"/>
        </w:rPr>
        <w:t>hook_staging/quality_gate.py</w:t>
      </w:r>
      <w:r>
        <w:rPr>
          <w:rFonts w:ascii="宋体" w:hAnsi="宋体" w:eastAsia="宋体"/>
          <w:b w:val="0"/>
          <w:color w:val="000000"/>
          <w:sz w:val="22"/>
        </w:rPr>
        <w:t xml:space="preserve">。暂存目录不会被宿主当成项目 Hook 自动加载；活动 </w:t>
      </w:r>
      <w:r>
        <w:rPr>
          <w:rFonts w:ascii="宋体" w:hAnsi="宋体" w:eastAsia="宋体"/>
          <w:b w:val="0"/>
          <w:color w:val="000000"/>
          <w:sz w:val="22"/>
        </w:rPr>
        <w:t>.codex</w:t>
      </w:r>
      <w:r>
        <w:rPr>
          <w:rFonts w:ascii="宋体" w:hAnsi="宋体" w:eastAsia="宋体"/>
          <w:b w:val="0"/>
          <w:color w:val="000000"/>
          <w:sz w:val="22"/>
        </w:rPr>
        <w:t xml:space="preserve"> 仍受执行保护。先只读检查本次课程范围：</w:t>
      </w:r>
    </w:p>
    <w:p>
      <w:pPr>
        <w:keepNext w:val="0"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-c "from workbench.course_mainline import LESSONS; from workbench.execution import normalize_write_scope; print(normalize_write_scope(next(x.write_scope for x in LESSONS if x.number == 7)))"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应显示 </w:t>
      </w:r>
      <w:r>
        <w:rPr>
          <w:rFonts w:ascii="宋体" w:hAnsi="宋体" w:eastAsia="宋体"/>
          <w:b w:val="0"/>
          <w:color w:val="000000"/>
          <w:sz w:val="22"/>
        </w:rPr>
        <w:t>flowerp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宋体" w:hAnsi="宋体" w:eastAsia="宋体"/>
          <w:b w:val="0"/>
          <w:color w:val="000000"/>
          <w:sz w:val="22"/>
        </w:rPr>
        <w:t>eval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宋体" w:hAnsi="宋体" w:eastAsia="宋体"/>
          <w:b w:val="0"/>
          <w:color w:val="000000"/>
          <w:sz w:val="22"/>
        </w:rPr>
        <w:t>tests</w:t>
      </w:r>
      <w:r>
        <w:rPr>
          <w:rFonts w:ascii="宋体" w:hAnsi="宋体" w:eastAsia="宋体"/>
          <w:b w:val="0"/>
          <w:color w:val="000000"/>
          <w:sz w:val="22"/>
        </w:rPr>
        <w:t>、</w:t>
      </w:r>
      <w:r>
        <w:rPr>
          <w:rFonts w:ascii="宋体" w:hAnsi="宋体" w:eastAsia="宋体"/>
          <w:b w:val="0"/>
          <w:color w:val="000000"/>
          <w:sz w:val="22"/>
        </w:rPr>
        <w:t>hook_staging</w:t>
      </w:r>
      <w:r>
        <w:rPr>
          <w:rFonts w:ascii="宋体" w:hAnsi="宋体" w:eastAsia="宋体"/>
          <w:b w:val="0"/>
          <w:color w:val="000000"/>
          <w:sz w:val="22"/>
        </w:rPr>
        <w:t xml:space="preserve">。旧版本曾把 </w:t>
      </w:r>
      <w:r>
        <w:rPr>
          <w:rFonts w:ascii="宋体" w:hAnsi="宋体" w:eastAsia="宋体"/>
          <w:b w:val="0"/>
          <w:color w:val="000000"/>
          <w:sz w:val="22"/>
        </w:rPr>
        <w:t>.codex/hooks</w:t>
      </w:r>
      <w:r>
        <w:rPr>
          <w:rFonts w:ascii="宋体" w:hAnsi="宋体" w:eastAsia="宋体"/>
          <w:b w:val="0"/>
          <w:color w:val="000000"/>
          <w:sz w:val="22"/>
        </w:rPr>
        <w:t xml:space="preserve"> 放进写集，导致任务创建即报受保护路径；遇到该错误先更新控制工作台的课程投影。不要取消 </w:t>
      </w:r>
      <w:r>
        <w:rPr>
          <w:rFonts w:ascii="宋体" w:hAnsi="宋体" w:eastAsia="宋体"/>
          <w:b w:val="0"/>
          <w:color w:val="000000"/>
          <w:sz w:val="22"/>
        </w:rPr>
        <w:t>.codex</w:t>
      </w:r>
      <w:r>
        <w:rPr>
          <w:rFonts w:ascii="宋体" w:hAnsi="宋体" w:eastAsia="宋体"/>
          <w:b w:val="0"/>
          <w:color w:val="000000"/>
          <w:sz w:val="22"/>
        </w:rPr>
        <w:t xml:space="preserve"> 全局保护。</w:t>
      </w:r>
    </w:p>
    <w:p>
      <w:pPr>
        <w:keepNext/>
      </w:pPr>
      <w:r>
        <w:rPr>
          <w:rFonts w:ascii="宋体" w:hAnsi="宋体" w:eastAsia="宋体"/>
          <w:b w:val="0"/>
          <w:color w:val="000000"/>
          <w:sz w:val="22"/>
        </w:rPr>
        <w:t>在沿用的控制运行目录中提交真实执行：</w:t>
      </w:r>
    </w:p>
    <w:p>
      <w:pPr>
        <w:keepNext w:val="0"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-X utf8 -m workbench.cli course-submit --lesson 7 --execute-code --actor "实际构建者姓名" --runtime-dir .runtime/l04-learning --execution-timeout 900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该命令的设计用途是委托 Codex 修改隔离候选，无需打开 Codex 桌面 App。它需要已经可用的执行器与认证。范围预检和任务准备已验证，不等于本次真实编码、安装和事件验证已经完成。记录任务号和实际候选目录，不将控制工作区报告充当候选报告。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课程默认投影主要选 </w:t>
      </w:r>
      <w:r>
        <w:rPr>
          <w:rFonts w:ascii="宋体" w:hAnsi="宋体" w:eastAsia="宋体"/>
          <w:b w:val="0"/>
          <w:color w:val="000000"/>
          <w:sz w:val="22"/>
        </w:rPr>
        <w:t>order_total_matches_lines</w:t>
      </w:r>
      <w:r>
        <w:rPr>
          <w:rFonts w:ascii="宋体" w:hAnsi="宋体" w:eastAsia="宋体"/>
          <w:b w:val="0"/>
          <w:color w:val="000000"/>
          <w:sz w:val="22"/>
        </w:rPr>
        <w:t>，这个用例只覆盖一行金额。检查自己的候选是否已经增加本章多行和失败后状态用例；仅默认通过不代表新增要求全部执行。</w:t>
      </w:r>
    </w:p>
    <w:p>
      <w:pPr>
        <w:keepNext/>
      </w:pPr>
      <w:r>
        <w:rPr>
          <w:rFonts w:ascii="宋体" w:hAnsi="宋体" w:eastAsia="宋体"/>
          <w:b w:val="0"/>
          <w:color w:val="000000"/>
          <w:sz w:val="22"/>
        </w:rPr>
        <w:t>在候选自己的虚拟环境中先运行已知入口：</w:t>
      </w:r>
    </w:p>
    <w:p>
      <w:pPr>
        <w:keepNext w:val="0"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-X utf8 -m eval.harness --suite blocking --case order_total_matches_lines --report-path .runtime/l07-learning/order-01.json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再运行你新增用例的实际命令及完整阻断套件。记录用例名称、数量、报告和进程退出码。PowerShell 在运行后立即查看 </w:t>
      </w:r>
      <w:r>
        <w:rPr>
          <w:rFonts w:ascii="宋体" w:hAnsi="宋体" w:eastAsia="宋体"/>
          <w:b w:val="0"/>
          <w:color w:val="000000"/>
          <w:sz w:val="22"/>
        </w:rPr>
        <w:t>$LASTEXITCODE</w:t>
      </w:r>
      <w:r>
        <w:rPr>
          <w:rFonts w:ascii="宋体" w:hAnsi="宋体" w:eastAsia="宋体"/>
          <w:b w:val="0"/>
          <w:color w:val="000000"/>
          <w:sz w:val="22"/>
        </w:rPr>
        <w:t xml:space="preserve">；macOS/Linux 查看 </w:t>
      </w:r>
      <w:r>
        <w:rPr>
          <w:rFonts w:ascii="宋体" w:hAnsi="宋体" w:eastAsia="宋体"/>
          <w:b w:val="0"/>
          <w:color w:val="000000"/>
          <w:sz w:val="22"/>
        </w:rPr>
        <w:t>$?</w:t>
      </w:r>
      <w:r>
        <w:rPr>
          <w:rFonts w:ascii="宋体" w:hAnsi="宋体" w:eastAsia="宋体"/>
          <w:b w:val="0"/>
          <w:color w:val="000000"/>
          <w:sz w:val="22"/>
        </w:rPr>
        <w:t>。环境缺失引起的失败不能写成目标业务红灯。</w:t>
      </w:r>
    </w:p>
    <w:p>
      <w:pPr>
        <w:pStyle w:val="Heading2"/>
      </w:pPr>
      <w:r>
        <w:t>5.1 再看真实子进程，不混淆手工输入与宿主事件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参考 </w:t>
      </w:r>
      <w:hyperlink r:id="rId20">
        <w:r>
          <w:rPr>
            <w:rFonts w:ascii="宋体" w:hAnsi="宋体" w:eastAsia="宋体"/>
            <w:b w:val="0"/>
            <w:color w:val="000000"/>
            <w:sz w:val="22"/>
          </w:rPr>
          <w:t>完整失败记录</w:t>
        </w:r>
      </w:hyperlink>
      <w:r>
        <w:rPr>
          <w:rFonts w:ascii="宋体" w:hAnsi="宋体" w:eastAsia="宋体"/>
          <w:b w:val="0"/>
          <w:color w:val="000000"/>
          <w:sz w:val="22"/>
        </w:rPr>
        <w:t>使用手工 Stop 输入启动真实处理器，内部确实运行候选 Harness。它不同于上面的替身实验，但仍不是宿主自动触发。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ok-r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 3｜两项金额失败，一项状态检查通过；外层处理器退出 0，响应为 block。先核对内部结果，再解释外层退出码。</w:t>
      </w:r>
    </w:p>
    <w:p>
      <w:pPr>
        <w:keepNext/>
      </w:pPr>
      <w:r>
        <w:rPr>
          <w:rFonts w:ascii="宋体" w:hAnsi="宋体" w:eastAsia="宋体"/>
          <w:b w:val="0"/>
          <w:color w:val="000000"/>
          <w:sz w:val="22"/>
        </w:rPr>
        <w:t xml:space="preserve">先核对第 5 节返回的实际候选及 </w:t>
      </w:r>
      <w:r>
        <w:rPr>
          <w:rFonts w:ascii="宋体" w:hAnsi="宋体" w:eastAsia="宋体"/>
          <w:b w:val="0"/>
          <w:color w:val="000000"/>
          <w:sz w:val="22"/>
        </w:rPr>
        <w:t>hook_staging/quality_gate.py</w:t>
      </w:r>
      <w:r>
        <w:rPr>
          <w:rFonts w:ascii="宋体" w:hAnsi="宋体" w:eastAsia="宋体"/>
          <w:b w:val="0"/>
          <w:color w:val="000000"/>
          <w:sz w:val="22"/>
        </w:rPr>
        <w:t>，审查源码后再调用。若该候选仍有实际业务失败，先显式运行 Harness 确认目标红灯；若已经通过，不要改坏正式交付候选，应另建明确授权的隔离教学副本，保留同版处理器，再注入教学缺陷。记录副本来源、允许文件和预期，手工故障实验与正式任务复验分别留证。PowerShell 切换至本次实验的实际目录，确认解释器与源码位置后运行：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$taskCandidate = (Get-Location).Path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if (-not (Test-Path -LiteralPath 'hook_staging/quality_gate.py' -PathType Leaf)) { throw '尚未生成个人处理器，请先完成第 5 节并核对实际候选' }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@{ hook_event_name='Stop'; cwd=$taskCandidate; stop_hook_active=$false } | ConvertTo-Json -Compress | python -X utf8 hook_staging/quality_gate.py</w:t>
      </w:r>
    </w:p>
    <w:p>
      <w:pPr>
        <w:keepNext w:val="0"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$LASTEXITCODE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这个命令只验证手工输入链路；安装后的真实事件必须另做第 6 节。保持缺陷不变，把输入改为重入，检查个人策略。参考实现会跳过，再显式运行 Harness 仍失败：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icit-still-r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18"/>
        </w:rPr>
        <w:t>图 4｜重入返回 continue 与本图的退出 1 可以同时成立。复核报告指纹和原始输出，不能把跳过改名为通过。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最后在同一实验副本修复公式并运行原检查，保留失败前后来源。参考实验由教师注入并恢复；学生须记录自己的实际操作，参见 </w:t>
      </w:r>
      <w:hyperlink r:id="rId23">
        <w:r>
          <w:rPr>
            <w:rFonts w:ascii="宋体" w:hAnsi="宋体" w:eastAsia="宋体"/>
            <w:b w:val="0"/>
            <w:color w:val="000000"/>
            <w:sz w:val="22"/>
          </w:rPr>
          <w:t>完整证据说明</w:t>
        </w:r>
      </w:hyperlink>
      <w:r>
        <w:rPr>
          <w:rFonts w:ascii="宋体" w:hAnsi="宋体" w:eastAsia="宋体"/>
          <w:b w:val="0"/>
          <w:color w:val="000000"/>
          <w:sz w:val="22"/>
        </w:rPr>
        <w:t>。第 6 节回到正式交付候选，核对待安装处理器的版本；教学副本的绿灯不能替它签收。</w:t>
      </w:r>
    </w:p>
    <w:p>
      <w:pPr>
        <w:pStyle w:val="Heading1"/>
      </w:pPr>
      <w:r>
        <w:t>6. 取得真实事件的失败与恢复证据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先在返回的实际候选目录中审查 </w:t>
      </w:r>
      <w:r>
        <w:rPr>
          <w:rFonts w:ascii="宋体" w:hAnsi="宋体" w:eastAsia="宋体"/>
          <w:b w:val="0"/>
          <w:color w:val="000000"/>
          <w:sz w:val="22"/>
        </w:rPr>
        <w:t>hook_staging/hooks.json</w:t>
      </w:r>
      <w:r>
        <w:rPr>
          <w:rFonts w:ascii="宋体" w:hAnsi="宋体" w:eastAsia="宋体"/>
          <w:b w:val="0"/>
          <w:color w:val="000000"/>
          <w:sz w:val="22"/>
        </w:rPr>
        <w:t xml:space="preserve"> 和 </w:t>
      </w:r>
      <w:r>
        <w:rPr>
          <w:rFonts w:ascii="宋体" w:hAnsi="宋体" w:eastAsia="宋体"/>
          <w:b w:val="0"/>
          <w:color w:val="000000"/>
          <w:sz w:val="22"/>
        </w:rPr>
        <w:t>hook_staging/quality_gate.py</w:t>
      </w:r>
      <w:r>
        <w:rPr>
          <w:rFonts w:ascii="宋体" w:hAnsi="宋体" w:eastAsia="宋体"/>
          <w:b w:val="0"/>
          <w:color w:val="000000"/>
          <w:sz w:val="22"/>
        </w:rPr>
        <w:t>，核对配置指向安装后的处理器、统一 Harness、解释器及 cwd。记录任务编号、候选版本、暂存文件的内容指纹与实际审查者。处理器本身的改进仍应在暂存文件中完成，并先测试这份个人实现。</w:t>
      </w:r>
    </w:p>
    <w:p>
      <w:pPr>
        <w:keepNext/>
      </w:pPr>
      <w:r>
        <w:rPr>
          <w:rFonts w:ascii="宋体" w:hAnsi="宋体" w:eastAsia="宋体"/>
          <w:b w:val="0"/>
          <w:color w:val="000000"/>
          <w:sz w:val="22"/>
        </w:rPr>
        <w:t xml:space="preserve">人工将两个已审查文件分别安装到 </w:t>
      </w:r>
      <w:r>
        <w:rPr>
          <w:rFonts w:ascii="宋体" w:hAnsi="宋体" w:eastAsia="宋体"/>
          <w:b w:val="0"/>
          <w:color w:val="000000"/>
          <w:sz w:val="22"/>
        </w:rPr>
        <w:t>.codex/hooks.json</w:t>
      </w:r>
      <w:r>
        <w:rPr>
          <w:rFonts w:ascii="宋体" w:hAnsi="宋体" w:eastAsia="宋体"/>
          <w:b w:val="0"/>
          <w:color w:val="000000"/>
          <w:sz w:val="22"/>
        </w:rPr>
        <w:t xml:space="preserve"> 和 </w:t>
      </w:r>
      <w:r>
        <w:rPr>
          <w:rFonts w:ascii="宋体" w:hAnsi="宋体" w:eastAsia="宋体"/>
          <w:b w:val="0"/>
          <w:color w:val="000000"/>
          <w:sz w:val="22"/>
        </w:rPr>
        <w:t>.codex/hooks/quality_gate.py</w:t>
      </w:r>
      <w:r>
        <w:rPr>
          <w:rFonts w:ascii="宋体" w:hAnsi="宋体" w:eastAsia="宋体"/>
          <w:b w:val="0"/>
          <w:color w:val="000000"/>
          <w:sz w:val="22"/>
        </w:rPr>
        <w:t>。已有配置时先保留原件，逐项合并，不直接覆盖其他规则。以下 PowerShell 步骤仅适用于两份目标文件都不存在的候选，并在存在时停止：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Get-Location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Get-FileHash -Algorithm SHA256 hook_staging/hooks.json, hook_staging/quality_gate.py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if ((Test-Path -LiteralPath '.codex/hooks.json') -or (Test-Path -LiteralPath '.codex/hooks/quality_gate.py')) { throw '目标已存在，请先保留原件并审查合并' }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New-Item -ItemType Directory -Path '.codex/hooks' -Force | Out-Null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Copy-Item -LiteralPath 'hook_staging/hooks.json' -Destination '.codex/hooks.json'</w:t>
      </w:r>
    </w:p>
    <w:p>
      <w:pPr>
        <w:keepNext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Copy-Item -LiteralPath 'hook_staging/quality_gate.py' -Destination '.codex/hooks/quality_gate.py'</w:t>
      </w:r>
    </w:p>
    <w:p>
      <w:pPr>
        <w:keepNext w:val="0"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Get-FileHash -Algorithm SHA256 .codex/hooks.json, .codex/hooks/quality_gate.py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macOS/Linux 可用编辑器完成相同的两份文件安装与合并，并用 </w:t>
      </w:r>
      <w:r>
        <w:rPr>
          <w:rFonts w:ascii="宋体" w:hAnsi="宋体" w:eastAsia="宋体"/>
          <w:b w:val="0"/>
          <w:color w:val="000000"/>
          <w:sz w:val="22"/>
        </w:rPr>
        <w:t>shasum -a 256</w:t>
      </w:r>
      <w:r>
        <w:rPr>
          <w:rFonts w:ascii="宋体" w:hAnsi="宋体" w:eastAsia="宋体"/>
          <w:b w:val="0"/>
          <w:color w:val="000000"/>
          <w:sz w:val="22"/>
        </w:rPr>
        <w:t xml:space="preserve"> 比较暂存和安装后的内容。安装不等于获得宿主信任，也不会替你验证事件。保留安装前后内容、审查决定及最终指纹，在提交包中将这项人工操作与原任务关联；不把它伪称为 Codex 写集内的改动。</w:t>
      </w:r>
    </w:p>
    <w:p>
      <w:r>
        <w:rPr>
          <w:rFonts w:ascii="宋体" w:hAnsi="宋体" w:eastAsia="宋体"/>
          <w:b w:val="0"/>
          <w:color w:val="000000"/>
          <w:sz w:val="22"/>
        </w:rPr>
        <w:t xml:space="preserve">工作台提交成功不自动证明 Hook 已被安装或触发。完成上述人工安装步骤后，在对应候选中使用支持当前 Hooks 的 Codex CLI 检查 </w:t>
      </w:r>
      <w:r>
        <w:rPr>
          <w:rFonts w:ascii="宋体" w:hAnsi="宋体" w:eastAsia="宋体"/>
          <w:b w:val="0"/>
          <w:color w:val="000000"/>
          <w:sz w:val="22"/>
        </w:rPr>
        <w:t>/hooks</w:t>
      </w:r>
      <w:r>
        <w:rPr>
          <w:rFonts w:ascii="宋体" w:hAnsi="宋体" w:eastAsia="宋体"/>
          <w:b w:val="0"/>
          <w:color w:val="000000"/>
          <w:sz w:val="22"/>
        </w:rPr>
        <w:t>，核对配置来源、审查和信任状态。以当前安装版本及</w:t>
      </w:r>
      <w:hyperlink r:id="rId24">
        <w:r>
          <w:rPr>
            <w:rFonts w:ascii="宋体" w:hAnsi="宋体" w:eastAsia="宋体"/>
            <w:b w:val="0"/>
            <w:color w:val="000000"/>
            <w:sz w:val="22"/>
          </w:rPr>
          <w:t>官方说明</w:t>
        </w:r>
      </w:hyperlink>
      <w:r>
        <w:rPr>
          <w:rFonts w:ascii="宋体" w:hAnsi="宋体" w:eastAsia="宋体"/>
          <w:b w:val="0"/>
          <w:color w:val="000000"/>
          <w:sz w:val="22"/>
        </w:rPr>
        <w:t>为准。</w:t>
      </w:r>
    </w:p>
    <w:p>
      <w:r>
        <w:rPr>
          <w:rFonts w:ascii="宋体" w:hAnsi="宋体" w:eastAsia="宋体"/>
          <w:b w:val="0"/>
          <w:color w:val="000000"/>
          <w:sz w:val="22"/>
        </w:rPr>
        <w:t>先在隔离候选保留一个能够被统一 Harness 发现的金额缺陷。若是人为注入，标为教学缺陷并记录最小 Diff。安排一次正常的结束尝试，保留宿主实际事件、处理器输出、检查结果与续跑记录。手工输入同样 JSON 只算协议测试，不能算此步骤完成。</w:t>
      </w:r>
    </w:p>
    <w:p>
      <w:r>
        <w:rPr>
          <w:rFonts w:ascii="宋体" w:hAnsi="宋体" w:eastAsia="宋体"/>
          <w:b w:val="0"/>
          <w:color w:val="000000"/>
          <w:sz w:val="22"/>
        </w:rPr>
        <w:t>先保持金额缺陷与断言不变，比较显式调用与真实事件调用是否得到同一业务失败；保留处理器版本、运行环境及报告来源，才能把差异归因到触发连接。</w:t>
      </w:r>
    </w:p>
    <w:p>
      <w:r>
        <w:rPr>
          <w:rFonts w:ascii="宋体" w:hAnsi="宋体" w:eastAsia="宋体"/>
          <w:b w:val="0"/>
          <w:color w:val="000000"/>
          <w:sz w:val="22"/>
        </w:rPr>
        <w:t>修复缺陷后显式重跑同一 Harness，记录最终候选。参考处理器在重入时会跳过检查，所以“结束了”不足以证明“修好了”。同时取得正常通过的真实触发记录，并比较失败、恢复两次的来源和实际运行命令。</w:t>
      </w:r>
    </w:p>
    <w:p>
      <w:r>
        <w:rPr>
          <w:rFonts w:ascii="宋体" w:hAnsi="宋体" w:eastAsia="宋体"/>
          <w:b w:val="0"/>
          <w:color w:val="000000"/>
          <w:sz w:val="22"/>
        </w:rPr>
        <w:t>如果当前宿主没有可用 Hooks、未取得真实事件，或非交互执行没有加载项目配置，记录具体版本和现象，继续完成业务与适配器测试；真实事件项保持未完成。不要生成事件记录补位。</w:t>
      </w:r>
    </w:p>
    <w:p>
      <w:pPr>
        <w:pStyle w:val="Heading1"/>
      </w:pPr>
      <w:r>
        <w:t>7. 复验、提炼与迁移</w:t>
      </w:r>
    </w:p>
    <w:p>
      <w:pPr>
        <w:keepNext/>
      </w:pPr>
      <w:r>
        <w:rPr>
          <w:rFonts w:ascii="宋体" w:hAnsi="宋体" w:eastAsia="宋体"/>
          <w:b w:val="0"/>
          <w:color w:val="000000"/>
          <w:sz w:val="22"/>
        </w:rPr>
        <w:t>请真实同伴按</w:t>
      </w:r>
      <w:hyperlink r:id="rId25">
        <w:r>
          <w:rPr>
            <w:rFonts w:ascii="宋体" w:hAnsi="宋体" w:eastAsia="宋体"/>
            <w:b w:val="0"/>
            <w:color w:val="000000"/>
            <w:sz w:val="22"/>
          </w:rPr>
          <w:t>复核提示词</w:t>
        </w:r>
      </w:hyperlink>
      <w:r>
        <w:rPr>
          <w:rFonts w:ascii="宋体" w:hAnsi="宋体" w:eastAsia="宋体"/>
          <w:b w:val="0"/>
          <w:color w:val="000000"/>
          <w:sz w:val="22"/>
        </w:rPr>
        <w:t>重跑候选，随后回控制工作台查看同一任务，并沿用 L04 的具名审核流程接受或打回：</w:t>
      </w:r>
    </w:p>
    <w:p>
      <w:pPr>
        <w:keepNext w:val="0"/>
        <w:spacing w:after="0" w:before="0" w:line="247" w:lineRule="auto"/>
        <w:ind w:left="102" w:right="68"/>
      </w:pPr>
      <w:r>
        <w:rPr>
          <w:rFonts w:ascii="Consolas" w:hAnsi="Consolas" w:eastAsia="微软雅黑"/>
          <w:b w:val="0"/>
          <w:color w:val="000000"/>
          <w:sz w:val="16"/>
        </w:rPr>
        <w:t>python -X utf8 -m workbench.cli task-show TASK-实际编号 --runtime-dir .runtime/l04-learning</w:t>
      </w:r>
    </w:p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 xml:space="preserve">用 </w:t>
      </w:r>
      <w:hyperlink r:id="rId26">
        <w:r>
          <w:rPr>
            <w:rFonts w:ascii="宋体" w:hAnsi="宋体" w:eastAsia="宋体"/>
            <w:b w:val="0"/>
            <w:color w:val="000000"/>
            <w:sz w:val="22"/>
          </w:rPr>
          <w:t>skill</w:t>
        </w:r>
      </w:hyperlink>
      <w:r>
        <w:rPr>
          <w:rFonts w:ascii="宋体" w:hAnsi="宋体" w:eastAsia="宋体"/>
          <w:b w:val="0"/>
          <w:color w:val="000000"/>
          <w:sz w:val="22"/>
        </w:rPr>
        <w:t>审查一份真实证据和</w:t>
      </w:r>
      <w:hyperlink r:id="rId27">
        <w:r>
          <w:rPr>
            <w:rFonts w:ascii="宋体" w:hAnsi="宋体" w:eastAsia="宋体"/>
            <w:b w:val="0"/>
            <w:color w:val="000000"/>
            <w:sz w:val="22"/>
          </w:rPr>
          <w:t>反例材料</w:t>
        </w:r>
      </w:hyperlink>
      <w:r>
        <w:rPr>
          <w:rFonts w:ascii="宋体" w:hAnsi="宋体" w:eastAsia="宋体"/>
          <w:b w:val="0"/>
          <w:color w:val="000000"/>
          <w:sz w:val="22"/>
        </w:rPr>
        <w:t>，保留实际响应、漏判与本人修订。最后为本地模拟邮件发送器选择检查收件人的触发位置，说明为什么发送后 Stop 无法预防误发；本练习不发送真实邮件。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243746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常见现象</w:t>
            </w:r>
          </w:p>
        </w:tc>
        <w:tc>
          <w:tcPr>
            <w:tcW w:type="dxa" w:w="6520"/>
            <w:vAlign w:val="center"/>
            <w:shd w:fill="243746"/>
          </w:tcPr>
          <w:p>
            <w:pPr>
              <w:keepNext/>
              <w:spacing w:after="100" w:before="10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调查方向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文件存在却没有触发</w:t>
            </w:r>
          </w:p>
        </w:tc>
        <w:tc>
          <w:tcPr>
            <w:tcW w:type="dxa" w:w="6520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宿主版本、项目来源、信任状态、事件是否发生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报告总是绿</w:t>
            </w:r>
          </w:p>
        </w:tc>
        <w:tc>
          <w:tcPr>
            <w:tcW w:type="dxa" w:w="6520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是否测了控制仓库，新增用例是否被选择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JSON 无法解析</w:t>
            </w:r>
          </w:p>
        </w:tc>
        <w:tc>
          <w:tcPr>
            <w:tcW w:type="dxa" w:w="6520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stdout 是否混入日志，异常是否中断输出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重入后结束但缺陷仍在</w:t>
            </w:r>
          </w:p>
        </w:tc>
        <w:tc>
          <w:tcPr>
            <w:tcW w:type="dxa" w:w="6520"/>
            <w:vAlign w:val="center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此分支是否根本没调用检查，补最终显式复验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外层停止但子进程仍运行</w:t>
            </w:r>
          </w:p>
        </w:tc>
        <w:tc>
          <w:tcPr>
            <w:tcW w:type="dxa" w:w="6520"/>
            <w:vAlign w:val="center"/>
            <w:shd w:fill="F2F5F7"/>
          </w:tcPr>
          <w:p>
            <w:pPr>
              <w:keepNext w:val="0"/>
              <w:spacing w:after="100" w:before="100" w:line="252" w:lineRule="auto"/>
            </w:pPr>
            <w:r>
              <w:rPr>
                <w:rFonts w:ascii="微软雅黑" w:hAnsi="微软雅黑" w:eastAsia="微软雅黑"/>
                <w:b w:val="0"/>
                <w:color w:val="000000"/>
                <w:sz w:val="19"/>
              </w:rPr>
              <w:t>真实进程生命周期，不能仅依赖界面状态</w:t>
            </w:r>
          </w:p>
        </w:tc>
      </w:tr>
    </w:tbl>
    <w:p>
      <w:pPr>
        <w:spacing w:after="0"/>
      </w:pPr>
    </w:p>
    <w:p>
      <w:r>
        <w:rPr>
          <w:rFonts w:ascii="宋体" w:hAnsi="宋体" w:eastAsia="宋体"/>
          <w:b w:val="0"/>
          <w:color w:val="000000"/>
          <w:sz w:val="22"/>
        </w:rPr>
        <w:t>没有同伴时写自查及待复验，不让 Codex 生成他人签名。完成后把版本、原始失败、改动、复验与反馈写入</w:t>
      </w:r>
      <w:hyperlink r:id="rId12">
        <w:r>
          <w:rPr>
            <w:rFonts w:ascii="宋体" w:hAnsi="宋体" w:eastAsia="宋体"/>
            <w:b w:val="0"/>
            <w:color w:val="000000"/>
            <w:sz w:val="22"/>
          </w:rPr>
          <w:t>提交模板</w:t>
        </w:r>
      </w:hyperlink>
      <w:r>
        <w:rPr>
          <w:rFonts w:ascii="宋体" w:hAnsi="宋体" w:eastAsia="宋体"/>
          <w:b w:val="0"/>
          <w:color w:val="000000"/>
          <w:sz w:val="22"/>
        </w:rPr>
        <w:t>。</w:t>
      </w:r>
    </w:p>
    <w:p>
      <w:r>
        <w:rPr>
          <w:rFonts w:ascii="宋体" w:hAnsi="宋体" w:eastAsia="宋体"/>
          <w:b w:val="0"/>
          <w:color w:val="000000"/>
          <w:sz w:val="22"/>
        </w:rPr>
      </w:r>
      <w:r>
        <w:rPr>
          <w:rFonts w:ascii="宋体" w:hAnsi="宋体" w:eastAsia="宋体"/>
          <w:b/>
          <w:color w:val="000000"/>
          <w:sz w:val="22"/>
        </w:rPr>
        <w:t>交接时回到使用现场</w:t>
      </w:r>
      <w:r>
        <w:rPr>
          <w:rFonts w:ascii="宋体" w:hAnsi="宋体" w:eastAsia="宋体"/>
          <w:b w:val="0"/>
          <w:color w:val="000000"/>
          <w:sz w:val="22"/>
        </w:rPr>
        <w:t>：业务确认者核对草稿金额与库存不变要求，同伴从真实事件回查最终候选，记录遗漏或失败怎样修复，不能用重入跳过当作最终通过。迁移到本地模拟发送器时重新选定副作用前的检查时点，记录所采用方法的来源、版本与真实观察。沿用本讲已有证据位置，不另交重复表格。</w:t>
      </w:r>
    </w:p>
    <w:p>
      <w:pPr>
        <w:pStyle w:val="Heading2"/>
      </w:pPr>
      <w:r>
        <w:t>7.1 用证据回答工作台改进是否有效</w:t>
      </w:r>
    </w:p>
    <w:p>
      <w:r>
        <w:rPr>
          <w:rFonts w:ascii="宋体" w:hAnsi="宋体" w:eastAsia="宋体"/>
          <w:b w:val="0"/>
          <w:color w:val="000000"/>
          <w:sz w:val="22"/>
        </w:rPr>
        <w:t>完成提交模板中的“改进效果判定”。依次引用：诊断时的显式检查、接入后的真实事件、修复后的最终报告、同伴复验与具名决定。解释哪条证据证明触发有效，哪条证明业务修复；真实事件缺失时，这次接入的效果保持待验证。</w:t>
      </w:r>
    </w:p>
    <w:p>
      <w:r>
        <w:rPr>
          <w:rFonts w:ascii="宋体" w:hAnsi="宋体" w:eastAsia="宋体"/>
          <w:b w:val="0"/>
          <w:color w:val="000000"/>
          <w:sz w:val="22"/>
        </w:rPr>
        <w:t>线上 30 分钟用同一订单讲清诊断、事件选择和三项证据；六类故障、个人实现、真实事件和同伴复验放到行动课或课后完成。教师依据首次与修订判断，区分规则误判、候选误判、触发误判和接受误判，为下一轮教学调整提供真实记录；不由示例实验推算学员达成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000000"/>
        <w:sz w:val="18"/>
      </w:rPr>
      <w:t xml:space="preserve">L07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微软雅黑" w:hAnsi="微软雅黑" w:eastAsia="微软雅黑"/>
        <w:b w:val="0"/>
        <w:color w:val="000000"/>
        <w:sz w:val="17"/>
      </w:rPr>
      <w:t>Codex AI 工程交付行动营  ·  L07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work/CodexFDE/docs/courses/L07/%E9%98%85%E8%AF%BB%E8%AE%B2%E4%B9%89.md" TargetMode="External"/><Relationship Id="rId12" Type="http://schemas.openxmlformats.org/officeDocument/2006/relationships/hyperlink" Target="file:///D:/work/CodexFDE/docs/courses/L07/SUBMISSION.md" TargetMode="External"/><Relationship Id="rId13" Type="http://schemas.openxmlformats.org/officeDocument/2006/relationships/hyperlink" Target="file:///D:/work/CodexFDE/docs/reference/%E5%AE%9E%E6%93%8D%E6%89%8B%E5%86%8C%E6%89%A7%E8%A1%8C%E4%B8%8E%E6%8E%92%E9%94%99.md" TargetMode="External"/><Relationship Id="rId14" Type="http://schemas.openxmlformats.org/officeDocument/2006/relationships/hyperlink" Target="file:///D:/work/CodexFDE/docs/README.md" TargetMode="External"/><Relationship Id="rId15" Type="http://schemas.openxmlformats.org/officeDocument/2006/relationships/image" Target="media/image1.png"/><Relationship Id="rId16" Type="http://schemas.openxmlformats.org/officeDocument/2006/relationships/hyperlink" Target="file:///D:/work/CodexFDE/docs/courses/L07/examples/order_contract_checks.py" TargetMode="External"/><Relationship Id="rId17" Type="http://schemas.openxmlformats.org/officeDocument/2006/relationships/image" Target="media/image2.png"/><Relationship Id="rId18" Type="http://schemas.openxmlformats.org/officeDocument/2006/relationships/hyperlink" Target="file:///D:/work/CodexFDE/docs/courses/L07/prompts/01-%E7%A1%AE%E8%AE%A4%E4%BA%8B%E4%BB%B6%E4%B8%8E%E6%9D%A5%E6%BA%90.md" TargetMode="External"/><Relationship Id="rId19" Type="http://schemas.openxmlformats.org/officeDocument/2006/relationships/hyperlink" Target="file:///D:/work/CodexFDE/docs/courses/L07/prompts/02-%E8%BF%9E%E6%8E%A5%E6%A3%80%E6%9F%A5%E4%B8%8E%E5%80%99%E9%80%89.md" TargetMode="External"/><Relationship Id="rId20" Type="http://schemas.openxmlformats.org/officeDocument/2006/relationships/hyperlink" Target="file:///D:/work/CodexFDE/docs/courses/L07/assets/latest/hook-red.json" TargetMode="External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hyperlink" Target="file:///D:/work/CodexFDE/docs/courses/L07/assets/README.md" TargetMode="External"/><Relationship Id="rId24" Type="http://schemas.openxmlformats.org/officeDocument/2006/relationships/hyperlink" Target="https://learn.chatgpt.com/docs/hooks" TargetMode="External"/><Relationship Id="rId25" Type="http://schemas.openxmlformats.org/officeDocument/2006/relationships/hyperlink" Target="file:///D:/work/CodexFDE/docs/courses/L07/prompts/03-%E6%A0%B8%E5%AF%B9%E8%A7%A6%E5%8F%91%E4%B8%8E%E6%81%A2%E5%A4%8D.md" TargetMode="External"/><Relationship Id="rId26" Type="http://schemas.openxmlformats.org/officeDocument/2006/relationships/hyperlink" Target="file:///D:/work/CodexFDE/docs/courses/L07/skills/hook-evidence-review/SKILL.md" TargetMode="External"/><Relationship Id="rId27" Type="http://schemas.openxmlformats.org/officeDocument/2006/relationships/hyperlink" Target="file:///D:/work/CodexFDE/docs/courses/L07/skills/hook-evidence-review/references/review-cas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