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L07 用 Codex Hooks 建立本地护栏</w:t>
      </w:r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本讲沿“订单改动后漏跑检查 → 在关键生命周期节点接入统一 Harness → 观察阻断、恢复与重入 → 由真实事件完成验收”展开。FlowERP 要形成金额与明细一致的订单创建能力；工作台新增及时触发质量检查的护栏。你要能区分业务失败、Hook 协议响应和最终交付判断。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7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销售同事要登记一张订单：A 商品 2 件，每件 30 元；B 商品 3 件，每件 20 元。林舟算出总额应为 120 元，再通过工作台组织 Codex 实现草稿订单。</w:t>
      </w:r>
    </w:p>
    <w:p>
      <w:r>
        <w:rPr>
          <w:b w:val="0"/>
          <w:i w:val="0"/>
        </w:rPr>
        <w:t>第一次检查通过后，Codex 又调整了金额计算。林舟准备接受时，陈珂发现报告早于最后一次修改：“现在是 120，还是只把两个单价相加成了 50？”他先复验当前候选，随后才考虑怎样让结束前的检查更不容易被漏掉。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导读四 从客户订单回到个人工作台</w:t>
      </w:r>
    </w:p>
    <w:p>
      <w:r>
        <w:rPr>
          <w:b w:val="0"/>
          <w:i w:val="0"/>
        </w:rPr>
        <w:t>FlowERP 是面向采购、仓库、销售和财务协作的电商 ERP。L05 关注重复收货，L06 统一可用库存口径；本讲由销售登记客户想买的商品、数量与成交单价，形成可查询的草稿订单。仓库尚未为草稿锁货，L08 才进入原子预占。这样，订单金额和库存承诺各有明确的业务边界。</w:t>
      </w:r>
    </w:p>
    <w:p>
      <w:r>
        <w:rPr>
          <w:b w:val="0"/>
          <w:i w:val="0"/>
        </w:rPr>
        <w:t>你使用个人研发工作台首页的“事项与决策”组织需求、Spec、候选执行和复验。Codex 协助编写订单功能、检查与待审查 Hook；业务确认者核对金额和订单含义，复验者检查最终候选。客户使用 FlowERP，研发参与者使用个人工作台；Hook 是这套工作台交付流程中的触发能力。</w:t>
      </w:r>
    </w:p>
    <w:p>
      <w:pPr>
        <w:pStyle w:val="Heading2"/>
      </w:pPr>
      <w:r>
        <w:rPr>
          <w:b/>
          <w:color w:val="000000"/>
        </w:rPr>
        <w:t>导读五 本讲交付与证据</w:t>
      </w:r>
    </w:p>
    <w:p>
      <w:r>
        <w:rPr>
          <w:b w:val="0"/>
          <w:i w:val="0"/>
        </w:rPr>
        <w:t>L04 提供可组织任务的工作台 V0，L05 建设业务 Eval，L06 将检查接入统一 Harness。本讲承接这些能力。Eval 用断言判断订单行为；本讲复用的 Harness 负责执行检查、汇总报告与退出码；Hook 将事件连接到这个入口，并把结果反馈给 Codex。它们共同服务于受控交付。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6"/>
        <w:gridCol w:w="2674"/>
        <w:gridCol w:w="3056"/>
        <w:gridCol w:w="2308"/>
      </w:tblGrid>
      <w:tr>
        <w:trPr>
          <w:cantSplit/>
          <w:tblHeader/>
          <w:cantSplit/>
          <w:tblHeader/>
        </w:trPr>
        <w:tc>
          <w:tcPr>
            <w:tcW w:type="dxa" w:w="148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观察对象</w:t>
            </w:r>
          </w:p>
        </w:tc>
        <w:tc>
          <w:tcPr>
            <w:tcW w:type="dxa" w:w="267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本讲开始时</w:t>
            </w:r>
          </w:p>
        </w:tc>
        <w:tc>
          <w:tcPr>
            <w:tcW w:type="dxa" w:w="305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本讲要形成的结果</w:t>
            </w:r>
          </w:p>
        </w:tc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学生用什么判断</w:t>
            </w:r>
          </w:p>
        </w:tc>
      </w:tr>
      <w:tr>
        <w:trPr>
          <w:cantSplit/>
          <w:cantSplit/>
        </w:trPr>
        <w:tc>
          <w:tcPr>
            <w:tcW w:type="dxa" w:w="1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FlowERP</w:t>
            </w:r>
          </w:p>
        </w:tc>
        <w:tc>
          <w:tcPr>
            <w:tcW w:type="dxa" w:w="26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已有前序主数据、入库与库存基础，草稿订单按个人起点待交付或补齐</w:t>
            </w:r>
          </w:p>
        </w:tc>
        <w:tc>
          <w:tcPr>
            <w:tcW w:type="dxa" w:w="30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可查询的草稿订单，金额正确，非法请求无残留，创建不预占</w:t>
            </w:r>
          </w:p>
        </w:tc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自己候选中的业务正反路径及前后状态</w:t>
            </w:r>
          </w:p>
        </w:tc>
      </w:tr>
      <w:tr>
        <w:trPr>
          <w:cantSplit/>
          <w:cantSplit/>
        </w:trPr>
        <w:tc>
          <w:tcPr>
            <w:tcW w:type="dxa" w:w="1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工作台</w:t>
            </w:r>
          </w:p>
        </w:tc>
        <w:tc>
          <w:tcPr>
            <w:tcW w:type="dxa" w:w="26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已有统一检查入口，最后一次修改后的调用可能被遗漏</w:t>
            </w:r>
          </w:p>
        </w:tc>
        <w:tc>
          <w:tcPr>
            <w:tcW w:type="dxa" w:w="30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Codex 准备结束时，项目 Hook 调用同一 Harness 并反馈失败</w:t>
            </w:r>
          </w:p>
        </w:tc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同一候选上的真实事件、检查报告与宿主行为</w:t>
            </w:r>
          </w:p>
        </w:tc>
      </w:tr>
      <w:tr>
        <w:trPr>
          <w:cantSplit/>
          <w:cantSplit/>
        </w:trPr>
        <w:tc>
          <w:tcPr>
            <w:tcW w:type="dxa" w:w="1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接受决定</w:t>
            </w:r>
          </w:p>
        </w:tc>
        <w:tc>
          <w:tcPr>
            <w:tcW w:type="dxa" w:w="26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可能误用旧报告或 Codex 完成说明</w:t>
            </w:r>
          </w:p>
        </w:tc>
        <w:tc>
          <w:tcPr>
            <w:tcW w:type="dxa" w:w="30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最终候选经显式复验，由实际复验者核对后接受或打回</w:t>
            </w:r>
          </w:p>
        </w:tc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最后一次修改、报告与具名决定的对应关系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这里的 FDE 是 Forward-Deployed Engineering，落实为现场、交付、能力三个循环。现场循环中，你与业务确认者确定草稿的含义，再诊断漏检发生在哪里；交付循环中，你决定范围，Codex 协助实现订单和 Hook，工作台组织任务与复验；能力循环中，你保留经验证的触发条件和失败策略，交给后续事项采用。若后续复用尚未发生，只能说本讲形成了待复用的方法，不能宣称记忆与工作流已经跨事项闭环。</w:t>
      </w:r>
    </w:p>
    <w:p>
      <w:pPr>
        <w:pStyle w:val="Heading2"/>
      </w:pPr>
      <w:r>
        <w:rPr>
          <w:b/>
          <w:color w:val="000000"/>
        </w:rPr>
        <w:t>阅读路线</w:t>
      </w:r>
    </w:p>
    <w:p>
      <w:r>
        <w:rPr>
          <w:b w:val="0"/>
          <w:i w:val="0"/>
        </w:rPr>
        <w:t>七个案例是同一次订单交付中的七个判断环节。阅读时始终追问：这一步消除了哪种不确定性，下一步为什么仍然需要做？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9"/>
        <w:gridCol w:w="4016"/>
        <w:gridCol w:w="3210"/>
      </w:tblGrid>
      <w:tr>
        <w:trPr>
          <w:cantSplit/>
          <w:tblHeader/>
          <w:cantSplit/>
          <w:tblHeader/>
        </w:trPr>
        <w:tc>
          <w:tcPr>
            <w:tcW w:type="dxa" w:w="229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案例</w:t>
            </w:r>
          </w:p>
        </w:tc>
        <w:tc>
          <w:tcPr>
            <w:tcW w:type="dxa" w:w="401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学生要作出的判断</w:t>
            </w:r>
          </w:p>
        </w:tc>
        <w:tc>
          <w:tcPr>
            <w:tcW w:type="dxa" w:w="321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对应学习位置</w:t>
            </w:r>
          </w:p>
        </w:tc>
      </w:tr>
      <w:tr>
        <w:trPr>
          <w:cantSplit/>
          <w:cantSplit/>
        </w:trPr>
        <w:tc>
          <w:tcPr>
            <w:tcW w:type="dxa" w:w="22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120 元算成 50 元，是规则缺失、触发遗漏还是测错候选</w:t>
            </w:r>
          </w:p>
        </w:tc>
        <w:tc>
          <w:tcPr>
            <w:tcW w:type="dxa" w:w="32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第 1 节；先手算，再诊断</w:t>
            </w:r>
          </w:p>
        </w:tc>
      </w:tr>
      <w:tr>
        <w:trPr>
          <w:cantSplit/>
          <w:cantSplit/>
        </w:trPr>
        <w:tc>
          <w:tcPr>
            <w:tcW w:type="dxa" w:w="22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为何选择准备结束的时点，怎样接回同一 Harness</w:t>
            </w:r>
          </w:p>
        </w:tc>
        <w:tc>
          <w:tcPr>
            <w:tcW w:type="dxa" w:w="32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第 2～3 节；事件与调用链</w:t>
            </w:r>
          </w:p>
        </w:tc>
      </w:tr>
      <w:tr>
        <w:trPr>
          <w:cantSplit/>
          <w:cantSplit/>
        </w:trPr>
        <w:tc>
          <w:tcPr>
            <w:tcW w:type="dxa" w:w="22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金额检查失败是否准确传回 Codex</w:t>
            </w:r>
          </w:p>
        </w:tc>
        <w:tc>
          <w:tcPr>
            <w:tcW w:type="dxa" w:w="32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第 4 节；真实子进程与协议</w:t>
            </w:r>
          </w:p>
        </w:tc>
      </w:tr>
      <w:tr>
        <w:trPr>
          <w:cantSplit/>
          <w:cantSplit/>
        </w:trPr>
        <w:tc>
          <w:tcPr>
            <w:tcW w:type="dxa" w:w="22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续跑结束后，能否接受当前订单功能</w:t>
            </w:r>
          </w:p>
        </w:tc>
        <w:tc>
          <w:tcPr>
            <w:tcW w:type="dxa" w:w="32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第 5.1 节；重入与最终复验</w:t>
            </w:r>
          </w:p>
        </w:tc>
      </w:tr>
      <w:tr>
        <w:trPr>
          <w:cantSplit/>
          <w:cantSplit/>
        </w:trPr>
        <w:tc>
          <w:tcPr>
            <w:tcW w:type="dxa" w:w="22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4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没有有效结果时，应修业务还是修检查连接</w:t>
            </w:r>
          </w:p>
        </w:tc>
        <w:tc>
          <w:tcPr>
            <w:tcW w:type="dxa" w:w="32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第 5.2～5.3 节；超时与异常</w:t>
            </w:r>
          </w:p>
        </w:tc>
      </w:tr>
      <w:tr>
        <w:trPr>
          <w:cantSplit/>
          <w:cantSplit/>
        </w:trPr>
        <w:tc>
          <w:tcPr>
            <w:tcW w:type="dxa" w:w="22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4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哪些证据能够说明这次工作台改进有效</w:t>
            </w:r>
          </w:p>
        </w:tc>
        <w:tc>
          <w:tcPr>
            <w:tcW w:type="dxa" w:w="32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第 6 节；真实事件及最终候选</w:t>
            </w:r>
          </w:p>
        </w:tc>
      </w:tr>
      <w:tr>
        <w:trPr>
          <w:cantSplit/>
          <w:cantSplit/>
        </w:trPr>
        <w:tc>
          <w:tcPr>
            <w:tcW w:type="dxa" w:w="22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4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下一项目能采用什么，必须重新判断什么</w:t>
            </w:r>
          </w:p>
        </w:tc>
        <w:tc>
          <w:tcPr>
            <w:tcW w:type="dxa" w:w="32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第 7 节；迁移与复用边界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color w:val="000000"/>
        </w:rPr>
        <w:t>1 一张订单暴露的两个问题</w:t>
      </w:r>
    </w:p>
    <w:p>
      <w:r>
        <w:rPr>
          <w:b w:val="0"/>
          <w:i w:val="0"/>
        </w:rPr>
        <w:t>林舟先把订单金额算清，再检查报告对应的代码。金额错误属于产品问题，最后一次改动没有复验属于交付问题。下面按这个顺序展开，才能判断 Hook 应当补在哪个位置。</w:t>
      </w:r>
    </w:p>
    <w:p>
      <w:r>
        <w:rPr>
          <w:b w:val="0"/>
          <w:i w:val="0"/>
        </w:rPr>
        <w:t>如果程序只加单价，结果会是 50 元。创建接口仍可能返回订单号，但客户报价已经错误。这是业务实现问题。若已有检查可以发现错误，只是没有人运行，则是研发流程问题。修复金额公式不能代替修复检查触发机制，自动触发也不能代替正确的金额检查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 descr="订单金额、草稿状态与非法请求后的无残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rder-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1｜上方是合法订单的独立预期，下方是错误公式与非法输入的观察点。金额按“分”计算；创建草稿不预占库存。图中是待验证要求，实验才提供实际结果。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25"/>
        <w:gridCol w:w="3671"/>
        <w:gridCol w:w="3229"/>
      </w:tblGrid>
      <w:tr>
        <w:trPr>
          <w:cantSplit/>
          <w:tblHeader/>
          <w:cantSplit/>
          <w:tblHeader/>
        </w:trPr>
        <w:tc>
          <w:tcPr>
            <w:tcW w:type="dxa" w:w="262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操作</w:t>
            </w:r>
          </w:p>
        </w:tc>
        <w:tc>
          <w:tcPr>
            <w:tcW w:type="dxa" w:w="367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应观察的业务状态</w:t>
            </w:r>
          </w:p>
        </w:tc>
        <w:tc>
          <w:tcPr>
            <w:tcW w:type="dxa" w:w="322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为什么要观察</w:t>
            </w:r>
          </w:p>
        </w:tc>
      </w:tr>
      <w:tr>
        <w:trPr>
          <w:cantSplit/>
          <w:cantSplit/>
        </w:trPr>
        <w:tc>
          <w:tcPr>
            <w:tcW w:type="dxa" w:w="26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创建两行合法订单</w:t>
            </w:r>
          </w:p>
        </w:tc>
        <w:tc>
          <w:tcPr>
            <w:tcW w:type="dxa" w:w="367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草稿订单；两行各 6000 分，总额 12000 分</w:t>
            </w:r>
          </w:p>
        </w:tc>
        <w:tc>
          <w:tcPr>
            <w:tcW w:type="dxa" w:w="32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数量、单价、明细与总额一致</w:t>
            </w:r>
          </w:p>
        </w:tc>
      </w:tr>
      <w:tr>
        <w:trPr>
          <w:cantSplit/>
          <w:cantSplit/>
        </w:trPr>
        <w:tc>
          <w:tcPr>
            <w:tcW w:type="dxa" w:w="26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数量为 0</w:t>
            </w:r>
          </w:p>
        </w:tc>
        <w:tc>
          <w:tcPr>
            <w:tcW w:type="dxa" w:w="367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拒绝且不增加订单与明细</w:t>
            </w:r>
          </w:p>
        </w:tc>
        <w:tc>
          <w:tcPr>
            <w:tcW w:type="dxa" w:w="32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错误响应之后没有残缺业务</w:t>
            </w:r>
          </w:p>
        </w:tc>
      </w:tr>
      <w:tr>
        <w:trPr>
          <w:cantSplit/>
          <w:cantSplit/>
        </w:trPr>
        <w:tc>
          <w:tcPr>
            <w:tcW w:type="dxa" w:w="26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第二行商品不存在</w:t>
            </w:r>
          </w:p>
        </w:tc>
        <w:tc>
          <w:tcPr>
            <w:tcW w:type="dxa" w:w="367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拒绝，前面已处理的内容也不残留</w:t>
            </w:r>
          </w:p>
        </w:tc>
        <w:tc>
          <w:tcPr>
            <w:tcW w:type="dxa" w:w="32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不能只检查第一行正常路径</w:t>
            </w:r>
          </w:p>
        </w:tc>
      </w:tr>
      <w:tr>
        <w:trPr>
          <w:cantSplit/>
          <w:cantSplit/>
        </w:trPr>
        <w:tc>
          <w:tcPr>
            <w:tcW w:type="dxa" w:w="26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创建草稿订单前后</w:t>
            </w:r>
          </w:p>
        </w:tc>
        <w:tc>
          <w:tcPr>
            <w:tcW w:type="dxa" w:w="367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库存与预占不变</w:t>
            </w:r>
          </w:p>
        </w:tc>
        <w:tc>
          <w:tcPr>
            <w:tcW w:type="dxa" w:w="32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创建和预占是两个业务动作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草稿表示订单已登记，尚未承诺货物已被占用。当前服务允许零库存商品创建草稿，之后预占时才检查可用量。因此“缺货不能创建任何订单”不属于本讲现有规则。若客户需要创建即预占，应重新设计事务边界和验收，而不是悄悄改写两个动作的含义。</w:t>
      </w:r>
    </w:p>
    <w:p>
      <w:r>
        <w:rPr>
          <w:b w:val="0"/>
          <w:i w:val="0"/>
        </w:rPr>
        <w:t xml:space="preserve">配套 </w:t>
      </w:r>
      <w:hyperlink r:id="rId13">
        <w:r>
          <w:rPr>
            <w:color w:val="235789"/>
          </w:rPr>
          <w:t>订单状态实验</w:t>
        </w:r>
      </w:hyperlink>
      <w:r>
        <w:rPr>
          <w:b w:val="0"/>
          <w:i w:val="0"/>
        </w:rPr>
        <w:t>在临时库中调用真实服务，读取这些状态。实验不启用 Hook，也没有修改产品；它提供的是观察方法与参考行为。</w:t>
      </w:r>
    </w:p>
    <w:p>
      <w:bookmarkStart w:id="9" w:name="b9"/>
      <w:pPr>
        <w:pStyle w:val="Heading2"/>
      </w:pPr>
      <w:r>
        <w:rPr>
          <w:b/>
          <w:i w:val="0"/>
          <w:color w:val="000000"/>
        </w:rPr>
        <w:t>1.1 先诊断，再决定改哪里</w:t>
      </w:r>
      <w:bookmarkEnd w:id="9"/>
    </w:p>
    <w:p>
      <w:r>
        <w:rPr>
          <w:b w:val="0"/>
          <w:i w:val="0"/>
        </w:rPr>
        <w:t>假设候选已经出现 50 元的错误。先保留当前版本与最后一次报告，手动对这份候选运行统一 Harness，再据实际结果选择改进位置。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24"/>
        <w:gridCol w:w="2183"/>
        <w:gridCol w:w="3617"/>
      </w:tblGrid>
      <w:tr>
        <w:trPr>
          <w:cantSplit/>
          <w:tblHeader/>
          <w:cantSplit/>
          <w:tblHeader/>
        </w:trPr>
        <w:tc>
          <w:tcPr>
            <w:tcW w:type="dxa" w:w="372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调查结果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问题定位</w:t>
            </w:r>
          </w:p>
        </w:tc>
        <w:tc>
          <w:tcPr>
            <w:tcW w:type="dxa" w:w="361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学生应决定的改动</w:t>
            </w:r>
          </w:p>
        </w:tc>
      </w:tr>
      <w:tr>
        <w:trPr>
          <w:cantSplit/>
          <w:cantSplit/>
        </w:trPr>
        <w:tc>
          <w:tcPr>
            <w:tcW w:type="dxa" w:w="37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没有运行多行金额断言，或错误金额仍通过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检查覆盖不足</w:t>
            </w:r>
          </w:p>
        </w:tc>
        <w:tc>
          <w:tcPr>
            <w:tcW w:type="dxa" w:w="36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在 Eval 中补独立预期与反例，再接回统一入口</w:t>
            </w:r>
          </w:p>
        </w:tc>
      </w:tr>
      <w:tr>
        <w:trPr>
          <w:cantSplit/>
          <w:cantSplit/>
        </w:trPr>
        <w:tc>
          <w:tcPr>
            <w:tcW w:type="dxa" w:w="37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报告来自控制仓库或修改前版本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检查对象错误</w:t>
            </w:r>
          </w:p>
        </w:tc>
        <w:tc>
          <w:tcPr>
            <w:tcW w:type="dxa" w:w="36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核对候选、解释器、cwd 和版本，再执行检查</w:t>
            </w:r>
          </w:p>
        </w:tc>
      </w:tr>
      <w:tr>
        <w:trPr>
          <w:cantSplit/>
          <w:cantSplit/>
        </w:trPr>
        <w:tc>
          <w:tcPr>
            <w:tcW w:type="dxa" w:w="37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当前候选的金额错误能使 Harness 失败，但最后一次修改后没有调用记录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检查触发遗漏</w:t>
            </w:r>
          </w:p>
        </w:tc>
        <w:tc>
          <w:tcPr>
            <w:tcW w:type="dxa" w:w="36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为这一交付时点接入 Hook</w:t>
            </w:r>
          </w:p>
        </w:tc>
      </w:tr>
      <w:tr>
        <w:trPr>
          <w:cantSplit/>
          <w:cantSplit/>
        </w:trPr>
        <w:tc>
          <w:tcPr>
            <w:tcW w:type="dxa" w:w="37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导入失败、进程超时，未执行金额断言</w:t>
            </w:r>
          </w:p>
        </w:tc>
        <w:tc>
          <w:tcPr>
            <w:tcW w:type="dxa" w:w="21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检查没有完成</w:t>
            </w:r>
          </w:p>
        </w:tc>
        <w:tc>
          <w:tcPr>
            <w:tcW w:type="dxa" w:w="36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修复环境或执行策略，业务状态暂记未验证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这些问题可以同时存在。先让检查能够正确识别自己的候选，再验证自动触发，否则只是更频繁地产生无效结论。请在运行前写下首次判断，运行后说明哪条证据支持或推翻它；Codex 可以调查文件与报告，你负责决定下一步改哪里。</w:t>
      </w:r>
    </w:p>
    <w:p>
      <w:bookmarkStart w:id="10" w:name="b10"/>
      <w:pPr>
        <w:pStyle w:val="Heading2"/>
      </w:pPr>
      <w:r>
        <w:rPr>
          <w:b/>
          <w:i w:val="0"/>
          <w:color w:val="000000"/>
        </w:rPr>
        <w:t>1.2 怎样证明改进有用</w:t>
      </w:r>
      <w:bookmarkEnd w:id="10"/>
    </w:p>
    <w:p>
      <w:r>
        <w:rPr>
          <w:b w:val="0"/>
          <w:i w:val="0"/>
        </w:rPr>
        <w:t>对照实验分开观察两个变化。首先保持金额缺陷和业务断言不变，确认显式运行 Harness 会失败，再检验安装并信任 Hook 后，真实结束事件是否自动调用同一检查并反馈失败。这个对照验证触发能力。随后只修复金额实现，保持断言，重新检查最终候选；这个对照验证业务修复。</w:t>
      </w:r>
    </w:p>
    <w:p>
      <w:r>
        <w:rPr>
          <w:b w:val="0"/>
          <w:i w:val="0"/>
        </w:rPr>
        <w:t>如果原来就有有效的自动触发，应记录已有能力并验证其适用条件，不制造“改进前从未检查”的故事。报告缺失只能说明缺少有效依据，不能单独证明事件从未发生。教学缺陷只在明确授权的隔离副本中注入，最终交付候选另行复验。</w:t>
      </w:r>
    </w:p>
    <w:p>
      <w:pPr>
        <w:pStyle w:val="Heading1"/>
      </w:pPr>
      <w:r>
        <w:rPr>
          <w:b/>
          <w:color w:val="000000"/>
        </w:rPr>
        <w:t>2 Hook 的价值来自触发时点</w:t>
      </w:r>
    </w:p>
    <w:p>
      <w:r>
        <w:rPr>
          <w:b w:val="0"/>
          <w:i w:val="0"/>
        </w:rPr>
        <w:t>完成前面的诊断后，若确定遗漏发生在最后一次修改与结束之间，才进入事件选择。选择触发点之前，先问销售人员需要什么保证：本讲创建的是草稿订单，创建成功尚不承诺库存预占。若把“库存为零就禁止建草稿”塞进 Hook，可能改变已确认的业务范围。你负责把订单规则和检查时点分开，Codex 调查可用事件并实现连接，复验者再确认最后一次修改确实接受了检查。触发过早、只检查旧版本，同样不能支持接受当前交付。</w:t>
      </w:r>
    </w:p>
    <w:p>
      <w:r>
        <w:rPr>
          <w:b w:val="0"/>
          <w:i w:val="0"/>
        </w:rPr>
        <w:t xml:space="preserve">Hook 可以理解为“某个事件发生时，调用一段处理程序”。事件决定何时运行，处理器决定怎样接收输入、调用工具和返回结果。我们选择 </w:t>
      </w:r>
      <w:r>
        <w:rPr>
          <w:rFonts w:ascii="Consolas" w:hAnsi="Consolas"/>
          <w:b w:val="0"/>
          <w:i w:val="0"/>
          <w:sz w:val="18"/>
        </w:rPr>
        <w:t>Stop</w:t>
      </w:r>
      <w:r>
        <w:rPr>
          <w:b w:val="0"/>
          <w:i w:val="0"/>
        </w:rPr>
        <w:t>，是因为要在 Codex 准备结束一轮工作时检查当前成果。</w:t>
      </w:r>
    </w:p>
    <w:p>
      <w:r>
        <w:rPr>
          <w:b w:val="0"/>
          <w:i w:val="0"/>
        </w:rPr>
        <w:t>这不是文件保存监听，也不是 Git 提交检查。即使这一轮没有提交 Git，Codex 仍可能结束；反过来，人在终端直接提交，也不等于产生了这次 Codex 事件。连接不同事件，覆盖的是不同遗漏。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9"/>
        <w:gridCol w:w="2759"/>
        <w:gridCol w:w="4006"/>
      </w:tblGrid>
      <w:tr>
        <w:trPr>
          <w:cantSplit/>
          <w:tblHeader/>
          <w:cantSplit/>
          <w:tblHeader/>
        </w:trPr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问题发生在哪一刻</w:t>
            </w:r>
          </w:p>
        </w:tc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适合考虑的机制</w:t>
            </w:r>
          </w:p>
        </w:tc>
        <w:tc>
          <w:tcPr>
            <w:tcW w:type="dxa" w:w="400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本讲的判断</w:t>
            </w:r>
          </w:p>
        </w:tc>
      </w:tr>
      <w:tr>
        <w:trPr>
          <w:cantSplit/>
          <w:cantSplit/>
        </w:trPr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工具尚未执行</w:t>
            </w:r>
          </w:p>
        </w:tc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执行前检查及权限约束</w:t>
            </w:r>
          </w:p>
        </w:tc>
        <w:tc>
          <w:tcPr>
            <w:tcW w:type="dxa" w:w="400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若要避免副作用，应在动作前处理</w:t>
            </w:r>
          </w:p>
        </w:tc>
      </w:tr>
      <w:tr>
        <w:trPr>
          <w:cantSplit/>
          <w:cantSplit/>
        </w:trPr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工具已经执行</w:t>
            </w:r>
          </w:p>
        </w:tc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执行后检查</w:t>
            </w:r>
          </w:p>
        </w:tc>
        <w:tc>
          <w:tcPr>
            <w:tcW w:type="dxa" w:w="400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可以发现问题，不能靠提示撤销写入</w:t>
            </w:r>
          </w:p>
        </w:tc>
      </w:tr>
      <w:tr>
        <w:trPr>
          <w:cantSplit/>
          <w:cantSplit/>
        </w:trPr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Codex 准备结束</w:t>
            </w:r>
          </w:p>
        </w:tc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Stop Hook</w:t>
            </w:r>
          </w:p>
        </w:tc>
        <w:tc>
          <w:tcPr>
            <w:tcW w:type="dxa" w:w="400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适合补上本轮质量反馈</w:t>
            </w:r>
          </w:p>
        </w:tc>
      </w:tr>
      <w:tr>
        <w:trPr>
          <w:cantSplit/>
          <w:cantSplit/>
        </w:trPr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准备提交 Git</w:t>
            </w:r>
          </w:p>
        </w:tc>
        <w:tc>
          <w:tcPr>
            <w:tcW w:type="dxa" w:w="27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Git Hook</w:t>
            </w:r>
          </w:p>
        </w:tc>
        <w:tc>
          <w:tcPr>
            <w:tcW w:type="dxa" w:w="400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观察 Git 事件，不等同于 Codex 生命周期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设想一次工具调用已经删除文件，随后 Stop 才发现违规。Hook 最多让流程继续处理、报告或安排恢复，不能让删除“从未发生”。选择事件时先画出副作用的位置，再问检查在它之前还是之后。不要把“自动反馈”扩大为“预防所有危险操作”。</w:t>
      </w:r>
    </w:p>
    <w:p>
      <w:r>
        <w:rPr>
          <w:b w:val="0"/>
          <w:i w:val="0"/>
        </w:rPr>
        <w:t>本讲的 Stop 阻断含义是让 Codex继续处理，而非回滚代码或最终否决业务。当前协议要求成功退出时输出合法 JSON；</w:t>
      </w:r>
      <w:r>
        <w:rPr>
          <w:rFonts w:ascii="Consolas" w:hAnsi="Consolas"/>
          <w:b w:val="0"/>
          <w:i w:val="0"/>
          <w:sz w:val="18"/>
        </w:rPr>
        <w:t>decision: "block"</w:t>
      </w:r>
      <w:r>
        <w:rPr>
          <w:b w:val="0"/>
          <w:i w:val="0"/>
        </w:rPr>
        <w:t xml:space="preserve"> 配合原因发起续跑，</w:t>
      </w:r>
      <w:r>
        <w:rPr>
          <w:rFonts w:ascii="Consolas" w:hAnsi="Consolas"/>
          <w:b w:val="0"/>
          <w:i w:val="0"/>
          <w:sz w:val="18"/>
        </w:rPr>
        <w:t>stop_hook_active</w:t>
      </w:r>
      <w:r>
        <w:rPr>
          <w:b w:val="0"/>
          <w:i w:val="0"/>
        </w:rPr>
        <w:t xml:space="preserve"> 表明这轮已经被 Stop 续跑过。具体事件和字段以 </w:t>
      </w:r>
      <w:hyperlink r:id="rId14">
        <w:r>
          <w:rPr>
            <w:color w:val="235789"/>
          </w:rPr>
          <w:t>OpenAI Docs：Hooks</w:t>
        </w:r>
      </w:hyperlink>
      <w:r>
        <w:rPr>
          <w:b w:val="0"/>
          <w:i w:val="0"/>
        </w:rPr>
        <w:t>为准，核验日期为 2026-09-08。</w:t>
      </w:r>
    </w:p>
    <w:p>
      <w:r>
        <w:rPr>
          <w:b w:val="0"/>
          <w:i w:val="0"/>
        </w:rPr>
        <w:t>这项能力在 FDE 交付中解决的是具体遗漏：最后一次修改之后补上质量反馈。反馈要求继续处理时，学生还要判断失败原因与修复范围；处理器不能替代执行前授权、最终候选复验和人工接受。</w:t>
      </w:r>
    </w:p>
    <w:p>
      <w:pPr>
        <w:pStyle w:val="Heading1"/>
      </w:pPr>
      <w:r>
        <w:rPr>
          <w:b/>
          <w:color w:val="000000"/>
        </w:rPr>
        <w:t>3 连接同一 Harness，而不是再造一套规则</w:t>
      </w:r>
    </w:p>
    <w:p>
      <w:r>
        <w:rPr>
          <w:b w:val="0"/>
          <w:i w:val="0"/>
        </w:rPr>
        <w:t>林舟准备写 Hook 时，没有把订单金额公式复制进去，而是连接 L06 的统一检查入口。以后金额规则变化只改 Eval，汇总方式变化改 Harness，触发和协议变化改 Hook；出了问题也能沿这三处分别追查。</w:t>
      </w:r>
    </w:p>
    <w:p>
      <w:r>
        <w:rPr>
          <w:b w:val="0"/>
          <w:i w:val="0"/>
        </w:rPr>
        <w:t xml:space="preserve">仓库参考链路是：项目 </w:t>
      </w:r>
      <w:r>
        <w:rPr>
          <w:rFonts w:ascii="Consolas" w:hAnsi="Consolas"/>
          <w:b w:val="0"/>
          <w:i w:val="0"/>
          <w:sz w:val="18"/>
        </w:rPr>
        <w:t>.codex/hooks.json</w:t>
      </w:r>
      <w:r>
        <w:rPr>
          <w:b w:val="0"/>
          <w:i w:val="0"/>
        </w:rPr>
        <w:t xml:space="preserve"> 注册 Stop → </w:t>
      </w:r>
      <w:r>
        <w:rPr>
          <w:rFonts w:ascii="Consolas" w:hAnsi="Consolas"/>
          <w:b w:val="0"/>
          <w:i w:val="0"/>
          <w:sz w:val="18"/>
        </w:rPr>
        <w:t>.codex/hooks/quality_gate.py</w:t>
      </w:r>
      <w:r>
        <w:rPr>
          <w:b w:val="0"/>
          <w:i w:val="0"/>
        </w:rPr>
        <w:t xml:space="preserve"> 读取事件 → 调用 </w:t>
      </w:r>
      <w:r>
        <w:rPr>
          <w:rFonts w:ascii="Consolas" w:hAnsi="Consolas"/>
          <w:b w:val="0"/>
          <w:i w:val="0"/>
          <w:sz w:val="18"/>
        </w:rPr>
        <w:t>python -X utf8 -m eval.harness --suite blocking</w:t>
      </w:r>
      <w:r>
        <w:rPr>
          <w:b w:val="0"/>
          <w:i w:val="0"/>
        </w:rPr>
        <w:t xml:space="preserve"> → 将结果转换为 Hook JSON。</w:t>
      </w:r>
    </w:p>
    <w:p>
      <w:r>
        <w:rPr>
          <w:b w:val="0"/>
          <w:i w:val="0"/>
        </w:rPr>
        <w:t>配置与处理器解决连接问题，订单金额公式仍留在业务服务，验收断言仍留在 Eval。如果 Hook 再写一遍金额检查，后续改口径时就要维护两个判断来源；一个通过、另一个失败时，学生也难以解释哪个是当前标准。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3353684" cy="6480000"/>
            <wp:docPr id="3" name="Picture 3" descr="Hook 是控制面中的触发闸门，仍要回到同一 Harness 复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ok-control-surf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684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项目截图｜这是本项目工作台页面的实际截图。页面把 </w:t>
      </w:r>
      <w:r>
        <w:rPr>
          <w:rFonts w:ascii="Consolas" w:hAnsi="Consolas"/>
          <w:b w:val="0"/>
          <w:i w:val="0"/>
          <w:sz w:val="18"/>
        </w:rPr>
        <w:t>loop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tools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context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guardrails</w:t>
      </w:r>
      <w:r>
        <w:rPr>
          <w:b w:val="0"/>
          <w:i w:val="0"/>
        </w:rPr>
        <w:t xml:space="preserve"> 显示为同一任务的控制面；本讲的 Hook 只负责把 Codex 的 Stop 事件接到统一 Harness，并不能替代业务 Eval、写集边界、超时策略和具名人审。截图中的任务是演示证据，不等同于学生个人候选已经通过。</w:t>
      </w:r>
    </w:p>
    <w:p>
      <w:bookmarkStart w:id="13" w:name="b13"/>
      <w:pPr>
        <w:pStyle w:val="Heading2"/>
      </w:pPr>
      <w:r>
        <w:rPr>
          <w:b/>
          <w:i w:val="0"/>
          <w:color w:val="000000"/>
        </w:rPr>
        <w:t>3.1 为什么找到脚本还不够</w:t>
      </w:r>
      <w:bookmarkEnd w:id="13"/>
    </w:p>
    <w:p>
      <w:r>
        <w:rPr>
          <w:b w:val="0"/>
          <w:i w:val="0"/>
        </w:rPr>
        <w:t xml:space="preserve">参考配置通过 Git 根目录找到处理器，但处理器没有给子进程显式设置 </w:t>
      </w:r>
      <w:r>
        <w:rPr>
          <w:rFonts w:ascii="Consolas" w:hAnsi="Consolas"/>
          <w:b w:val="0"/>
          <w:i w:val="0"/>
          <w:sz w:val="18"/>
        </w:rPr>
        <w:t>cwd</w:t>
      </w:r>
      <w:r>
        <w:rPr>
          <w:b w:val="0"/>
          <w:i w:val="0"/>
        </w:rPr>
        <w:t xml:space="preserve">，也没有根据事件中的 </w:t>
      </w:r>
      <w:r>
        <w:rPr>
          <w:rFonts w:ascii="Consolas" w:hAnsi="Consolas"/>
          <w:b w:val="0"/>
          <w:i w:val="0"/>
          <w:sz w:val="18"/>
        </w:rPr>
        <w:t>cwd</w:t>
      </w:r>
      <w:r>
        <w:rPr>
          <w:b w:val="0"/>
          <w:i w:val="0"/>
        </w:rPr>
        <w:t xml:space="preserve"> 切换目录。它继承启动环境。因此“脚本路径正确”并不保证“被测候选正确”。</w:t>
      </w:r>
    </w:p>
    <w:p>
      <w:r>
        <w:rPr>
          <w:b w:val="0"/>
          <w:i w:val="0"/>
        </w:rPr>
        <w:t>例如，从控制仓库启动处理器，却想验证另一份候选，</w:t>
      </w:r>
      <w:r>
        <w:rPr>
          <w:rFonts w:ascii="Consolas" w:hAnsi="Consolas"/>
          <w:b w:val="0"/>
          <w:i w:val="0"/>
          <w:sz w:val="18"/>
        </w:rPr>
        <w:t>eval.harness</w:t>
      </w:r>
      <w:r>
        <w:rPr>
          <w:b w:val="0"/>
          <w:i w:val="0"/>
        </w:rPr>
        <w:t xml:space="preserve"> 可能读取控制仓库中的代码。解决方法是让项目、候选、实际工作目录和解释器对应起来，并从真正的事件记录核对这些值。不要只在提示词里写“请测试正确项目”。</w:t>
      </w:r>
    </w:p>
    <w:p>
      <w:r>
        <w:rPr>
          <w:b w:val="0"/>
          <w:i w:val="0"/>
        </w:rPr>
        <w:t xml:space="preserve">参考命令使用 </w:t>
      </w:r>
      <w:r>
        <w:rPr>
          <w:rFonts w:ascii="Consolas" w:hAnsi="Consolas"/>
          <w:b w:val="0"/>
          <w:i w:val="0"/>
          <w:sz w:val="18"/>
        </w:rPr>
        <w:t>python</w:t>
      </w:r>
      <w:r>
        <w:rPr>
          <w:b w:val="0"/>
          <w:i w:val="0"/>
        </w:rPr>
        <w:t xml:space="preserve"> 或 </w:t>
      </w:r>
      <w:r>
        <w:rPr>
          <w:rFonts w:ascii="Consolas" w:hAnsi="Consolas"/>
          <w:b w:val="0"/>
          <w:i w:val="0"/>
          <w:sz w:val="18"/>
        </w:rPr>
        <w:t>python3</w:t>
      </w:r>
      <w:r>
        <w:rPr>
          <w:b w:val="0"/>
          <w:i w:val="0"/>
        </w:rPr>
        <w:t xml:space="preserve">，实际版本取决于启动环境。处理器用 </w:t>
      </w:r>
      <w:r>
        <w:rPr>
          <w:rFonts w:ascii="Consolas" w:hAnsi="Consolas"/>
          <w:b w:val="0"/>
          <w:i w:val="0"/>
          <w:sz w:val="18"/>
        </w:rPr>
        <w:t>sys.executable</w:t>
      </w:r>
      <w:r>
        <w:rPr>
          <w:b w:val="0"/>
          <w:i w:val="0"/>
        </w:rPr>
        <w:t xml:space="preserve"> 启动 Harness，能沿用自己的解释器，却不能保证自身一开始就用了项目 </w:t>
      </w:r>
      <w:r>
        <w:rPr>
          <w:rFonts w:ascii="Consolas" w:hAnsi="Consolas"/>
          <w:b w:val="0"/>
          <w:i w:val="0"/>
          <w:sz w:val="18"/>
        </w:rPr>
        <w:t>.venv</w:t>
      </w:r>
      <w:r>
        <w:rPr>
          <w:b w:val="0"/>
          <w:i w:val="0"/>
        </w:rPr>
        <w:t>。两层选择都需要检查。实践手册给出在练习副本中显式选择项目解释器的配置方式。</w:t>
      </w:r>
    </w:p>
    <w:p>
      <w:bookmarkStart w:id="14" w:name="b14"/>
      <w:pPr>
        <w:pStyle w:val="Heading2"/>
      </w:pPr>
      <w:r>
        <w:rPr>
          <w:b/>
          <w:i w:val="0"/>
          <w:color w:val="000000"/>
        </w:rPr>
        <w:t>3.2 信任究竟信任什么</w:t>
      </w:r>
      <w:bookmarkEnd w:id="14"/>
    </w:p>
    <w:p>
      <w:r>
        <w:rPr>
          <w:b w:val="0"/>
          <w:i w:val="0"/>
        </w:rPr>
        <w:t xml:space="preserve">Hook 是将执行的程序。审查配置时，应沿命令找到处理器，再沿处理器找到它实际调用的代码。解释器、工作目录、文件访问与网络操作共同决定实际行为。命令名称叫 </w:t>
      </w:r>
      <w:r>
        <w:rPr>
          <w:rFonts w:ascii="Consolas" w:hAnsi="Consolas"/>
          <w:b w:val="0"/>
          <w:i w:val="0"/>
          <w:sz w:val="18"/>
        </w:rPr>
        <w:t>quality_gate</w:t>
      </w:r>
      <w:r>
        <w:rPr>
          <w:b w:val="0"/>
          <w:i w:val="0"/>
        </w:rPr>
        <w:t>，不代表内容可靠。</w:t>
      </w:r>
    </w:p>
    <w:p>
      <w:r>
        <w:rPr>
          <w:b w:val="0"/>
          <w:i w:val="0"/>
        </w:rPr>
        <w:t xml:space="preserve">当前官方机制要求非托管 Hook 审查并获得信任；项目来源还依赖项目配置层信任。可以在支持的 Codex CLI 中通过 </w:t>
      </w:r>
      <w:r>
        <w:rPr>
          <w:rFonts w:ascii="Consolas" w:hAnsi="Consolas"/>
          <w:b w:val="0"/>
          <w:i w:val="0"/>
          <w:sz w:val="18"/>
        </w:rPr>
        <w:t>/hooks</w:t>
      </w:r>
      <w:r>
        <w:rPr>
          <w:b w:val="0"/>
          <w:i w:val="0"/>
        </w:rPr>
        <w:t xml:space="preserve"> 核对来源与状态。配置发现、信任、实际触发是不同步骤。不要只因为同名文件已存在就记录“已启用”。</w:t>
      </w:r>
    </w:p>
    <w:p>
      <w:r>
        <w:rPr>
          <w:b w:val="0"/>
          <w:i w:val="0"/>
        </w:rPr>
        <w:t>课程保留配置和处理器的 SHA-256 内容指纹，是为了比较复核前后文件是否变化。指纹没有认证作者，也没有证明脚本安全，更不表示依赖代码不会被修改。学生仍需说明看过哪些代码，以及哪些运行条件尚未确认。</w:t>
      </w:r>
    </w:p>
    <w:p>
      <w:pPr>
        <w:pStyle w:val="Heading1"/>
      </w:pPr>
      <w:r>
        <w:rPr>
          <w:b/>
          <w:color w:val="000000"/>
        </w:rPr>
        <w:t>4 三种结果不要合成一个绿色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4" name="Picture 4" descr="业务检查、Hook 协议与宿主续跑的三层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tocol-lay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2｜沿箭头逐段核对。替身实验能检验中间的失败翻译，却不能证明左侧真实业务已被检查，也不能证明右侧宿主实际续跑。这里的 1 与 0 属于两个不同程序。</w:t>
      </w:r>
    </w:p>
    <w:p>
      <w:r>
        <w:rPr>
          <w:b w:val="0"/>
          <w:i w:val="0"/>
        </w:rPr>
        <w:t>首先是业务 Harness 是否完成并通过；其次是适配程序是否成功输出协议；最后才是宿主是否读取结果并按预期续跑。这三个命题可以得到不同答案。</w:t>
      </w:r>
    </w:p>
    <w:p>
      <w:pPr>
        <w:keepNext/>
      </w:pPr>
      <w:r>
        <w:rPr>
          <w:b w:val="0"/>
          <w:i w:val="0"/>
        </w:rPr>
        <w:t>参考处理器在 Harness 失败后，输出一个 JSON 对象：</w:t>
      </w:r>
    </w:p>
    <w:p>
      <w:pPr>
        <w:pStyle w:val="CodeListing"/>
        <w:keepNext w:val="0"/>
        <w:shd w:fill="F3F4F6"/>
        <w:spacing w:after="20" w:line="264" w:lineRule="auto"/>
      </w:pPr>
      <w:r>
        <w:t>{"decision":"block","reason":"阻断级 Eval 未通过。修复后重新验证：……"}</w:t>
      </w:r>
    </w:p>
    <w:p>
      <w:pPr>
        <w:spacing w:after="40" w:line="60" w:lineRule="exact"/>
      </w:pPr>
    </w:p>
    <w:p>
      <w:r>
        <w:rPr>
          <w:b w:val="0"/>
          <w:i w:val="0"/>
        </w:rPr>
        <w:t>原因末尾来自实际输出的最后十行。处理器随后返回 0，意思是这次协议响应完成了，并不表示订单检查通过。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9"/>
        <w:gridCol w:w="2526"/>
        <w:gridCol w:w="3319"/>
      </w:tblGrid>
      <w:tr>
        <w:trPr>
          <w:cantSplit/>
          <w:tblHeader/>
          <w:cantSplit/>
          <w:tblHeader/>
        </w:trPr>
        <w:tc>
          <w:tcPr>
            <w:tcW w:type="dxa" w:w="367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实际观察</w:t>
            </w:r>
          </w:p>
        </w:tc>
        <w:tc>
          <w:tcPr>
            <w:tcW w:type="dxa" w:w="252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可以得出的结论</w:t>
            </w:r>
          </w:p>
        </w:tc>
        <w:tc>
          <w:tcPr>
            <w:tcW w:type="dxa" w:w="331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仍须查什么</w:t>
            </w:r>
          </w:p>
        </w:tc>
      </w:tr>
      <w:tr>
        <w:trPr>
          <w:cantSplit/>
          <w:cantSplit/>
        </w:trPr>
        <w:tc>
          <w:tcPr>
            <w:tcW w:type="dxa" w:w="36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Harness 返回 1，适配器返回 0，JSON 为 block</w:t>
            </w:r>
          </w:p>
        </w:tc>
        <w:tc>
          <w:tcPr>
            <w:tcW w:type="dxa" w:w="25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失败已转换为协议结果</w:t>
            </w:r>
          </w:p>
        </w:tc>
        <w:tc>
          <w:tcPr>
            <w:tcW w:type="dxa" w:w="331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宿主有没有收到并继续处理</w:t>
            </w:r>
          </w:p>
        </w:tc>
      </w:tr>
      <w:tr>
        <w:trPr>
          <w:cantSplit/>
          <w:cantSplit/>
        </w:trPr>
        <w:tc>
          <w:tcPr>
            <w:tcW w:type="dxa" w:w="36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stdout 先打印调试文字，再打印 JSON</w:t>
            </w:r>
          </w:p>
        </w:tc>
        <w:tc>
          <w:tcPr>
            <w:tcW w:type="dxa" w:w="25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协议可能被破坏</w:t>
            </w:r>
          </w:p>
        </w:tc>
        <w:tc>
          <w:tcPr>
            <w:tcW w:type="dxa" w:w="331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完整 stdout 能否作为一个 JSON 解析</w:t>
            </w:r>
          </w:p>
        </w:tc>
      </w:tr>
      <w:tr>
        <w:trPr>
          <w:cantSplit/>
          <w:cantSplit/>
        </w:trPr>
        <w:tc>
          <w:tcPr>
            <w:tcW w:type="dxa" w:w="36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协议实验输出 block</w:t>
            </w:r>
          </w:p>
        </w:tc>
        <w:tc>
          <w:tcPr>
            <w:tcW w:type="dxa" w:w="25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处理器在该输入下返回阻断请求</w:t>
            </w:r>
          </w:p>
        </w:tc>
        <w:tc>
          <w:tcPr>
            <w:tcW w:type="dxa" w:w="331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不证明真实 Codex 事件运行过</w:t>
            </w:r>
          </w:p>
        </w:tc>
      </w:tr>
      <w:tr>
        <w:trPr>
          <w:cantSplit/>
          <w:cantSplit/>
        </w:trPr>
        <w:tc>
          <w:tcPr>
            <w:tcW w:type="dxa" w:w="36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实际事件产生通过报告</w:t>
            </w:r>
          </w:p>
        </w:tc>
        <w:tc>
          <w:tcPr>
            <w:tcW w:type="dxa" w:w="25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这一轮有检查结果</w:t>
            </w:r>
          </w:p>
        </w:tc>
        <w:tc>
          <w:tcPr>
            <w:tcW w:type="dxa" w:w="331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版本、范围及最终人工接受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理解这里的两个退出码，可以把处理器当作翻译者：Harness 的 1 表示业务检查失败；处理器的 0 表示它成功把这次失败翻译成宿主可读的协议。真正要续跑，还需宿主接收并处理 block。若翻译者崩溃，既不能说业务通过，也不能说宿主已经收到请求。</w:t>
      </w:r>
    </w:p>
    <w:p>
      <w:r>
        <w:rPr>
          <w:b w:val="0"/>
          <w:i w:val="0"/>
        </w:rPr>
        <w:t xml:space="preserve">标准输入 </w:t>
      </w:r>
      <w:r>
        <w:rPr>
          <w:rFonts w:ascii="Consolas" w:hAnsi="Consolas"/>
          <w:b w:val="0"/>
          <w:i w:val="0"/>
          <w:sz w:val="18"/>
        </w:rPr>
        <w:t>stdin</w:t>
      </w:r>
      <w:r>
        <w:rPr>
          <w:b w:val="0"/>
          <w:i w:val="0"/>
        </w:rPr>
        <w:t xml:space="preserve"> 接收事件，标准输出 </w:t>
      </w:r>
      <w:r>
        <w:rPr>
          <w:rFonts w:ascii="Consolas" w:hAnsi="Consolas"/>
          <w:b w:val="0"/>
          <w:i w:val="0"/>
          <w:sz w:val="18"/>
        </w:rPr>
        <w:t>stdout</w:t>
      </w:r>
      <w:r>
        <w:rPr>
          <w:b w:val="0"/>
          <w:i w:val="0"/>
        </w:rPr>
        <w:t xml:space="preserve"> 返回协议，标准错误 </w:t>
      </w:r>
      <w:r>
        <w:rPr>
          <w:rFonts w:ascii="Consolas" w:hAnsi="Consolas"/>
          <w:b w:val="0"/>
          <w:i w:val="0"/>
          <w:sz w:val="18"/>
        </w:rPr>
        <w:t>stderr</w:t>
      </w:r>
      <w:r>
        <w:rPr>
          <w:b w:val="0"/>
          <w:i w:val="0"/>
        </w:rPr>
        <w:t xml:space="preserve"> 保存诊断。假设 stdout 先出现“开始检查”，下一行才是 JSON，人在屏幕上看得懂，协议解析器却可能拒绝整段输出。因此测试要解析完整 stdout，并检查宿主真实行为；搜索到了 block 字样只验证了一小部分。</w:t>
      </w:r>
    </w:p>
    <w:p>
      <w:r>
        <w:t>本讲历史对照从较弱的订单检查扩展到多行金额与非法数量。当前控制仓库的订单用例会委托独立客户项目执行，具体覆盖以所采用版本为准。核对报告中的实际用例和服务入口；默认工作台绿灯不能单独证明本课订单要求已被完整检查。</w:t>
      </w:r>
    </w:p>
    <w:p>
      <w:pPr/>
      <w:r>
        <w:t>处理器输出中的通过提示只是一段反馈文字。验收时必须核对本次候选、实际检查集合和原始报告；尤其不能将“质量 Hook 已运行过一次”理解为订单已经验收。</w:t>
      </w:r>
    </w:p>
    <w:p>
      <w:bookmarkStart w:id="16" w:name="b16"/>
      <w:pPr>
        <w:pStyle w:val="Heading2"/>
      </w:pPr>
      <w:r>
        <w:rPr>
          <w:b/>
          <w:i w:val="0"/>
          <w:color w:val="000000"/>
        </w:rPr>
        <w:t>4.1 案例 3：把真实金额失败传到处理器</w:t>
      </w:r>
      <w:bookmarkEnd w:id="16"/>
    </w:p>
    <w:p>
      <w:r>
        <w:rPr>
          <w:b w:val="0"/>
          <w:i w:val="0"/>
        </w:rPr>
        <w:t xml:space="preserve">这次参考实验补齐中间链路：在隔离候选中将总额公式从“数量乘单价再求和”改成“仅将单价求和”；登记三个真实订单检查，用原有 Harness 执行。只替换候选的用例注册表，保留执行器实现和处理器调用方式。三个检查分别验证两行订单、拒绝后无残留及另一组金额，代码见 </w:t>
      </w:r>
      <w:hyperlink r:id="rId17">
        <w:r>
          <w:rPr>
            <w:color w:val="235789"/>
          </w:rPr>
          <w:t>订单合同检查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我们手工提供 Stop 格式输入，启动真实处理器；处理器实际创建 Python 子进程，调用候选内的 Harness。两项金额检查失败，拒绝后无残留通过；Harness 返回非零，处理器将失败翻译成 block，并以 0 返回合法协议。这比替身实验多验证了真实业务与子进程，但还没有证明 Codex 宿主产生事件或接受续跑请求。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5" name="Picture 5" descr="实际金额失败传到处理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ok-r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图 3｜按“订单检查名称—实际金额—block 响应”阅读截图。进程退出 0 指外层处理器；内部报告仍有两项阻断失败。完整证据见 </w:t>
      </w:r>
      <w:hyperlink r:id="rId19">
        <w:r>
          <w:rPr>
            <w:color w:val="235789"/>
          </w:rPr>
          <w:t>失败记录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教师恢复原公式后，原入口的三项检查通过。迁移用例采用 3 件 25 元与 2 件 18 元，独立预期为 111 元；它用于识别写死返回 120 元的假修复。原始检查没有为变绿而修改。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6" name="Picture 6" descr="恢复公式后的真实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ok-gre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4｜三项通过只支持这份候选在所选要求下的行为；教师恢复代码不等于学生完成实现，也不等于真实 Codex 事件已验证。</w:t>
      </w:r>
    </w:p>
    <w:p>
      <w:pPr>
        <w:pStyle w:val="Heading1"/>
      </w:pPr>
      <w:r>
        <w:rPr>
          <w:b/>
          <w:color w:val="000000"/>
        </w:rPr>
        <w:t>5 防循环与失败策略是取舍</w:t>
      </w:r>
    </w:p>
    <w:p>
      <w:r>
        <w:rPr>
          <w:b w:val="0"/>
          <w:i w:val="0"/>
        </w:rPr>
        <w:t>失败已经能传回，林舟还要观察 Codex 接着做什么：若一直要求重做，任务可能停不下来；若直接跳过，最后修改又未被验证。他先用仍有缺陷的候选检验停止策略，再设置异常与超时的交回方式。</w:t>
      </w:r>
    </w:p>
    <w:p>
      <w:bookmarkStart w:id="18" w:name="b18"/>
      <w:pPr>
        <w:pStyle w:val="Heading2"/>
      </w:pPr>
      <w:r>
        <w:rPr>
          <w:b/>
          <w:i w:val="0"/>
          <w:color w:val="000000"/>
        </w:rPr>
        <w:t>5.1 跳过重入并不等于再次通过</w:t>
      </w:r>
      <w:bookmarkEnd w:id="18"/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7" name="Picture 7" descr="首次失败、续跑修改、重入跳过与最终显式复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entry-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5｜首次 Stop 运行 Harness；重入分支避免重复续跑。重入放行只结束重复触发，不能把仍然失败的业务变成通过。</w:t>
      </w:r>
    </w:p>
    <w:p>
      <w:r>
        <w:rPr>
          <w:b w:val="0"/>
          <w:i w:val="0"/>
        </w:rPr>
        <w:t xml:space="preserve">参考处理器收到 </w:t>
      </w:r>
      <w:r>
        <w:rPr>
          <w:rFonts w:ascii="Consolas" w:hAnsi="Consolas"/>
          <w:b w:val="0"/>
          <w:i w:val="0"/>
          <w:sz w:val="18"/>
        </w:rPr>
        <w:t>stop_hook_active=true</w:t>
      </w:r>
      <w:r>
        <w:rPr>
          <w:b w:val="0"/>
          <w:i w:val="0"/>
        </w:rPr>
        <w:t xml:space="preserve"> 时直接输出继续标记，避免反复续跑，且不会再次调用 Harness。这个分支保护了执行次数，但也意味着续跑后即使仍有缺陷，它也不会再次产生业务检查结果。</w:t>
      </w:r>
    </w:p>
    <w:p>
      <w:r>
        <w:rPr>
          <w:b w:val="0"/>
          <w:i w:val="0"/>
        </w:rPr>
        <w:t>因此必须保留第一次失败，不能把“避免重复续跑”显示成“质量已通过”。修复后的验收应重新显式运行相同检查，并与最终候选关联。若希望允许多次自动修复，应另行设计有上限的状态与停止条件；L10 会进一步讨论有界 Loop。</w:t>
      </w:r>
    </w:p>
    <w:p>
      <w:r>
        <w:t>已保存的参考对照保留业务缺陷，再输入 stop_hook_active=true：处理器允许继续且没有生成新的业务通过报告。随后显式运行原 Harness 仍为红灯。这组对照说明重入抑制与产品质量是两个判断。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8" name="Picture 8" descr="重入之后显式检查仍然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icit-still-r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图 6｜先观察 </w:t>
      </w:r>
      <w:hyperlink r:id="rId23">
        <w:r>
          <w:rPr>
            <w:color w:val="235789"/>
          </w:rPr>
          <w:t>重入记录</w:t>
        </w:r>
      </w:hyperlink>
      <w:r>
        <w:rPr>
          <w:b w:val="0"/>
          <w:i w:val="0"/>
        </w:rPr>
        <w:t xml:space="preserve">，再对照 </w:t>
      </w:r>
      <w:hyperlink r:id="rId24">
        <w:r>
          <w:rPr>
            <w:color w:val="235789"/>
          </w:rPr>
          <w:t>显式失败记录</w:t>
        </w:r>
      </w:hyperlink>
      <w:r>
        <w:rPr>
          <w:b w:val="0"/>
          <w:i w:val="0"/>
        </w:rPr>
        <w:t>。先前的检查记录仍应保留；修改完成后必须重新运行。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9" name="Picture 9" descr="L07 机制图：首次检查、续跑与最终复验的版本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读图：每份报告只绑定它检查的候选。重入跳过没有产生新报告，末端的显式复验因此不能省略。</w:t>
      </w:r>
    </w:p>
    <w:p>
      <w:r>
        <w:rPr>
          <w:b w:val="0"/>
          <w:i w:val="0"/>
        </w:rPr>
        <w:t>陈珂可以只问一句：“V1 的报告在哪里？”这比询问“Hook 执行过没有”更准确。首次 Hook 已经检查 V0，说明触发链有过工作；Codex 后来产生 V1，就增加了新的验证责任。防重入解决的是不要无限续跑，后置复验解决的是新候选是否正确。两项设计都需要，不能靠把 continue 翻译成“通过”把它们合并。</w:t>
      </w:r>
    </w:p>
    <w:p>
      <w:bookmarkStart w:id="19" w:name="b19"/>
      <w:pPr>
        <w:pStyle w:val="Heading2"/>
      </w:pPr>
      <w:r>
        <w:rPr>
          <w:b/>
          <w:i w:val="0"/>
          <w:color w:val="000000"/>
        </w:rPr>
        <w:t>5.2 外层超时与内部超时有什么区别</w:t>
      </w:r>
      <w:bookmarkEnd w:id="19"/>
    </w:p>
    <w:p>
      <w:r>
        <w:rPr>
          <w:b w:val="0"/>
          <w:i w:val="0"/>
        </w:rPr>
        <w:t xml:space="preserve">参考配置设置 120 秒的宿主超时；处理器内部 </w:t>
      </w:r>
      <w:r>
        <w:rPr>
          <w:rFonts w:ascii="Consolas" w:hAnsi="Consolas"/>
          <w:b w:val="0"/>
          <w:i w:val="0"/>
          <w:sz w:val="18"/>
        </w:rPr>
        <w:t>subprocess.run</w:t>
      </w:r>
      <w:r>
        <w:rPr>
          <w:b w:val="0"/>
          <w:i w:val="0"/>
        </w:rPr>
        <w:t xml:space="preserve"> 没有 </w:t>
      </w:r>
      <w:r>
        <w:rPr>
          <w:rFonts w:ascii="Consolas" w:hAnsi="Consolas"/>
          <w:b w:val="0"/>
          <w:i w:val="0"/>
          <w:sz w:val="18"/>
        </w:rPr>
        <w:t>timeout</w:t>
      </w:r>
      <w:r>
        <w:rPr>
          <w:b w:val="0"/>
          <w:i w:val="0"/>
        </w:rPr>
        <w:t xml:space="preserve"> 参数。通过宿主运行与直接手动运行脚本，受到的控制条件并不相同。也不能因为配置里有 120，就声称内部已可靠终止全部子进程。</w:t>
      </w:r>
    </w:p>
    <w:p>
      <w:r>
        <w:rPr>
          <w:b w:val="0"/>
          <w:i w:val="0"/>
        </w:rPr>
        <w:t>学生需要设计两层策略：内部检查超时后如何保存诊断并返回“未验证”；宿主到期时如何处理仍未完成的 Hook。内部时限应为记录和返回结果留出余量，实际值根据运行耗时确定。还要验证相关进程是否结束，不能只看界面停止等待。</w:t>
      </w:r>
    </w:p>
    <w:p>
      <w:bookmarkStart w:id="20" w:name="b20"/>
      <w:pPr>
        <w:pStyle w:val="Heading2"/>
      </w:pPr>
      <w:r>
        <w:rPr>
          <w:b/>
          <w:i w:val="0"/>
          <w:color w:val="000000"/>
        </w:rPr>
        <w:t>5.3 异常不是目标业务反例</w:t>
      </w:r>
      <w:bookmarkEnd w:id="20"/>
    </w:p>
    <w:p>
      <w:r>
        <w:rPr>
          <w:b w:val="0"/>
          <w:i w:val="0"/>
        </w:rPr>
        <w:t>参考处理器对畸形 JSON、启动异常以及内部异常没有专门捕获。配套实验会如实显示这些异常，而不是将它们包装成检查通过。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7"/>
        <w:gridCol w:w="3668"/>
        <w:gridCol w:w="2689"/>
      </w:tblGrid>
      <w:tr>
        <w:trPr>
          <w:cantSplit/>
          <w:tblHeader/>
          <w:cantSplit/>
          <w:tblHeader/>
        </w:trPr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输入或故障</w:t>
            </w:r>
          </w:p>
        </w:tc>
        <w:tc>
          <w:tcPr>
            <w:tcW w:type="dxa" w:w="366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参考处理器的观察</w:t>
            </w:r>
          </w:p>
        </w:tc>
        <w:tc>
          <w:tcPr>
            <w:tcW w:type="dxa" w:w="268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应作出的判断</w:t>
            </w:r>
          </w:p>
        </w:tc>
      </w:tr>
      <w:tr>
        <w:trPr>
          <w:cantSplit/>
          <w:cantSplit/>
        </w:trPr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首次事件，模拟 Harness 通过</w:t>
            </w:r>
          </w:p>
        </w:tc>
        <w:tc>
          <w:tcPr>
            <w:tcW w:type="dxa" w:w="36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调用一次，返回继续 JSON</w:t>
            </w:r>
          </w:p>
        </w:tc>
        <w:tc>
          <w:tcPr>
            <w:tcW w:type="dxa" w:w="26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仅验证协议通过分支</w:t>
            </w:r>
          </w:p>
        </w:tc>
      </w:tr>
      <w:tr>
        <w:trPr>
          <w:cantSplit/>
          <w:cantSplit/>
        </w:trPr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首次事件，模拟 Harness 失败</w:t>
            </w:r>
          </w:p>
        </w:tc>
        <w:tc>
          <w:tcPr>
            <w:tcW w:type="dxa" w:w="36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调用一次，返回 block JSON</w:t>
            </w:r>
          </w:p>
        </w:tc>
        <w:tc>
          <w:tcPr>
            <w:tcW w:type="dxa" w:w="26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仅验证失败翻译</w:t>
            </w:r>
          </w:p>
        </w:tc>
      </w:tr>
      <w:tr>
        <w:trPr>
          <w:cantSplit/>
          <w:cantSplit/>
        </w:trPr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重入事件</w:t>
            </w:r>
          </w:p>
        </w:tc>
        <w:tc>
          <w:tcPr>
            <w:tcW w:type="dxa" w:w="36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调用零次，输出避免续跑信息</w:t>
            </w:r>
          </w:p>
        </w:tc>
        <w:tc>
          <w:tcPr>
            <w:tcW w:type="dxa" w:w="26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此分支没有业务复验</w:t>
            </w:r>
          </w:p>
        </w:tc>
      </w:tr>
      <w:tr>
        <w:trPr>
          <w:cantSplit/>
          <w:cantSplit/>
        </w:trPr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畸形 JSON</w:t>
            </w:r>
          </w:p>
        </w:tc>
        <w:tc>
          <w:tcPr>
            <w:tcW w:type="dxa" w:w="36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解析异常，未调用 Harness</w:t>
            </w:r>
          </w:p>
        </w:tc>
        <w:tc>
          <w:tcPr>
            <w:tcW w:type="dxa" w:w="26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输入协议故障</w:t>
            </w:r>
          </w:p>
        </w:tc>
      </w:tr>
      <w:tr>
        <w:trPr>
          <w:cantSplit/>
          <w:cantSplit/>
        </w:trPr>
        <w:tc>
          <w:tcPr>
            <w:tcW w:type="dxa" w:w="31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模拟启动失败或超时异常</w:t>
            </w:r>
          </w:p>
        </w:tc>
        <w:tc>
          <w:tcPr>
            <w:tcW w:type="dxa" w:w="36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异常未转换成协议响应</w:t>
            </w:r>
          </w:p>
        </w:tc>
        <w:tc>
          <w:tcPr>
            <w:tcW w:type="dxa" w:w="26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处理器的故障处理仍需补齐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这里“模拟超时”是让测试替身抛出超时异常，用于观察异常处理。它没有等待 120 秒，也不证明宿主如何终止真实进程。把模拟观察与真实宿主验证分开，才能知道后续实验应该补哪里。</w:t>
      </w:r>
    </w:p>
    <w:p>
      <w:pPr>
        <w:pStyle w:val="Heading1"/>
      </w:pPr>
      <w:r>
        <w:rPr>
          <w:b/>
          <w:color w:val="000000"/>
        </w:rPr>
        <w:t>6 从实验走到实际交付</w:t>
      </w:r>
    </w:p>
    <w:p>
      <w:bookmarkStart w:id="22" w:name="b22"/>
      <w:pPr>
        <w:pStyle w:val="Heading2"/>
      </w:pPr>
      <w:r>
        <w:rPr>
          <w:b/>
          <w:i w:val="0"/>
          <w:color w:val="000000"/>
        </w:rPr>
        <w:t>6.1 按三个问题组织交付证据</w:t>
      </w:r>
      <w:bookmarkEnd w:id="22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9"/>
        <w:gridCol w:w="4068"/>
        <w:gridCol w:w="3098"/>
      </w:tblGrid>
      <w:tr>
        <w:trPr>
          <w:cantSplit/>
          <w:tblHeader/>
          <w:cantSplit/>
          <w:tblHeader/>
        </w:trPr>
        <w:tc>
          <w:tcPr>
            <w:tcW w:type="dxa" w:w="235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要回答的问题</w:t>
            </w:r>
          </w:p>
        </w:tc>
        <w:tc>
          <w:tcPr>
            <w:tcW w:type="dxa" w:w="406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必须观察的证据</w:t>
            </w:r>
          </w:p>
        </w:tc>
        <w:tc>
          <w:tcPr>
            <w:tcW w:type="dxa" w:w="309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证据不足时的决定</w:t>
            </w:r>
          </w:p>
        </w:tc>
      </w:tr>
      <w:tr>
        <w:trPr>
          <w:cantSplit/>
          <w:cantSplit/>
        </w:trPr>
        <w:tc>
          <w:tcPr>
            <w:tcW w:type="dxa" w:w="23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已有检查能发现这份订单错误吗</w:t>
            </w:r>
          </w:p>
        </w:tc>
        <w:tc>
          <w:tcPr>
            <w:tcW w:type="dxa" w:w="40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当前候选显式运行 Harness，目标金额断言失败，来源和命令明确</w:t>
            </w:r>
          </w:p>
        </w:tc>
        <w:tc>
          <w:tcPr>
            <w:tcW w:type="dxa" w:w="30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补覆盖或纠正候选，暂不归因于触发遗漏</w:t>
            </w:r>
          </w:p>
        </w:tc>
      </w:tr>
      <w:tr>
        <w:trPr>
          <w:cantSplit/>
          <w:cantSplit/>
        </w:trPr>
        <w:tc>
          <w:tcPr>
            <w:tcW w:type="dxa" w:w="23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工作台会在选定时点调用检查并反馈吗</w:t>
            </w:r>
          </w:p>
        </w:tc>
        <w:tc>
          <w:tcPr>
            <w:tcW w:type="dxa" w:w="40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保持该缺陷，真实 Stop 事件调用同一 Harness，产生失败反馈，并观察宿主响应</w:t>
            </w:r>
          </w:p>
        </w:tc>
        <w:tc>
          <w:tcPr>
            <w:tcW w:type="dxa" w:w="30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调查事件、信任与协议，不能仅凭手工 JSON 宣称接入有效</w:t>
            </w:r>
          </w:p>
        </w:tc>
      </w:tr>
      <w:tr>
        <w:trPr>
          <w:cantSplit/>
          <w:cantSplit/>
        </w:trPr>
        <w:tc>
          <w:tcPr>
            <w:tcW w:type="dxa" w:w="235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修复后的订单可以接受吗</w:t>
            </w:r>
          </w:p>
        </w:tc>
        <w:tc>
          <w:tcPr>
            <w:tcW w:type="dxa" w:w="40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最终候选同入口通过，多行与失败后状态有覆盖，实际同伴复验</w:t>
            </w:r>
          </w:p>
        </w:tc>
        <w:tc>
          <w:tcPr>
            <w:tcW w:type="dxa" w:w="30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返工或等待补证，重入结束不能替代复验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学生先写自己的判断，再让 Codex 协助收集材料；同伴从原始事件和报告反查版本，最后由实际审核者决定接受或打回。订单功能通过与 Hook 接入有效分别记录，避免用其中一项替另一项作证。</w:t>
      </w:r>
    </w:p>
    <w:p>
      <w:bookmarkStart w:id="23" w:name="b23"/>
      <w:pPr>
        <w:pStyle w:val="Heading2"/>
      </w:pPr>
      <w:r>
        <w:rPr>
          <w:b/>
          <w:i w:val="0"/>
          <w:color w:val="000000"/>
        </w:rPr>
        <w:t>6.2 从机制实验走到自己的候选</w:t>
      </w:r>
      <w:bookmarkEnd w:id="23"/>
    </w:p>
    <w:p>
      <w:r>
        <w:rPr>
          <w:b w:val="0"/>
          <w:i w:val="0"/>
        </w:rPr>
        <w:t>实践分成三个相互独立的验证层。第一层在临时库中检查真实订单服务；第二层用测试替身检查参考适配器的分支；第三层在自己的受控候选中让真实 Codex 生命周期触发 Hook，留下失败、反馈、修复和复验。</w:t>
      </w:r>
    </w:p>
    <w:p>
      <w:r>
        <w:rPr>
          <w:b w:val="0"/>
          <w:i w:val="0"/>
        </w:rPr>
        <w:t>第一、二层容易重复，适合调查处理器；第三层证明连接确实生效。课程提供的示例不能替代第三层，也不替代你亲手编写的项目配置与处理器改进。</w:t>
      </w:r>
    </w:p>
    <w:p>
      <w:r>
        <w:rPr>
          <w:b w:val="0"/>
          <w:i w:val="0"/>
        </w:rPr>
        <w:t>在隔离候选中先记录准确的金额要求与允许文件，确保已知金额缺陷能被统一 Harness 发现。若当前参考代码已经正确，使用明确标记的教学缺陷建立对照，并如实说明来源，不伪称发生过真实产品事故。</w:t>
      </w:r>
    </w:p>
    <w:p>
      <w:r>
        <w:rPr>
          <w:b w:val="0"/>
          <w:i w:val="0"/>
        </w:rPr>
        <w:t>通过工作台组织订单增量后，在同一候选核对项目 Hook。启动 Codex 前审查配置来源，确认解释器和目录；让一次正常结束尝试产生真实事件。失败时保留事件、协议和报告，观察 Codex 是否继续处理。完成修复后再运行同一 Harness，核对最终版本，并由实际同伴作第二次签字。</w:t>
      </w:r>
    </w:p>
    <w:p>
      <w:r>
        <w:rPr>
          <w:b w:val="0"/>
          <w:i w:val="0"/>
        </w:rPr>
        <w:t xml:space="preserve">配置入口、完整命令与排错见 </w:t>
      </w:r>
      <w:hyperlink r:id="rId26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。任务和事件涉及不同编号，提交时记录它们的对应关系；如果还未取得真实事件或同伴复验，就分别标记待完成。两个条件缺失时不能靠手工补一份 JSON 代替。</w:t>
      </w:r>
    </w:p>
    <w:p>
      <w:r>
        <w:rPr>
          <w:b w:val="0"/>
          <w:i w:val="0"/>
        </w:rPr>
        <w:t xml:space="preserve">课程将生成与启用分开：Codex 在 </w:t>
      </w:r>
      <w:r>
        <w:rPr>
          <w:rFonts w:ascii="Consolas" w:hAnsi="Consolas"/>
          <w:b w:val="0"/>
          <w:i w:val="0"/>
          <w:sz w:val="18"/>
        </w:rPr>
        <w:t>hook_staging/</w:t>
      </w:r>
      <w:r>
        <w:rPr>
          <w:b w:val="0"/>
          <w:i w:val="0"/>
        </w:rPr>
        <w:t xml:space="preserve"> 交付待审查配置和处理器，学生审查后安装到实际候选的 </w:t>
      </w:r>
      <w:r>
        <w:rPr>
          <w:rFonts w:ascii="Consolas" w:hAnsi="Consolas"/>
          <w:b w:val="0"/>
          <w:i w:val="0"/>
          <w:sz w:val="18"/>
        </w:rPr>
        <w:t>.codex</w:t>
      </w:r>
      <w:r>
        <w:rPr>
          <w:b w:val="0"/>
          <w:i w:val="0"/>
        </w:rPr>
        <w:t>，再验证真实触发。这样修复了旧投影要求执行者写入受保护目录的冲突，并保留活动配置保护。暂存文件不是已启用 Hook；业务检查通过也不是完整 Hook 验收。安装来源、指纹和真实事件仍须关联同一任务。</w:t>
      </w:r>
    </w:p>
    <w:p>
      <w:pPr>
        <w:pStyle w:val="Heading1"/>
      </w:pPr>
      <w:r>
        <w:rPr>
          <w:b/>
          <w:color w:val="000000"/>
        </w:rPr>
        <w:t>7 把经验提炼成下一次可用的流程</w:t>
      </w:r>
    </w:p>
    <w:p>
      <w:r>
        <w:rPr>
          <w:b w:val="0"/>
          <w:i w:val="0"/>
        </w:rPr>
        <w:t>本讲留下的经验不应只是“所有项目都加 Stop”。更有价值的方法是：先找会被遗漏的检查，再选择事件；确认真正的输入和运行环境；把业务失败翻译为协议；最后用真实触发验证宿主行为，并说明仍需独立复验的部分。</w:t>
      </w:r>
    </w:p>
    <w:p>
      <w:r>
        <w:rPr>
          <w:b w:val="0"/>
          <w:i w:val="0"/>
        </w:rPr>
        <w:t xml:space="preserve">配套 </w:t>
      </w:r>
      <w:hyperlink r:id="rId27">
        <w:r>
          <w:rPr>
            <w:color w:val="235789"/>
          </w:rPr>
          <w:t>Hook 证据审查 skill</w:t>
        </w:r>
      </w:hyperlink>
      <w:r>
        <w:rPr>
          <w:b w:val="0"/>
          <w:i w:val="0"/>
        </w:rPr>
        <w:t>将这些步骤用于后续项目。先用“返回 0 但内部失败”“重入跳过被写成通过”“控制仓库报告冒充候选报告”三个反例检查它的判断，再提供完整证据，观察是否能给出有限而准确的结论。保存实际响应和本人修订，后续再次采用才构成复用证据。</w:t>
      </w:r>
    </w:p>
    <w:p>
      <w:r>
        <w:rPr>
          <w:b w:val="0"/>
          <w:i w:val="0"/>
        </w:rPr>
        <w:t>迁移到发送邮件前的收件人核对：Stop 发生在发送之后就太晚，应把检查放在产生外部副作用前。用本地模拟发送器设计实验即可；本练习不授权向真实收件人发送邮件。</w:t>
      </w:r>
    </w:p>
    <w:p>
      <w:r>
        <w:rPr>
          <w:b w:val="0"/>
          <w:i w:val="0"/>
        </w:rPr>
        <w:t>交接时写一段有证据的改进结论：“本次在____候选发现____；显式检查____说明问题位于____；接入____后，真实事件____调用检查并得到____；最终版本____经____复验；仍未覆盖____。”空缺保留为待完成，不让 Codex 推测填入。复用记录还要包括采用者、流程版本、适用前提与失效后的修订决定。</w:t>
      </w:r>
    </w:p>
    <w:p>
      <w:r>
        <w:rPr>
          <w:b w:val="0"/>
          <w:i w:val="0"/>
        </w:rPr>
        <w:t>回到 FDE 的能力循环，可复用的是“从遗漏风险选择触发点，并验证最后状态”的方法。后续接入另一个动作时，应重新确认副作用发生时点和人的责任。保留本次漏检来源、事件验证和修订版本，才能说明下一任务采用的护栏为什么适用；复制配置本身没有证明遗漏已经消除。</w:t>
      </w:r>
    </w:p>
    <w:p>
      <w:pPr>
        <w:pStyle w:val="Heading1"/>
      </w:pPr>
      <w:r>
        <w:rPr>
          <w:b/>
          <w:color w:val="000000"/>
        </w:rPr>
        <w:t>8 复盘与迁移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同样看到订单金额错误，怎样区分检查缺失、触发遗漏和测错候选？各举一条能支持诊断的证据。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Hook 返回 0，订单检查返回 1，为什么不矛盾？分别说明两个程序处理的对象。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重入时没有调用 Harness，能否引用上一次通过说明当前修改正确？需要比较哪些版本？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配置、脚本指纹都没变，但 Python 环境变了。原验证是否仍然充分？</w:t>
      </w:r>
    </w:p>
    <w:p>
      <w:pPr>
        <w:ind w:left="227" w:hanging="113"/>
      </w:pPr>
      <w:r>
        <w:t xml:space="preserve">5. </w:t>
      </w:r>
      <w:r>
        <w:rPr>
          <w:b w:val="0"/>
          <w:i w:val="0"/>
        </w:rPr>
        <w:t>同样得到 block，手工模拟与真实事件各证明哪一段连接？</w:t>
      </w:r>
    </w:p>
    <w:p>
      <w:pPr>
        <w:ind w:left="227" w:hanging="113"/>
      </w:pPr>
      <w:r>
        <w:t xml:space="preserve">6. </w:t>
      </w:r>
      <w:r>
        <w:rPr>
          <w:b w:val="0"/>
          <w:i w:val="0"/>
        </w:rPr>
        <w:t>如果每次事件都运行十分钟，怎样在快速反馈与完整验收之间分工？不要为加速直接删掉重要断言。</w:t>
      </w:r>
    </w:p>
    <w:p>
      <w:r>
        <w:rPr>
          <w:b w:val="0"/>
          <w:i w:val="0"/>
        </w:rPr>
        <w:t>判断依据是对象、时间和状态：哪个程序、哪次事件、哪份代码、哪项检查。下一讲将同一套 Eval 放到独立执行环境中，检验本地结论是否能够复现。</w:t>
      </w:r>
    </w:p>
    <w:p>
      <w:pPr>
        <w:pStyle w:val="Heading2"/>
      </w:pPr>
      <w:r>
        <w:rPr>
          <w:b/>
          <w:color w:val="000000"/>
        </w:rPr>
        <w:t>8.1 离开这一讲之前</w:t>
      </w:r>
    </w:p>
    <w:p>
      <w:r>
        <w:rPr>
          <w:b w:val="0"/>
          <w:i w:val="0"/>
        </w:rPr>
        <w:t>林舟不再拿修改前的报告签收订单，而是核对最后一次改动之后的实际检查。陈珂接着提出：“在你的电脑上能查出来，换到我的环境呢？”下一讲把同一套检查交给独立环境运行，并用多行预占检验那个绿灯是否可信。</w:t>
      </w:r>
    </w:p>
    <w:p>
      <w:pPr>
        <w:pStyle w:val="Heading1"/>
      </w:pPr>
      <w:r>
        <w:rPr>
          <w:b/>
          <w:color w:val="000000"/>
        </w:rPr>
        <w:t>附录 A 本讲课程大纲合同</w:t>
      </w:r>
    </w:p>
    <w:p>
      <w:r>
        <w:rPr>
          <w:b w:val="0"/>
          <w:i w:val="0"/>
        </w:rPr>
        <w:t>本讲对应 CLO-3：反例与可信质量证据。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：生命周期 Hook、信任边界、超时、失败策略，以及 Hook 与 Git Hook 的区别。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：Codex 在关键生命周期节点运行质量检查并反馈失败。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：配置一个项目级质量 Hook，调用统一 Harness，而不是复制另一套质量逻辑。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：Hook 来源可检查；故意引入违规时流程被阻断；恢复后重新通过。</w:t>
      </w:r>
    </w:p>
    <w:p>
      <w:r>
        <w:rPr>
          <w:b w:val="0"/>
          <w:i w:val="0"/>
        </w:rPr>
        <w:t>配套：</w:t>
      </w:r>
      <w:hyperlink r:id="rId26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、</w:t>
      </w:r>
      <w:hyperlink r:id="rId28">
        <w:r>
          <w:rPr>
            <w:color w:val="235789"/>
          </w:rPr>
          <w:t>行动卡</w:t>
        </w:r>
      </w:hyperlink>
      <w:r>
        <w:rPr>
          <w:b w:val="0"/>
          <w:i w:val="0"/>
        </w:rPr>
        <w:t>、</w:t>
      </w:r>
      <w:hyperlink r:id="rId29">
        <w:r>
          <w:rPr>
            <w:color w:val="235789"/>
          </w:rPr>
          <w:t>提示词</w:t>
        </w:r>
      </w:hyperlink>
      <w:r>
        <w:rPr>
          <w:b w:val="0"/>
          <w:i w:val="0"/>
        </w:rPr>
        <w:t>、</w:t>
      </w:r>
      <w:hyperlink r:id="rId30">
        <w:r>
          <w:rPr>
            <w:color w:val="235789"/>
          </w:rPr>
          <w:t>提交模板</w:t>
        </w:r>
      </w:hyperlink>
      <w:r>
        <w:rPr>
          <w:b w:val="0"/>
          <w:i w:val="0"/>
        </w:rPr>
        <w:t>、</w:t>
      </w:r>
      <w:hyperlink r:id="rId31">
        <w:r>
          <w:rPr>
            <w:color w:val="235789"/>
          </w:rPr>
          <w:t>完整课件</w:t>
        </w:r>
      </w:hyperlink>
      <w:r>
        <w:rPr>
          <w:b w:val="0"/>
          <w:i w:val="0"/>
        </w:rPr>
        <w:t>、</w:t>
      </w:r>
      <w:hyperlink r:id="rId32">
        <w:r>
          <w:rPr>
            <w:color w:val="235789"/>
          </w:rPr>
          <w:t>课件覆盖</w:t>
        </w:r>
      </w:hyperlink>
      <w:r>
        <w:rPr>
          <w:b w:val="0"/>
          <w:i w:val="0"/>
        </w:rPr>
        <w:t>。</w:t>
      </w:r>
    </w:p>
    <w:p>
      <w:pPr/>
      <w:r>
        <w:t>本次修订于 2026-09-13 复核 Stop 协议、重入字段及 Hook 信任机制，依据 OpenAI 官方 Hooks 文档。本文教师业务运行仍保留原日期，实际宿主触发需由个人作业验证。</w:t>
      </w:r>
    </w:p>
    <w:p>
      <w:r>
        <w:rPr>
          <w:b w:val="0"/>
          <w:i w:val="0"/>
        </w:rPr>
        <w:t>来源：</w:t>
      </w:r>
      <w:hyperlink r:id="rId14">
        <w:r>
          <w:rPr>
            <w:color w:val="235789"/>
          </w:rPr>
          <w:t>OpenAI Docs：Hooks</w:t>
        </w:r>
      </w:hyperlink>
      <w:r>
        <w:rPr>
          <w:b w:val="0"/>
          <w:i w:val="0"/>
        </w:rPr>
        <w:t>、</w:t>
      </w:r>
      <w:hyperlink r:id="rId33">
        <w:r>
          <w:rPr>
            <w:color w:val="235789"/>
          </w:rPr>
          <w:t>Git Hooks</w:t>
        </w:r>
      </w:hyperlink>
      <w:r>
        <w:rPr>
          <w:b w:val="0"/>
          <w:i w:val="0"/>
        </w:rPr>
        <w:t>、</w:t>
      </w:r>
      <w:hyperlink r:id="rId34">
        <w:r>
          <w:rPr>
            <w:color w:val="235789"/>
          </w:rPr>
          <w:t>Python subprocess</w:t>
        </w:r>
      </w:hyperlink>
      <w:r>
        <w:rPr>
          <w:b w:val="0"/>
          <w:i w:val="0"/>
        </w:rPr>
        <w:t>。本仓库配置、处理器、订单服务与检查在 2026-09-08 核对；正式授课前复核实际安装版本。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L07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image" Target="media/image2.png"/><Relationship Id="rId13" Type="http://schemas.openxmlformats.org/officeDocument/2006/relationships/hyperlink" Target="examples/order_state_lab.py" TargetMode="External"/><Relationship Id="rId14" Type="http://schemas.openxmlformats.org/officeDocument/2006/relationships/hyperlink" Target="https://learn.chatgpt.com/docs/hooks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examples/order_contract_checks.py" TargetMode="External"/><Relationship Id="rId18" Type="http://schemas.openxmlformats.org/officeDocument/2006/relationships/image" Target="media/image5.png"/><Relationship Id="rId19" Type="http://schemas.openxmlformats.org/officeDocument/2006/relationships/hyperlink" Target="assets/latest/hook-red.json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yperlink" Target="assets/latest/hook-reentry.json" TargetMode="External"/><Relationship Id="rId24" Type="http://schemas.openxmlformats.org/officeDocument/2006/relationships/hyperlink" Target="assets/latest/explicit-still-red.json" TargetMode="External"/><Relationship Id="rId25" Type="http://schemas.openxmlformats.org/officeDocument/2006/relationships/image" Target="media/image9.png"/><Relationship Id="rId26" Type="http://schemas.openxmlformats.org/officeDocument/2006/relationships/hyperlink" Target="&#23454;&#36341;&#25805;&#20316;&#25163;&#20876;.md" TargetMode="External"/><Relationship Id="rId27" Type="http://schemas.openxmlformats.org/officeDocument/2006/relationships/hyperlink" Target="skills/hook-evidence-review/SKILL.md" TargetMode="External"/><Relationship Id="rId28" Type="http://schemas.openxmlformats.org/officeDocument/2006/relationships/hyperlink" Target="&#34892;&#21160;&#21345;.md" TargetMode="External"/><Relationship Id="rId29" Type="http://schemas.openxmlformats.org/officeDocument/2006/relationships/hyperlink" Target="prompts/README.md" TargetMode="External"/><Relationship Id="rId30" Type="http://schemas.openxmlformats.org/officeDocument/2006/relationships/hyperlink" Target="SUBMISSION.md" TargetMode="External"/><Relationship Id="rId31" Type="http://schemas.openxmlformats.org/officeDocument/2006/relationships/hyperlink" Target="slides/L07-&#29992;CodexHooks&#24314;&#31435;&#26412;&#22320;&#25252;&#26639;-imagegen&#37325;&#35774;&#35745;-33&#39029;.pptx" TargetMode="External"/><Relationship Id="rId32" Type="http://schemas.openxmlformats.org/officeDocument/2006/relationships/hyperlink" Target="../&#25945;&#24072;&#36164;&#26009;/L07/slides/PPT&#22823;&#32434;.md" TargetMode="External"/><Relationship Id="rId33" Type="http://schemas.openxmlformats.org/officeDocument/2006/relationships/hyperlink" Target="https://git-scm.com/docs/githooks" TargetMode="External"/><Relationship Id="rId34" Type="http://schemas.openxmlformats.org/officeDocument/2006/relationships/hyperlink" Target="https://docs.python.org/3/library/subproces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L07｜用 Codex Hooks 建立本地护栏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