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L13 实践操作手册</w:t>
      </w:r>
    </w:p>
    <w:p>
      <w:pPr>
        <w:spacing w:after="80"/>
      </w:pPr>
      <w:r>
        <w:rPr>
          <w:b/>
          <w:color w:val="000000"/>
        </w:rPr>
        <w:t>Codex AI 工程交付行动营</w:t>
      </w:r>
    </w:p>
    <w:p>
      <w:pPr>
        <w:spacing w:after="80"/>
      </w:pPr>
      <w:r>
        <w:t>本次用补货交付检验任务 API：先取得稳定 Task ID，再查询合同、状态、事件和报告，经过审核后对账业务结果。你要区分参考程序已经提供的链路与自己实际实现的能力。</w:t>
      </w:r>
    </w:p>
    <w:p>
      <w:pPr>
        <w:pStyle w:val="Heading1"/>
        <w:keepNext/>
      </w:pPr>
      <w:r>
        <w:t>1 写下预期，再开始运行</w:t>
      </w:r>
    </w:p>
    <w:p>
      <w:pPr>
        <w:spacing w:after="80"/>
      </w:pPr>
      <w:r>
        <w:t>开始本讲 FDE 实践时，先在提交模板的首次判断与需求记录回答：补货请求的提出者遇到了哪种重试或接续困难，为什么当前范围只需提交与查询两个接口？注明来源是实际观察、同伴试用还是教学设置，写下本次选择和暂缓范围，再请 Codex 协助调查。</w:t>
      </w:r>
    </w:p>
    <w:p>
      <w:pPr>
        <w:spacing w:after="80"/>
      </w:pPr>
      <w:r>
        <w:t xml:space="preserve">在项目根目录使用项目 </w:t>
      </w:r>
      <w:r>
        <w:rPr>
          <w:rFonts w:ascii="Consolas" w:hAnsi="Consolas" w:eastAsia="Consolas"/>
          <w:color w:val="000000"/>
          <w:sz w:val="19"/>
        </w:rPr>
        <w:t>.venv</w:t>
      </w:r>
      <w:r>
        <w:t xml:space="preserve">。PowerShell 激活 </w:t>
      </w:r>
      <w:r>
        <w:rPr>
          <w:rFonts w:ascii="Consolas" w:hAnsi="Consolas" w:eastAsia="Consolas"/>
          <w:color w:val="000000"/>
          <w:sz w:val="19"/>
        </w:rPr>
        <w:t>.\.venv\Scripts\Activate.ps1</w:t>
      </w:r>
      <w:r>
        <w:t xml:space="preserve">；macOS/Linux 激活 </w:t>
      </w:r>
      <w:r>
        <w:rPr>
          <w:rFonts w:ascii="Consolas" w:hAnsi="Consolas" w:eastAsia="Consolas"/>
          <w:color w:val="000000"/>
          <w:sz w:val="19"/>
        </w:rPr>
        <w:t>source .venv/bin/activate</w:t>
      </w:r>
      <w:r>
        <w:t xml:space="preserve">。未安装项目时，激活后执行 </w:t>
      </w:r>
      <w:r>
        <w:rPr>
          <w:rFonts w:ascii="Consolas" w:hAnsi="Consolas" w:eastAsia="Consolas"/>
          <w:color w:val="000000"/>
          <w:sz w:val="19"/>
        </w:rPr>
        <w:t>python -m pip install -e .</w:t>
      </w:r>
      <w:r>
        <w:t>。以下命令都从项目根目录执行。</w:t>
      </w:r>
    </w:p>
    <w:p>
      <w:pPr>
        <w:spacing w:after="80"/>
      </w:pPr>
      <w:r>
        <w:t>先读讲义，在提交模板回答：202、review、completed 分别说明什么？任务审核能否代替采购审批？同键改内容应该返回原任务还是拒绝？执行代码中断后能否直接重跑？保留首次判断，不必等答案全对才开始。</w:t>
      </w:r>
    </w:p>
    <w:p>
      <w:pPr>
        <w:spacing w:after="80"/>
      </w:pPr>
      <w:r>
        <w:t>查看本讲允许范围和验收：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course-contract --lesson 13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course-spec --lesson 13</w:t>
      </w:r>
    </w:p>
    <w:p>
      <w:pPr>
        <w:spacing w:after="80"/>
      </w:pPr>
      <w:r>
        <w:t xml:space="preserve">课程范围为 </w:t>
      </w:r>
      <w:r>
        <w:rPr>
          <w:rFonts w:ascii="Consolas" w:hAnsi="Consolas" w:eastAsia="Consolas"/>
          <w:color w:val="000000"/>
          <w:sz w:val="19"/>
        </w:rPr>
        <w:t>workbench/</w:t>
      </w:r>
      <w:r>
        <w:t>、</w:t>
      </w:r>
      <w:r>
        <w:rPr>
          <w:rFonts w:ascii="Consolas" w:hAnsi="Consolas" w:eastAsia="Consolas"/>
          <w:color w:val="000000"/>
          <w:sz w:val="19"/>
        </w:rPr>
        <w:t>flowerp/</w:t>
      </w:r>
      <w:r>
        <w:t>、</w:t>
      </w:r>
      <w:r>
        <w:rPr>
          <w:rFonts w:ascii="Consolas" w:hAnsi="Consolas" w:eastAsia="Consolas"/>
          <w:color w:val="000000"/>
          <w:sz w:val="19"/>
        </w:rPr>
        <w:t>eval/</w:t>
      </w:r>
      <w:r>
        <w:t>、</w:t>
      </w:r>
      <w:r>
        <w:rPr>
          <w:rFonts w:ascii="Consolas" w:hAnsi="Consolas" w:eastAsia="Consolas"/>
          <w:color w:val="000000"/>
          <w:sz w:val="19"/>
        </w:rPr>
        <w:t>tests/</w:t>
      </w:r>
      <w:r>
        <w:t>。个人 Spec 还应收敛到本次实际需要的文件。请在课程隔离候选中建设，不把当前终态仓库的通过报告当作自己的前后改进。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hree-ident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1 对 HTTP 请求、研发任务和采购单分别作预测。不要先写一个总的“成功”，再把三个结果填成一致。</w:t>
      </w:r>
    </w:p>
    <w:p>
      <w:pPr>
        <w:pStyle w:val="Heading1"/>
        <w:keepNext/>
      </w:pPr>
      <w:r>
        <w:t>2 在隔离目录观察真实 HTTP 与 Eval</w:t>
      </w:r>
    </w:p>
    <w:p>
      <w:pPr>
        <w:spacing w:after="80"/>
      </w:pPr>
      <w:r>
        <w:t>运行本讲参考实验：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docs/courses/L13/examples/task_api_lab.py</w:t>
      </w:r>
    </w:p>
    <w:p>
      <w:pPr>
        <w:spacing w:after="80"/>
      </w:pPr>
      <w:r>
        <w:t>程序只在本机临时端口启动一个 HTTP 服务，使用新建任务库，不连接正在使用的工作台。它在 Eval 开始处暂停，先验证 202 已返回，再放行真实课程 Eval；退出时关闭自己启动的服务。它不运行 Codex，不创建真实采购单，也不把教学审核姓名当成人的签字。</w:t>
      </w:r>
    </w:p>
    <w:p>
      <w:pPr>
        <w:spacing w:after="80"/>
      </w:pPr>
      <w:r>
        <w:t xml:space="preserve">终端会显示 report 的绝对路径，位于 </w:t>
      </w:r>
      <w:r>
        <w:rPr>
          <w:rFonts w:ascii="Consolas" w:hAnsi="Consolas" w:eastAsia="Consolas"/>
          <w:color w:val="000000"/>
          <w:sz w:val="19"/>
        </w:rPr>
        <w:t>.tmp/l13-task-api-随机编号/report.json</w:t>
      </w:r>
      <w:r>
        <w:t>。每次运行使用新目录，旧报告不覆盖。</w:t>
      </w:r>
      <w:r>
        <w:rPr>
          <w:rFonts w:ascii="Consolas" w:hAnsi="Consolas" w:eastAsia="Consolas"/>
          <w:color w:val="000000"/>
          <w:sz w:val="19"/>
        </w:rPr>
        <w:t>verified: true</w:t>
      </w:r>
      <w:r>
        <w:t xml:space="preserve"> 表示观察符合本实验断言；部分观察展示当前缺口，不表示所有行为都是理想设计。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6"/>
        <w:gridCol w:w="3095"/>
        <w:gridCol w:w="3803"/>
      </w:tblGrid>
      <w:tr>
        <w:trPr>
          <w:cantSplit/>
          <w:tblHeader w:val="true"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报告中的观察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预期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需要解释的区别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受理与运行中查询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202 已到达；Eval 仍暂停，任务 evaluating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受理与检查结束分离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同键同内容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同一个 Task ID；任务仍只有一条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通信重试不是新事项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同键内容冲突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改 request、actor、business_refs 都为 409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当前键全局唯一，actor 在指纹内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冲突后的 Spec 数量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当前冲突后文件数增加，任务数不增加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数据库事务不覆盖前置文件写入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代码模式与未知任务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分别 400、404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本接口只支持 verify；不存在应明确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真实检查后等待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真实报告非空且通过，任务 review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绿报告不替代人审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追加事件后的版本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事件增加，version 未变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version 不覆盖所有记录变化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同时审核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一次 200、一次 400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当前状态竞争守卫的实际响应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完成后重读存储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重新打开存储仍为同任务、同事件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只证明重读存储，尚非真实进程恢复</w:t>
            </w:r>
          </w:p>
        </w:tc>
      </w:tr>
    </w:tbl>
    <w:p>
      <w:pPr>
        <w:spacing w:after="80"/>
      </w:pPr>
    </w:p>
    <w:p>
      <w:pPr>
        <w:spacing w:after="80"/>
      </w:pPr>
      <w:r>
        <w:t>报告 observations 内按上述操作顺序保存记录；例如 key_conflicts 是三次冲突及文件数量，event_version 是事件与版本比较，concurrent_reviews 是两次竞争响应。需要追查时再对照脚本中的字段名。</w:t>
      </w:r>
    </w:p>
    <w:p>
      <w:pPr>
        <w:spacing w:after="80"/>
      </w:pPr>
      <w:r>
        <w:t>选取两个与你的预测不一致的结果，回到实际实现找原因。例如冲突时只回滚任务创建，Spec 写入已发生；单独 append_event 没有递增 version。不要通过修改报告消除不一致。</w:t>
      </w:r>
    </w:p>
    <w:p>
      <w:pPr>
        <w:spacing w:after="80"/>
      </w:pPr>
      <w:r>
        <w:t>这份脚本是可读实验支架。个人实现改变行为后，应依据自己的合同更新期望并保留旧观察，不能为了让参考断言继续通过而保留已确认的缺陷。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4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-qu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2｜先在自己的报告找到同一 Task ID，再按受理、运行中、待审核三个时点解释。图中是真实记录排版，不是工作台页面；不要把图上的任务编号作为自己的提交。</w:t>
      </w:r>
    </w:p>
    <w:p>
      <w:pPr>
        <w:pStyle w:val="Heading1"/>
        <w:keepNext/>
      </w:pPr>
      <w:r>
        <w:t>3 做一次真实进程中断恢复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3 在实验前预测恢复策略。先确定执行模式，再决定自动重放还是停下核对。</w:t>
      </w:r>
    </w:p>
    <w:p>
      <w:pPr>
        <w:spacing w:after="80"/>
      </w:pPr>
      <w:r>
        <w:t>运行项目提供的恢复实验：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scripts.audit_task_recovery</w:t>
      </w:r>
    </w:p>
    <w:p>
      <w:pPr>
        <w:spacing w:after="80"/>
      </w:pPr>
      <w:r>
        <w:t>程序为本次实验创建独立目录，启动子服务，等到第一次 Eval 确实进入后暂停，终止该子进程，再启动新进程。它只终止自己创建的进程，不终止你的常用工作台。第一次暂停是故障注入；第二次运行真实课程 Eval，不使用预制绿色报告。</w:t>
      </w:r>
    </w:p>
    <w:p>
      <w:pPr>
        <w:spacing w:after="80"/>
      </w:pPr>
      <w:r>
        <w:t>打开终端返回的 audit.json，依次核对：accepted 中的编号；before 为 evaluating；terminated_pid 与已退出的返回码；after 中同一编号、保留的旧事件、恢复事件和新 Eval；最终 review 且未填审核人；重放同一提交仍是原编号，同键改内容为 409。</w:t>
      </w:r>
    </w:p>
    <w:p>
      <w:pPr>
        <w:spacing w:after="80"/>
      </w:pPr>
      <w:r>
        <w:t>这段实验覆盖“执行中断后恢复到等待审核”。正式通过标准还要求</w:t>
      </w:r>
      <w:r>
        <w:rPr>
          <w:b/>
          <w:color w:val="000000"/>
        </w:rPr>
        <w:t>已经完成的任务在真实服务重启后仍可读取</w:t>
      </w:r>
      <w:r>
        <w:t>。在自己的实现上补做：保存人的实际审核与完整任务响应，正常关闭或明确终止自己启动的服务进程，用原运行目录启动新进程，再通过 HTTP 查询同一编号并逐项比较合同、报告、事件和审核。记录两个不同进程和同一任务的证据。不能用步骤 2 的重新打开对象替代这一项。</w:t>
      </w:r>
    </w:p>
    <w:p>
      <w:pPr>
        <w:spacing w:after="80"/>
      </w:pPr>
      <w:r>
        <w:t>参考扩展可运行：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docs/courses/L13/examples/completed_restart_lab.py</w:t>
      </w:r>
    </w:p>
    <w:p>
      <w:pPr>
        <w:spacing w:after="80"/>
      </w:pPr>
      <w:r>
        <w:t>它包含三个真实服务进程：中断、恢复、完成后重启；审核使用教学字段。核对 audit.json 的 completed_before_restart 与 completed_after_restart 完整响应相同，并查 completed_service_exit 与 restarted_service 的不同进程编号。个人验收仍需实际审核者决定。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4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d-re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4｜先确认第二个服务已退出，再确认新进程按原编号读取。只有“重建对象”或只有两个进程编号，都不足以证明同一任务的完整记录保留。</w:t>
      </w:r>
    </w:p>
    <w:p>
      <w:pPr>
        <w:spacing w:after="80"/>
      </w:pPr>
      <w:r>
        <w:t>若失败，先保留输出目录与服务日志。没有拿到 202，先查启动和请求；停在 rework，先读实际失败报告；无恢复事件，查是否读了同一个数据库及恢复入口；一直 evaluating，查原进程是否退出、后台是否异常。不要手工改状态为 completed。</w:t>
      </w:r>
    </w:p>
    <w:p>
      <w:pPr>
        <w:pStyle w:val="Heading1"/>
        <w:keepNext/>
      </w:pPr>
      <w:r>
        <w:t>4 设计并实现你的两个最小接口</w:t>
      </w:r>
    </w:p>
    <w:p>
      <w:pPr>
        <w:keepNext/>
        <w:spacing w:after="80"/>
      </w:pPr>
      <w:r>
        <w:t>使用需求与接口提示词让 Codex 帮助调查，但由你先决定以下内容：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1. </w:t>
      </w:r>
      <w:r>
        <w:t>本次补货需求交付的是哪项能力，业务对象怎样关联。原问题、PRD 与技术方案的结论分别保存在哪里。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2. </w:t>
      </w:r>
      <w:r>
        <w:t>提交接口的必填字段、提交键作用域和同内容规则，成功受理的持久化时点。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3. </w:t>
      </w:r>
      <w:r>
        <w:t>查询接口应返回的状态、事件、Spec、当前失败、报告和待谁决定的信息。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4. </w:t>
      </w:r>
      <w:r>
        <w:t>哪些状态转换允许，审核怎样绑定候选和真实身份，错误如何让调用方处理。</w:t>
      </w:r>
    </w:p>
    <w:p>
      <w:pPr>
        <w:spacing w:after="80"/>
        <w:ind w:left="369" w:hanging="238"/>
      </w:pPr>
      <w:r>
        <w:rPr>
          <w:b/>
          <w:color w:val="000000"/>
        </w:rPr>
        <w:t xml:space="preserve">5. </w:t>
      </w:r>
      <w:r>
        <w:t>崩溃发生在写任务、写文件、实际执行和保存结果之间时，如何恢复或停下。</w:t>
      </w:r>
    </w:p>
    <w:p>
      <w:pPr>
        <w:spacing w:after="80"/>
      </w:pPr>
      <w:r>
        <w:t>把这些结论写成小范围 Spec，再用实现提示词推进。起点测试应该暴露本次要建设的缺口；如果起点已经满足，就收集真实证据并选择下一项明确缺口，不制造假的失败。测试要覆盖可观察行为，而不是只断言函数被调用。</w:t>
      </w:r>
    </w:p>
    <w:p>
      <w:pPr>
        <w:spacing w:after="80"/>
      </w:pPr>
      <w:r>
        <w:t>实现时至少复验：202 不等待长检查；相同提交不建第二个任务；改内容冲突；未知编号可识别；失败原因可查询；非法路径被拒绝；报告全绿仍等待人审；同一候选上的竞争决定有明确结果；完成后真实重启仍可读取。零用例通过不能作为全绿。</w:t>
      </w:r>
    </w:p>
    <w:p>
      <w:pPr>
        <w:spacing w:after="80"/>
      </w:pPr>
      <w:r>
        <w:t>本讲不要求建设通用消息队列、账号平台或所有接口。遇到外部副作用时，把其唯一操作身份和恢复规则写清，再在授权范围内验证。</w:t>
      </w:r>
    </w:p>
    <w:p>
      <w:pPr>
        <w:pStyle w:val="Heading1"/>
        <w:keepNext/>
      </w:pPr>
      <w:r>
        <w:t>5 把任务链路接回 FlowERP</w:t>
      </w:r>
    </w:p>
    <w:p>
      <w:pPr>
        <w:spacing w:after="80"/>
      </w:pPr>
      <w:r>
        <w:t xml:space="preserve">参考 API 实验中的 </w:t>
      </w:r>
      <w:r>
        <w:rPr>
          <w:rFonts w:ascii="Consolas" w:hAnsi="Consolas" w:eastAsia="Consolas"/>
          <w:color w:val="000000"/>
          <w:sz w:val="19"/>
        </w:rPr>
        <w:t>PURCHASE:ILLUSTRATIVE-ONLY</w:t>
      </w:r>
      <w:r>
        <w:t xml:space="preserve"> 是教学引用，不是真实采购单。个人交付时，换成你实际创建或读取的对象编号，并保存来源。编号被接受，只说明字段被保存，不表示对象已存在。</w:t>
      </w:r>
    </w:p>
    <w:p>
      <w:pPr>
        <w:spacing w:after="80"/>
      </w:pPr>
      <w:r>
        <w:t>在隔离业务库中准备 A 商品在库 10、预占 2、可用 8，以及一张 +7 采购单。先预测未审批收货、合规审批后收货、同键重放的采购状态、在库、预占、可用和流水数量。实际实现若包含制单人与审批人分离，还要验证制单人自批被拒绝及拒绝后的数据不变。</w:t>
      </w:r>
    </w:p>
    <w:p>
      <w:pPr>
        <w:spacing w:after="80"/>
      </w:pPr>
      <w:r>
        <w:t>通过工作台组织该需求的合同、受控执行和复验。若当前接入仍只有 verify，应明确记录“已有能力复验”，继续接上真实候选实现与报告，才能声称交付了新增能力。保留起点失败、范围内 Diff、执行后 Eval、具名交付审核，再通过真实业务入口验证采购规则。</w:t>
      </w:r>
    </w:p>
    <w:p>
      <w:pPr>
        <w:spacing w:after="80"/>
      </w:pPr>
      <w:r>
        <w:t>审核与业务对账分别记录：谁审核哪份研发候选；谁批准哪张采购单；实际收货是否得到 17／2／15；同一次收货重放是否保持不变。任务 completed 不自动使采购单 received。若曾遇到部分提交、错误幂等键碰撞或其他故障，保留失败与修复后验证，不能只提交最终截图。</w:t>
      </w:r>
    </w:p>
    <w:p>
      <w:pPr>
        <w:pStyle w:val="Heading1"/>
        <w:keepNext/>
      </w:pPr>
      <w:r>
        <w:t>6 复验、互评与迁移</w:t>
      </w:r>
    </w:p>
    <w:p>
      <w:pPr>
        <w:spacing w:after="80"/>
      </w:pPr>
      <w:r>
        <w:t>用审查 Skill和复验提示词检查你的合同和真实证据。先自己判断，再看 Codex 和同伴指出了什么；记录被推翻的一项结论及修订理由。</w:t>
      </w:r>
    </w:p>
    <w:p>
      <w:pPr>
        <w:spacing w:after="80"/>
      </w:pPr>
      <w:r>
        <w:t>迁移到一个范围受控的库存查询需求。不要照抄采购编号。重新定义 Task 与业务对象的关联、可重试动作及完成标准，采用明确流程版本，并保存采用前的判断、实际结果和反例。最终在提交模板整理证据，让另一位同学能从原 Task ID 复验，而不是重新听你口头讲一遍。</w:t>
      </w:r>
    </w:p>
    <w:p>
      <w:pPr>
        <w:spacing w:after="80"/>
      </w:pPr>
      <w:r>
        <w:t>完成前用行动卡检查遗漏。讲义和实验用于帮助你作出判断，不能代替本人的实现与审核记录。</w:t>
      </w:r>
    </w:p>
    <w:p>
      <w:pPr>
        <w:spacing w:after="80"/>
      </w:pPr>
      <w:r>
        <w:rPr>
          <w:b/>
          <w:color w:val="000000"/>
        </w:rPr>
        <w:t>交接时回到使用现场</w:t>
      </w:r>
      <w:r>
        <w:t>：业务确认者核对补货对象与完成含义，同伴通过原 Task ID 检查重放、冲突和重启，分别记录研发接受与采购审批、入库结果。迁移到库存查询时重新确认任务关联、可重试动作和完成标准，注明流程来源、采用版本与新复验。沿用本讲已有证据位置，不另交重复表格。</w:t>
      </w:r>
    </w:p>
    <w:sectPr w:rsidR="00FC693F" w:rsidRPr="0006063C" w:rsidSect="00034616">
      <w:footerReference w:type="default" r:id="rId9"/>
      <w:pgSz w:w="11906" w:h="16838"/>
      <w:pgMar w:top="1134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L13 实践操作手册</dc:title>
  <dc:subject>Codex AI 工程交付行动营</dc:subject>
  <dc:creator>Codex AI 工程交付行动营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