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AF7" w:rsidRPr="0087705B" w:rsidRDefault="0087705B" w:rsidP="0087705B">
      <w:pPr>
        <w:pStyle w:val="Titolo"/>
        <w:rPr>
          <w:sz w:val="48"/>
          <w:lang w:val="en-US"/>
        </w:rPr>
      </w:pPr>
      <w:r w:rsidRPr="0087705B">
        <w:rPr>
          <w:sz w:val="48"/>
          <w:lang w:val="en-US"/>
        </w:rPr>
        <w:t xml:space="preserve">Report on </w:t>
      </w:r>
      <w:r>
        <w:rPr>
          <w:sz w:val="48"/>
          <w:lang w:val="en-US"/>
        </w:rPr>
        <w:t>design</w:t>
      </w:r>
      <w:r w:rsidRPr="0087705B">
        <w:rPr>
          <w:sz w:val="48"/>
          <w:lang w:val="en-US"/>
        </w:rPr>
        <w:t xml:space="preserve"> of a CORDIC device for arctan</w:t>
      </w:r>
    </w:p>
    <w:p w:rsidR="0087705B" w:rsidRDefault="0087705B" w:rsidP="0087705B">
      <w:pPr>
        <w:pStyle w:val="Titolo1"/>
        <w:rPr>
          <w:lang w:val="en-US"/>
        </w:rPr>
      </w:pPr>
      <w:r>
        <w:rPr>
          <w:lang w:val="en-US"/>
        </w:rPr>
        <w:t>Introduction</w:t>
      </w:r>
    </w:p>
    <w:p w:rsidR="004F3795" w:rsidRDefault="004F3795" w:rsidP="00604858">
      <w:pPr>
        <w:jc w:val="both"/>
        <w:rPr>
          <w:lang w:val="en-US"/>
        </w:rPr>
      </w:pPr>
      <w:r>
        <w:rPr>
          <w:lang w:val="en-US"/>
        </w:rPr>
        <w:t>The objective of this project is to design a CORDIC</w:t>
      </w:r>
      <w:r w:rsidR="00604858">
        <w:rPr>
          <w:lang w:val="en-US"/>
        </w:rPr>
        <w:t xml:space="preserve"> (</w:t>
      </w:r>
      <w:proofErr w:type="spellStart"/>
      <w:r w:rsidR="00604858" w:rsidRPr="00604858">
        <w:rPr>
          <w:lang w:val="en-US"/>
        </w:rPr>
        <w:t>COordinate</w:t>
      </w:r>
      <w:proofErr w:type="spellEnd"/>
      <w:r w:rsidR="00604858" w:rsidRPr="00604858">
        <w:rPr>
          <w:lang w:val="en-US"/>
        </w:rPr>
        <w:t xml:space="preserve"> Rotation </w:t>
      </w:r>
      <w:proofErr w:type="spellStart"/>
      <w:r w:rsidR="00604858" w:rsidRPr="00604858">
        <w:rPr>
          <w:lang w:val="en-US"/>
        </w:rPr>
        <w:t>DIgital</w:t>
      </w:r>
      <w:proofErr w:type="spellEnd"/>
      <w:r w:rsidR="00604858" w:rsidRPr="00604858">
        <w:rPr>
          <w:lang w:val="en-US"/>
        </w:rPr>
        <w:t xml:space="preserve"> Computer</w:t>
      </w:r>
      <w:r w:rsidR="00604858">
        <w:rPr>
          <w:lang w:val="en-US"/>
        </w:rPr>
        <w:t>)</w:t>
      </w:r>
      <w:r>
        <w:rPr>
          <w:lang w:val="en-US"/>
        </w:rPr>
        <w:t xml:space="preserve"> device</w:t>
      </w:r>
      <w:r w:rsidR="00604858">
        <w:rPr>
          <w:lang w:val="en-US"/>
        </w:rPr>
        <w:t xml:space="preserve"> to compute arctan.</w:t>
      </w:r>
    </w:p>
    <w:p w:rsidR="00604858" w:rsidRDefault="00604858" w:rsidP="00604858">
      <w:pPr>
        <w:jc w:val="center"/>
        <w:rPr>
          <w:lang w:val="en-US"/>
        </w:rPr>
      </w:pPr>
      <w:r>
        <w:rPr>
          <w:noProof/>
        </w:rPr>
        <w:drawing>
          <wp:inline distT="0" distB="0" distL="0" distR="0" wp14:anchorId="570DB523" wp14:editId="43EAECBC">
            <wp:extent cx="3789426" cy="2086356"/>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
                    <a:stretch>
                      <a:fillRect/>
                    </a:stretch>
                  </pic:blipFill>
                  <pic:spPr>
                    <a:xfrm>
                      <a:off x="0" y="0"/>
                      <a:ext cx="3789426" cy="2086356"/>
                    </a:xfrm>
                    <a:prstGeom prst="rect">
                      <a:avLst/>
                    </a:prstGeom>
                  </pic:spPr>
                </pic:pic>
              </a:graphicData>
            </a:graphic>
          </wp:inline>
        </w:drawing>
      </w:r>
    </w:p>
    <w:p w:rsidR="00604858" w:rsidRDefault="00604858" w:rsidP="00604858">
      <w:pPr>
        <w:rPr>
          <w:lang w:val="en-US"/>
        </w:rPr>
      </w:pPr>
      <w:r>
        <w:rPr>
          <w:lang w:val="en-US"/>
        </w:rPr>
        <w:t>The relationship to implement is</w:t>
      </w:r>
    </w:p>
    <w:p w:rsidR="00604858" w:rsidRPr="004F3795" w:rsidRDefault="00604858" w:rsidP="00604858">
      <w:pPr>
        <w:rPr>
          <w:lang w:val="en-US"/>
        </w:rPr>
      </w:pPr>
      <w:r>
        <w:rPr>
          <w:lang w:val="en-US"/>
        </w:rPr>
        <w:tab/>
      </w:r>
      <m:oMath>
        <m:r>
          <w:rPr>
            <w:rFonts w:ascii="Cambria Math" w:hAnsi="Cambria Math"/>
            <w:lang w:val="en-US"/>
          </w:rPr>
          <m:t>ri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arctan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de</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num</m:t>
                        </m:r>
                      </m:e>
                      <m:sub>
                        <m:r>
                          <w:rPr>
                            <w:rFonts w:ascii="Cambria Math" w:hAnsi="Cambria Math"/>
                            <w:lang w:val="en-US"/>
                          </w:rPr>
                          <m:t>k</m:t>
                        </m:r>
                      </m:sub>
                    </m:sSub>
                  </m:den>
                </m:f>
              </m:e>
            </m:d>
          </m:e>
        </m:func>
      </m:oMath>
    </w:p>
    <w:p w:rsidR="0087705B" w:rsidRDefault="0087705B" w:rsidP="0087705B">
      <w:pPr>
        <w:pStyle w:val="Titolo2"/>
        <w:rPr>
          <w:lang w:val="en-US"/>
        </w:rPr>
      </w:pPr>
      <w:r>
        <w:rPr>
          <w:lang w:val="en-US"/>
        </w:rPr>
        <w:t>The CORDIC algorithm</w:t>
      </w:r>
    </w:p>
    <w:p w:rsidR="0087705B" w:rsidRDefault="0087705B" w:rsidP="00604858">
      <w:pPr>
        <w:jc w:val="both"/>
        <w:rPr>
          <w:lang w:val="en-US"/>
        </w:rPr>
      </w:pPr>
      <w:r>
        <w:rPr>
          <w:lang w:val="en-US"/>
        </w:rPr>
        <w:t>The CORDIC algorithm provides a mean to compute trigonometric functions iteratively using only shifts and adds, which are cheap to implement in a dedicated electronic device. It has two sets of equation:</w:t>
      </w:r>
    </w:p>
    <w:p w:rsidR="0087705B" w:rsidRDefault="0087705B" w:rsidP="0087705B">
      <w:pPr>
        <w:pStyle w:val="Paragrafoelenco"/>
        <w:numPr>
          <w:ilvl w:val="0"/>
          <w:numId w:val="1"/>
        </w:numPr>
        <w:rPr>
          <w:lang w:val="en-US"/>
        </w:rPr>
      </w:pPr>
      <w:r>
        <w:rPr>
          <w:lang w:val="en-US"/>
        </w:rPr>
        <w:t>Rotation, where a vector iteratively rotated by a specified angle</w:t>
      </w:r>
    </w:p>
    <w:p w:rsidR="0087705B" w:rsidRDefault="0087705B" w:rsidP="0087705B">
      <w:pPr>
        <w:pStyle w:val="Paragrafoelenco"/>
        <w:numPr>
          <w:ilvl w:val="0"/>
          <w:numId w:val="1"/>
        </w:numPr>
        <w:rPr>
          <w:lang w:val="en-US"/>
        </w:rPr>
      </w:pPr>
      <w:r>
        <w:rPr>
          <w:lang w:val="en-US"/>
        </w:rPr>
        <w:t xml:space="preserve">Vectoring, where a vector is iteratively rotated to an angle of 0 rad </w:t>
      </w:r>
      <w:r w:rsidR="004653B1">
        <w:rPr>
          <w:lang w:val="en-US"/>
        </w:rPr>
        <w:t>to</w:t>
      </w:r>
      <w:r>
        <w:rPr>
          <w:lang w:val="en-US"/>
        </w:rPr>
        <w:t xml:space="preserve"> measure the original angle.</w:t>
      </w:r>
    </w:p>
    <w:p w:rsidR="0087705B" w:rsidRDefault="0087705B" w:rsidP="00604858">
      <w:pPr>
        <w:jc w:val="both"/>
        <w:rPr>
          <w:lang w:val="en-US"/>
        </w:rPr>
      </w:pPr>
      <w:r>
        <w:rPr>
          <w:lang w:val="en-US"/>
        </w:rPr>
        <w:t xml:space="preserve">For the computation of arctangent, only the latter is needed. </w:t>
      </w:r>
      <w:r w:rsidR="004653B1">
        <w:rPr>
          <w:lang w:val="en-US"/>
        </w:rPr>
        <w:t>The equations are as follows:</w:t>
      </w:r>
    </w:p>
    <w:p w:rsidR="004653B1" w:rsidRDefault="004653B1" w:rsidP="00604858">
      <w:pPr>
        <w:jc w:val="both"/>
        <w:rPr>
          <w:lang w:val="en-US"/>
        </w:rPr>
      </w:pPr>
      <w:r>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sz w:val="20"/>
                        <w:lang w:val="en-US"/>
                      </w:rPr>
                    </m:ctrlPr>
                  </m:sSubPr>
                  <m:e>
                    <m:r>
                      <m:rPr>
                        <m:sty m:val="p"/>
                      </m:rPr>
                      <w:rPr>
                        <w:rFonts w:ascii="Cambria Math" w:hAnsi="Cambria Math"/>
                        <w:sz w:val="20"/>
                        <w:lang w:val="en-US"/>
                      </w:rPr>
                      <m:t>Θ</m:t>
                    </m:r>
                    <m:ctrlPr>
                      <w:rPr>
                        <w:rFonts w:ascii="Cambria Math" w:hAnsi="Cambria Math"/>
                        <w:sz w:val="20"/>
                        <w:lang w:val="en-US"/>
                      </w:rPr>
                    </m:ctrlPr>
                  </m:e>
                  <m:sub>
                    <m:r>
                      <w:rPr>
                        <w:rFonts w:ascii="Cambria Math" w:hAnsi="Cambria Math"/>
                        <w:sz w:val="20"/>
                        <w:lang w:val="en-US"/>
                      </w:rPr>
                      <m:t>i</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sz w:val="20"/>
                        <w:lang w:val="en-US"/>
                      </w:rPr>
                    </m:ctrlPr>
                  </m:sSubPr>
                  <m:e>
                    <m:r>
                      <m:rPr>
                        <m:sty m:val="p"/>
                      </m:rPr>
                      <w:rPr>
                        <w:rFonts w:ascii="Cambria Math" w:hAnsi="Cambria Math"/>
                        <w:sz w:val="20"/>
                        <w:lang w:val="en-US"/>
                      </w:rPr>
                      <m:t>Θ</m:t>
                    </m:r>
                    <m:ctrlPr>
                      <w:rPr>
                        <w:rFonts w:ascii="Cambria Math" w:hAnsi="Cambria Math"/>
                        <w:sz w:val="20"/>
                        <w:lang w:val="en-US"/>
                      </w:rPr>
                    </m:ctrlPr>
                  </m:e>
                  <m:sub>
                    <m:r>
                      <w:rPr>
                        <w:rFonts w:ascii="Cambria Math" w:hAnsi="Cambria Math"/>
                        <w:sz w:val="20"/>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i</m:t>
                    </m:r>
                  </m:sub>
                </m:sSub>
                <m:r>
                  <m:rPr>
                    <m:sty m:val="p"/>
                  </m:rPr>
                  <w:rPr>
                    <w:rFonts w:ascii="Cambria Math" w:hAnsi="Cambria Math"/>
                    <w:lang w:val="en-US"/>
                  </w:rPr>
                  <m:t>⋅arctan⁡</m:t>
                </m:r>
                <m:r>
                  <w:rPr>
                    <w:rFonts w:ascii="Cambria Math" w:hAnsi="Cambria Math"/>
                    <w:lang w:val="en-US"/>
                  </w:rPr>
                  <m:t>(</m:t>
                </m:r>
                <m:sSub>
                  <m:sSubPr>
                    <m:ctrlPr>
                      <w:rPr>
                        <w:rFonts w:ascii="Cambria Math" w:hAnsi="Cambria Math"/>
                        <w:i/>
                        <w:sz w:val="20"/>
                        <w:lang w:val="en-US"/>
                      </w:rPr>
                    </m:ctrlPr>
                  </m:sSubPr>
                  <m:e>
                    <m:r>
                      <m:rPr>
                        <m:sty m:val="p"/>
                      </m:rPr>
                      <w:rPr>
                        <w:rFonts w:ascii="Cambria Math" w:hAnsi="Cambria Math"/>
                        <w:sz w:val="20"/>
                        <w:lang w:val="en-US"/>
                      </w:rPr>
                      <m:t>Θ</m:t>
                    </m:r>
                    <m:ctrlPr>
                      <w:rPr>
                        <w:rFonts w:ascii="Cambria Math" w:hAnsi="Cambria Math"/>
                        <w:sz w:val="20"/>
                        <w:lang w:val="en-US"/>
                      </w:rPr>
                    </m:ctrlPr>
                  </m:e>
                  <m:sub>
                    <m:r>
                      <w:rPr>
                        <w:rFonts w:ascii="Cambria Math" w:hAnsi="Cambria Math"/>
                        <w:sz w:val="20"/>
                        <w:lang w:val="en-US"/>
                      </w:rPr>
                      <m:t>i</m:t>
                    </m:r>
                  </m:sub>
                </m:sSub>
                <m:r>
                  <w:rPr>
                    <w:rFonts w:ascii="Cambria Math" w:hAnsi="Cambria Math"/>
                    <w:lang w:val="en-US"/>
                  </w:rPr>
                  <m:t>)</m:t>
                </m:r>
              </m:e>
            </m:eqArr>
          </m:e>
        </m:d>
        <m:r>
          <w:rPr>
            <w:rFonts w:ascii="Cambria Math" w:hAnsi="Cambria Math"/>
            <w:lang w:val="en-US"/>
          </w:rPr>
          <w:br/>
        </m:r>
      </m:oMath>
      <w:r>
        <w:rPr>
          <w:lang w:val="en-US"/>
        </w:rPr>
        <w:br/>
        <w:t xml:space="preserve">Where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=1</m:t>
        </m:r>
      </m:oMath>
      <w:r>
        <w:rPr>
          <w:lang w:val="en-US"/>
        </w:rPr>
        <w:t xml:space="preserve"> if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m:t>
        </m:r>
      </m:oMath>
      <w:r>
        <w:rPr>
          <w:lang w:val="en-US"/>
        </w:rPr>
        <w:t xml:space="preserve">, </w:t>
      </w:r>
      <m:oMath>
        <m:r>
          <w:rPr>
            <w:rFonts w:ascii="Cambria Math" w:hAnsi="Cambria Math"/>
            <w:lang w:val="en-US"/>
          </w:rPr>
          <m:t>-1</m:t>
        </m:r>
      </m:oMath>
      <w:r>
        <w:rPr>
          <w:lang w:val="en-US"/>
        </w:rPr>
        <w:t xml:space="preserve"> otherwise.</w:t>
      </w:r>
      <w:r w:rsidR="00604858">
        <w:rPr>
          <w:lang w:val="en-US"/>
        </w:rPr>
        <w:t xml:space="preserve"> These equations hold for any decreasing sequence of angles. </w:t>
      </w:r>
      <w:r w:rsidR="00604858">
        <w:rPr>
          <w:lang w:val="en-US"/>
        </w:rPr>
        <w:br/>
        <w:t xml:space="preserve">The use of </w:t>
      </w:r>
      <m:oMath>
        <m:sSub>
          <m:sSubPr>
            <m:ctrlPr>
              <w:rPr>
                <w:rFonts w:ascii="Cambria Math" w:hAnsi="Cambria Math"/>
                <w:i/>
                <w:sz w:val="20"/>
                <w:lang w:val="en-US"/>
              </w:rPr>
            </m:ctrlPr>
          </m:sSubPr>
          <m:e>
            <m:r>
              <m:rPr>
                <m:sty m:val="p"/>
              </m:rPr>
              <w:rPr>
                <w:rFonts w:ascii="Cambria Math" w:hAnsi="Cambria Math"/>
                <w:sz w:val="20"/>
                <w:lang w:val="en-US"/>
              </w:rPr>
              <m:t>Θ</m:t>
            </m:r>
            <m:ctrlPr>
              <w:rPr>
                <w:rFonts w:ascii="Cambria Math" w:hAnsi="Cambria Math"/>
                <w:sz w:val="20"/>
                <w:lang w:val="en-US"/>
              </w:rPr>
            </m:ctrlPr>
          </m:e>
          <m:sub>
            <m:r>
              <w:rPr>
                <w:rFonts w:ascii="Cambria Math" w:hAnsi="Cambria Math"/>
                <w:sz w:val="20"/>
                <w:lang w:val="en-US"/>
              </w:rPr>
              <m:t>i</m:t>
            </m:r>
          </m:sub>
        </m:sSub>
        <m:r>
          <w:rPr>
            <w:rFonts w:ascii="Cambria Math" w:hAnsi="Cambria Math"/>
            <w:sz w:val="20"/>
            <w:lang w:val="en-US"/>
          </w:rPr>
          <m:t>=</m:t>
        </m:r>
        <m:sSup>
          <m:sSupPr>
            <m:ctrlPr>
              <w:rPr>
                <w:rFonts w:ascii="Cambria Math" w:hAnsi="Cambria Math"/>
                <w:i/>
                <w:sz w:val="20"/>
                <w:lang w:val="en-US"/>
              </w:rPr>
            </m:ctrlPr>
          </m:sSupPr>
          <m:e>
            <m:r>
              <w:rPr>
                <w:rFonts w:ascii="Cambria Math" w:hAnsi="Cambria Math"/>
                <w:sz w:val="20"/>
                <w:lang w:val="en-US"/>
              </w:rPr>
              <m:t>2</m:t>
            </m:r>
          </m:e>
          <m:sup>
            <m:r>
              <w:rPr>
                <w:rFonts w:ascii="Cambria Math" w:hAnsi="Cambria Math"/>
                <w:sz w:val="20"/>
                <w:lang w:val="en-US"/>
              </w:rPr>
              <m:t>-i</m:t>
            </m:r>
          </m:sup>
        </m:sSup>
      </m:oMath>
      <w:r w:rsidR="00604858">
        <w:rPr>
          <w:lang w:val="en-US"/>
        </w:rPr>
        <w:t xml:space="preserve"> allows to use only right shifts to compute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oMath>
      <w:r w:rsidR="00604858">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oMath>
      <w:r w:rsidR="00604858">
        <w:rPr>
          <w:lang w:val="en-US"/>
        </w:rPr>
        <w:t xml:space="preserve">. To compute </w:t>
      </w:r>
      <m:oMath>
        <m:r>
          <m:rPr>
            <m:sty m:val="p"/>
          </m:rPr>
          <w:rPr>
            <w:rFonts w:ascii="Cambria Math" w:hAnsi="Cambria Math"/>
            <w:lang w:val="en-US"/>
          </w:rPr>
          <m:t>arctan⁡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m:t>
        </m:r>
      </m:oMath>
      <w:r w:rsidR="00604858">
        <w:rPr>
          <w:lang w:val="en-US"/>
        </w:rPr>
        <w:t xml:space="preserve"> a LUT must be used.</w:t>
      </w:r>
      <w:r w:rsidR="00D764B9">
        <w:rPr>
          <w:lang w:val="en-US"/>
        </w:rPr>
        <w:t xml:space="preserve"> The LUT must be sized to the number of iterations to execute.</w:t>
      </w:r>
    </w:p>
    <w:p w:rsidR="004653B1" w:rsidRDefault="00D764B9" w:rsidP="0087705B">
      <w:pPr>
        <w:rPr>
          <w:lang w:val="en-US"/>
        </w:rPr>
      </w:pPr>
      <w:r>
        <w:rPr>
          <w:lang w:val="en-US"/>
        </w:rPr>
        <w:t>F</w:t>
      </w:r>
      <w:r w:rsidR="004653B1">
        <w:rPr>
          <w:lang w:val="en-US"/>
        </w:rPr>
        <w:t xml:space="preserve">or </w:t>
      </w:r>
      <m:oMath>
        <m:r>
          <w:rPr>
            <w:rFonts w:ascii="Cambria Math" w:hAnsi="Cambria Math"/>
            <w:lang w:val="en-US"/>
          </w:rPr>
          <m:t>n→∞</m:t>
        </m:r>
      </m:oMath>
      <w:r w:rsidR="004653B1">
        <w:rPr>
          <w:lang w:val="en-US"/>
        </w:rPr>
        <w:t xml:space="preserve"> we have</w:t>
      </w:r>
    </w:p>
    <w:p w:rsidR="004653B1" w:rsidRPr="004653B1" w:rsidRDefault="004653B1" w:rsidP="004653B1">
      <w:pPr>
        <w:ind w:left="708" w:firstLine="708"/>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0</m:t>
                          </m:r>
                        </m:sub>
                        <m:sup>
                          <m:r>
                            <w:rPr>
                              <w:rFonts w:ascii="Cambria Math" w:hAnsi="Cambria Math"/>
                              <w:lang w:val="en-US"/>
                            </w:rPr>
                            <m:t>2</m:t>
                          </m:r>
                        </m:sup>
                      </m:sSubSup>
                    </m:e>
                  </m:rad>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arctan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den>
                          </m:f>
                        </m:e>
                      </m:d>
                    </m:e>
                  </m:func>
                </m:e>
              </m:eqArr>
            </m:e>
          </m:d>
        </m:oMath>
      </m:oMathPara>
    </w:p>
    <w:p w:rsidR="00604858" w:rsidRPr="004653B1" w:rsidRDefault="004653B1" w:rsidP="0087705B">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lang w:val="en-US"/>
        </w:rPr>
        <w:t xml:space="preserve"> is a gain that can be ignored, while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Pr>
          <w:lang w:val="en-US"/>
        </w:rPr>
        <w:t xml:space="preserve"> is the value we aimed to compute given that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r>
          <w:rPr>
            <w:rFonts w:ascii="Cambria Math" w:hAnsi="Cambria Math"/>
            <w:lang w:val="en-US"/>
          </w:rPr>
          <m:t>=0</m:t>
        </m:r>
      </m:oMath>
      <w:r>
        <w:rPr>
          <w:lang w:val="en-US"/>
        </w:rPr>
        <w:t xml:space="preserve">. </w:t>
      </w:r>
    </w:p>
    <w:p w:rsidR="00604858" w:rsidRDefault="00604858" w:rsidP="00604858">
      <w:pPr>
        <w:pStyle w:val="Titolo1"/>
        <w:rPr>
          <w:lang w:val="en-US"/>
        </w:rPr>
      </w:pPr>
      <w:r>
        <w:rPr>
          <w:lang w:val="en-US"/>
        </w:rPr>
        <w:lastRenderedPageBreak/>
        <w:t>Design phase</w:t>
      </w:r>
    </w:p>
    <w:p w:rsidR="00604858" w:rsidRDefault="00604858" w:rsidP="00604858">
      <w:pPr>
        <w:pStyle w:val="Titolo2"/>
        <w:rPr>
          <w:lang w:val="en-US"/>
        </w:rPr>
      </w:pPr>
      <w:r>
        <w:rPr>
          <w:lang w:val="en-US"/>
        </w:rPr>
        <w:t>Device structure</w:t>
      </w:r>
    </w:p>
    <w:p w:rsidR="00604858" w:rsidRDefault="00D764B9" w:rsidP="00604858">
      <w:pPr>
        <w:rPr>
          <w:lang w:val="en-US"/>
        </w:rPr>
      </w:pPr>
      <w:r>
        <w:rPr>
          <w:lang w:val="en-US"/>
        </w:rPr>
        <w:t>Since</w:t>
      </w:r>
      <w:r w:rsidR="00604858">
        <w:rPr>
          <w:lang w:val="en-US"/>
        </w:rPr>
        <w:t xml:space="preserve"> the algorithm to implement is iterative, </w:t>
      </w:r>
      <w:r>
        <w:rPr>
          <w:lang w:val="en-US"/>
        </w:rPr>
        <w:t>we designed the device as a finite state machine with three main states:</w:t>
      </w:r>
    </w:p>
    <w:p w:rsidR="00D764B9" w:rsidRDefault="00D764B9" w:rsidP="00D764B9">
      <w:pPr>
        <w:pStyle w:val="Paragrafoelenco"/>
        <w:numPr>
          <w:ilvl w:val="0"/>
          <w:numId w:val="1"/>
        </w:numPr>
        <w:rPr>
          <w:lang w:val="en-US"/>
        </w:rPr>
      </w:pPr>
      <w:r>
        <w:rPr>
          <w:lang w:val="en-US"/>
        </w:rPr>
        <w:t>Read state, where the inputs are taken to start a new computation and the internal registers are reset</w:t>
      </w:r>
    </w:p>
    <w:p w:rsidR="00D764B9" w:rsidRDefault="00D764B9" w:rsidP="00D764B9">
      <w:pPr>
        <w:pStyle w:val="Paragrafoelenco"/>
        <w:numPr>
          <w:ilvl w:val="0"/>
          <w:numId w:val="1"/>
        </w:numPr>
        <w:rPr>
          <w:lang w:val="en-US"/>
        </w:rPr>
      </w:pPr>
      <w:r>
        <w:rPr>
          <w:lang w:val="en-US"/>
        </w:rPr>
        <w:t>Compute state, where the iterative steps are executed</w:t>
      </w:r>
    </w:p>
    <w:p w:rsidR="00D764B9" w:rsidRDefault="00D764B9" w:rsidP="00D764B9">
      <w:pPr>
        <w:pStyle w:val="Paragrafoelenco"/>
        <w:numPr>
          <w:ilvl w:val="0"/>
          <w:numId w:val="1"/>
        </w:numPr>
        <w:rPr>
          <w:lang w:val="en-US"/>
        </w:rPr>
      </w:pPr>
      <w:r>
        <w:rPr>
          <w:lang w:val="en-US"/>
        </w:rPr>
        <w:t>Write state, where the result of the computation is written to the output register</w:t>
      </w:r>
    </w:p>
    <w:p w:rsidR="00D764B9" w:rsidRDefault="00B500B6" w:rsidP="00D764B9">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13pt">
            <v:imagedata r:id="rId7" o:title="DiagrammaFlusso (2)"/>
          </v:shape>
        </w:pict>
      </w:r>
    </w:p>
    <w:p w:rsidR="00B500B6" w:rsidRDefault="00B500B6" w:rsidP="00B500B6">
      <w:pPr>
        <w:jc w:val="both"/>
        <w:rPr>
          <w:lang w:val="en-US"/>
        </w:rPr>
      </w:pPr>
      <w:r>
        <w:rPr>
          <w:lang w:val="en-US"/>
        </w:rPr>
        <w:t>We identified 5 main components that make up the device:</w:t>
      </w:r>
    </w:p>
    <w:p w:rsidR="00B500B6" w:rsidRDefault="005573F6" w:rsidP="00B500B6">
      <w:pPr>
        <w:pStyle w:val="Paragrafoelenco"/>
        <w:numPr>
          <w:ilvl w:val="0"/>
          <w:numId w:val="1"/>
        </w:numPr>
        <w:jc w:val="both"/>
        <w:rPr>
          <w:lang w:val="en-US"/>
        </w:rPr>
      </w:pPr>
      <w:r>
        <w:rPr>
          <w:lang w:val="en-US"/>
        </w:rPr>
        <w:t>A</w:t>
      </w:r>
      <w:r w:rsidR="00B500B6">
        <w:rPr>
          <w:lang w:val="en-US"/>
        </w:rPr>
        <w:t xml:space="preserve"> core FSM, which manages the register, the status and the mapping of the other components</w:t>
      </w:r>
    </w:p>
    <w:p w:rsidR="00B500B6" w:rsidRPr="00B500B6" w:rsidRDefault="005573F6" w:rsidP="00B500B6">
      <w:pPr>
        <w:pStyle w:val="Paragrafoelenco"/>
        <w:numPr>
          <w:ilvl w:val="0"/>
          <w:numId w:val="1"/>
        </w:numPr>
        <w:jc w:val="both"/>
        <w:rPr>
          <w:lang w:val="en-US"/>
        </w:rPr>
      </w:pPr>
      <w:r>
        <w:rPr>
          <w:lang w:val="en-US"/>
        </w:rPr>
        <w:t>Three</w:t>
      </w:r>
      <w:r w:rsidR="00B500B6">
        <w:rPr>
          <w:lang w:val="en-US"/>
        </w:rPr>
        <w:t xml:space="preserve"> combinatorial networks, which </w:t>
      </w:r>
      <w:r>
        <w:rPr>
          <w:lang w:val="en-US"/>
        </w:rPr>
        <w:t xml:space="preserve">get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Pr>
          <w:lang w:val="en-US"/>
        </w:rPr>
        <w:t xml:space="preserve"> and </w:t>
      </w:r>
      <m:oMath>
        <m:r>
          <w:rPr>
            <w:rFonts w:ascii="Cambria Math" w:hAnsi="Cambria Math"/>
            <w:lang w:val="en-US"/>
          </w:rPr>
          <m:t>i</m:t>
        </m:r>
      </m:oMath>
      <w:r>
        <w:rPr>
          <w:lang w:val="en-US"/>
        </w:rPr>
        <w:t xml:space="preserve"> to compute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i+1</m:t>
            </m:r>
          </m:sub>
        </m:sSub>
      </m:oMath>
      <w:r>
        <w:rPr>
          <w:lang w:val="en-US"/>
        </w:rPr>
        <w:t>.</w:t>
      </w:r>
    </w:p>
    <w:p w:rsidR="00B500B6" w:rsidRDefault="005573F6" w:rsidP="005573F6">
      <w:pPr>
        <w:pStyle w:val="Paragrafoelenco"/>
        <w:numPr>
          <w:ilvl w:val="0"/>
          <w:numId w:val="1"/>
        </w:numPr>
        <w:jc w:val="both"/>
        <w:rPr>
          <w:lang w:val="en-US"/>
        </w:rPr>
      </w:pPr>
      <w:r>
        <w:rPr>
          <w:lang w:val="en-US"/>
        </w:rPr>
        <w:t xml:space="preserve">A LUT that stores the values of </w:t>
      </w:r>
      <m:oMath>
        <m:r>
          <m:rPr>
            <m:sty m:val="p"/>
          </m:rPr>
          <w:rPr>
            <w:rFonts w:ascii="Cambria Math" w:hAnsi="Cambria Math"/>
            <w:lang w:val="en-US"/>
          </w:rPr>
          <m:t>atan⁡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m:t>
        </m:r>
      </m:oMath>
      <w:r>
        <w:rPr>
          <w:lang w:val="en-US"/>
        </w:rPr>
        <w:t xml:space="preserve"> at index </w:t>
      </w:r>
      <m:oMath>
        <m:r>
          <w:rPr>
            <w:rFonts w:ascii="Cambria Math" w:hAnsi="Cambria Math"/>
            <w:lang w:val="en-US"/>
          </w:rPr>
          <m:t>i</m:t>
        </m:r>
      </m:oMath>
      <w:r>
        <w:rPr>
          <w:lang w:val="en-US"/>
        </w:rPr>
        <w:t>.</w:t>
      </w:r>
    </w:p>
    <w:p w:rsidR="005573F6" w:rsidRDefault="005573F6" w:rsidP="005573F6">
      <w:pPr>
        <w:jc w:val="both"/>
        <w:rPr>
          <w:lang w:val="en-US"/>
        </w:rPr>
      </w:pPr>
      <w:r>
        <w:rPr>
          <w:lang w:val="en-US"/>
        </w:rPr>
        <w:t>These components were designed as generics, that is with parameters that can be set when instantiated. These parameters specify the bit resolutions of input and output values as well as the number of iterations to execute.</w:t>
      </w:r>
    </w:p>
    <w:p w:rsidR="005573F6" w:rsidRDefault="00B87324" w:rsidP="00B87324">
      <w:pPr>
        <w:pStyle w:val="Titolo2"/>
        <w:rPr>
          <w:lang w:val="en-US"/>
        </w:rPr>
      </w:pPr>
      <w:r>
        <w:rPr>
          <w:lang w:val="en-US"/>
        </w:rPr>
        <w:t>Design choices</w:t>
      </w:r>
    </w:p>
    <w:p w:rsidR="00B87324" w:rsidRDefault="00B87324" w:rsidP="00536775">
      <w:pPr>
        <w:jc w:val="both"/>
        <w:rPr>
          <w:lang w:val="en-US"/>
        </w:rPr>
      </w:pPr>
      <w:r>
        <w:rPr>
          <w:lang w:val="en-US"/>
        </w:rPr>
        <w:t xml:space="preserve">The result of the algorithm is expected to be a real number </w:t>
      </w:r>
      <m:oMath>
        <m:r>
          <w:rPr>
            <w:rFonts w:ascii="Cambria Math" w:hAnsi="Cambria Math"/>
            <w:lang w:val="en-US"/>
          </w:rPr>
          <m:t>z∈</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d>
      </m:oMath>
      <w:r>
        <w:rPr>
          <w:lang w:val="en-US"/>
        </w:rPr>
        <w:t xml:space="preserve">. To represent these values in the output of the device, we chose the signed fixed point representation. Given </w:t>
      </w:r>
      <m:oMath>
        <m:r>
          <w:rPr>
            <w:rFonts w:ascii="Cambria Math" w:hAnsi="Cambria Math"/>
            <w:lang w:val="en-US"/>
          </w:rPr>
          <m:t>k&gt;2</m:t>
        </m:r>
      </m:oMath>
      <w:r>
        <w:rPr>
          <w:lang w:val="en-US"/>
        </w:rPr>
        <w:t xml:space="preserve"> as the bit resolution for the output, the first two most significant bits are used to represent the sign and integer part, while the rest is used to represent the fractional part. This way rational numbers </w:t>
      </w:r>
      <m:oMath>
        <m:r>
          <w:rPr>
            <w:rFonts w:ascii="Cambria Math" w:hAnsi="Cambria Math"/>
            <w:lang w:val="en-US"/>
          </w:rPr>
          <m:t>r∈</m:t>
        </m:r>
        <m:d>
          <m:dPr>
            <m:ctrlPr>
              <w:rPr>
                <w:rFonts w:ascii="Cambria Math" w:hAnsi="Cambria Math"/>
                <w:i/>
                <w:lang w:val="en-US"/>
              </w:rPr>
            </m:ctrlPr>
          </m:dPr>
          <m:e>
            <m:r>
              <w:rPr>
                <w:rFonts w:ascii="Cambria Math" w:hAnsi="Cambria Math"/>
                <w:lang w:val="en-US"/>
              </w:rPr>
              <m:t>-2, 2</m:t>
            </m:r>
          </m:e>
        </m:d>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e>
        </m:d>
      </m:oMath>
      <w:r>
        <w:rPr>
          <w:lang w:val="en-US"/>
        </w:rPr>
        <w:t xml:space="preserve"> can be represented with various degree of precision depending on </w:t>
      </w:r>
      <m:oMath>
        <m:r>
          <w:rPr>
            <w:rFonts w:ascii="Cambria Math" w:hAnsi="Cambria Math"/>
            <w:lang w:val="en-US"/>
          </w:rPr>
          <m:t>k</m:t>
        </m:r>
      </m:oMath>
      <w:r>
        <w:rPr>
          <w:lang w:val="en-US"/>
        </w:rPr>
        <w:t>.</w:t>
      </w:r>
    </w:p>
    <w:p w:rsidR="00B87324" w:rsidRDefault="00B87324" w:rsidP="00536775">
      <w:pPr>
        <w:jc w:val="both"/>
        <w:rPr>
          <w:lang w:val="en-US"/>
        </w:rPr>
      </w:pPr>
      <w:r>
        <w:rPr>
          <w:lang w:val="en-US"/>
        </w:rPr>
        <w:t>Due to the sums computed in the device there’s a risk of incurring in overflows for particularly high inputs.</w:t>
      </w:r>
      <w:r w:rsidR="005F2F27">
        <w:rPr>
          <w:lang w:val="en-US"/>
        </w:rPr>
        <w:t xml:space="preserve"> To avoid posing additional restraints on the device user, we chose to internally extend the input bit resolution by 2.</w:t>
      </w:r>
      <w:bookmarkStart w:id="0" w:name="_GoBack"/>
      <w:bookmarkEnd w:id="0"/>
    </w:p>
    <w:p w:rsidR="00B87324" w:rsidRPr="00B87324" w:rsidRDefault="00B87324" w:rsidP="00B87324">
      <w:pPr>
        <w:rPr>
          <w:lang w:val="en-US"/>
        </w:rPr>
      </w:pPr>
    </w:p>
    <w:sectPr w:rsidR="00B87324" w:rsidRPr="00B873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D2D2F"/>
    <w:multiLevelType w:val="hybridMultilevel"/>
    <w:tmpl w:val="8E12ECD2"/>
    <w:lvl w:ilvl="0" w:tplc="CE04FB20">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52"/>
    <w:rsid w:val="00025052"/>
    <w:rsid w:val="004653B1"/>
    <w:rsid w:val="004F3795"/>
    <w:rsid w:val="00536775"/>
    <w:rsid w:val="005573F6"/>
    <w:rsid w:val="005F2F27"/>
    <w:rsid w:val="00604858"/>
    <w:rsid w:val="0087705B"/>
    <w:rsid w:val="00B500B6"/>
    <w:rsid w:val="00B87324"/>
    <w:rsid w:val="00D764B9"/>
    <w:rsid w:val="00F33A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2639"/>
  <w15:chartTrackingRefBased/>
  <w15:docId w15:val="{EE7F3788-629C-457F-A175-CA86657F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87705B"/>
  </w:style>
  <w:style w:type="paragraph" w:styleId="Titolo1">
    <w:name w:val="heading 1"/>
    <w:basedOn w:val="Normale"/>
    <w:next w:val="Normale"/>
    <w:link w:val="Titolo1Carattere"/>
    <w:uiPriority w:val="9"/>
    <w:qFormat/>
    <w:rsid w:val="008770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8770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semiHidden/>
    <w:unhideWhenUsed/>
    <w:qFormat/>
    <w:rsid w:val="0087705B"/>
    <w:pPr>
      <w:keepNext/>
      <w:keepLines/>
      <w:spacing w:before="200" w:after="0"/>
      <w:outlineLvl w:val="2"/>
    </w:pPr>
    <w:rPr>
      <w:rFonts w:asciiTheme="majorHAnsi" w:eastAsiaTheme="majorEastAsia" w:hAnsiTheme="majorHAnsi" w:cstheme="majorBidi"/>
      <w:b/>
      <w:bCs/>
      <w:color w:val="5B9BD5" w:themeColor="accent1"/>
    </w:rPr>
  </w:style>
  <w:style w:type="paragraph" w:styleId="Titolo4">
    <w:name w:val="heading 4"/>
    <w:basedOn w:val="Normale"/>
    <w:next w:val="Normale"/>
    <w:link w:val="Titolo4Carattere"/>
    <w:uiPriority w:val="9"/>
    <w:semiHidden/>
    <w:unhideWhenUsed/>
    <w:qFormat/>
    <w:rsid w:val="0087705B"/>
    <w:pPr>
      <w:keepNext/>
      <w:keepLines/>
      <w:spacing w:before="200" w:after="0"/>
      <w:outlineLvl w:val="3"/>
    </w:pPr>
    <w:rPr>
      <w:rFonts w:asciiTheme="majorHAnsi" w:eastAsiaTheme="majorEastAsia" w:hAnsiTheme="majorHAnsi" w:cstheme="majorBidi"/>
      <w:b/>
      <w:bCs/>
      <w:i/>
      <w:iCs/>
      <w:color w:val="5B9BD5" w:themeColor="accent1"/>
    </w:rPr>
  </w:style>
  <w:style w:type="paragraph" w:styleId="Titolo5">
    <w:name w:val="heading 5"/>
    <w:basedOn w:val="Normale"/>
    <w:next w:val="Normale"/>
    <w:link w:val="Titolo5Carattere"/>
    <w:uiPriority w:val="9"/>
    <w:semiHidden/>
    <w:unhideWhenUsed/>
    <w:qFormat/>
    <w:rsid w:val="0087705B"/>
    <w:pPr>
      <w:keepNext/>
      <w:keepLines/>
      <w:spacing w:before="200" w:after="0"/>
      <w:outlineLvl w:val="4"/>
    </w:pPr>
    <w:rPr>
      <w:rFonts w:asciiTheme="majorHAnsi" w:eastAsiaTheme="majorEastAsia" w:hAnsiTheme="majorHAnsi" w:cstheme="majorBidi"/>
      <w:color w:val="1F4D78" w:themeColor="accent1" w:themeShade="7F"/>
    </w:rPr>
  </w:style>
  <w:style w:type="paragraph" w:styleId="Titolo6">
    <w:name w:val="heading 6"/>
    <w:basedOn w:val="Normale"/>
    <w:next w:val="Normale"/>
    <w:link w:val="Titolo6Carattere"/>
    <w:uiPriority w:val="9"/>
    <w:semiHidden/>
    <w:unhideWhenUsed/>
    <w:qFormat/>
    <w:rsid w:val="0087705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olo7">
    <w:name w:val="heading 7"/>
    <w:basedOn w:val="Normale"/>
    <w:next w:val="Normale"/>
    <w:link w:val="Titolo7Carattere"/>
    <w:uiPriority w:val="9"/>
    <w:semiHidden/>
    <w:unhideWhenUsed/>
    <w:qFormat/>
    <w:rsid w:val="008770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7705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olo9">
    <w:name w:val="heading 9"/>
    <w:basedOn w:val="Normale"/>
    <w:next w:val="Normale"/>
    <w:link w:val="Titolo9Carattere"/>
    <w:uiPriority w:val="9"/>
    <w:semiHidden/>
    <w:unhideWhenUsed/>
    <w:qFormat/>
    <w:rsid w:val="008770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705B"/>
    <w:rPr>
      <w:rFonts w:asciiTheme="majorHAnsi" w:eastAsiaTheme="majorEastAsia" w:hAnsiTheme="majorHAnsi" w:cstheme="majorBidi"/>
      <w:b/>
      <w:bCs/>
      <w:color w:val="2E74B5" w:themeColor="accent1" w:themeShade="BF"/>
      <w:sz w:val="28"/>
      <w:szCs w:val="28"/>
    </w:rPr>
  </w:style>
  <w:style w:type="character" w:customStyle="1" w:styleId="Titolo2Carattere">
    <w:name w:val="Titolo 2 Carattere"/>
    <w:basedOn w:val="Carpredefinitoparagrafo"/>
    <w:link w:val="Titolo2"/>
    <w:uiPriority w:val="9"/>
    <w:rsid w:val="0087705B"/>
    <w:rPr>
      <w:rFonts w:asciiTheme="majorHAnsi" w:eastAsiaTheme="majorEastAsia" w:hAnsiTheme="majorHAnsi" w:cstheme="majorBidi"/>
      <w:b/>
      <w:bCs/>
      <w:color w:val="5B9BD5" w:themeColor="accent1"/>
      <w:sz w:val="26"/>
      <w:szCs w:val="26"/>
    </w:rPr>
  </w:style>
  <w:style w:type="character" w:customStyle="1" w:styleId="Titolo3Carattere">
    <w:name w:val="Titolo 3 Carattere"/>
    <w:basedOn w:val="Carpredefinitoparagrafo"/>
    <w:link w:val="Titolo3"/>
    <w:uiPriority w:val="9"/>
    <w:semiHidden/>
    <w:rsid w:val="0087705B"/>
    <w:rPr>
      <w:rFonts w:asciiTheme="majorHAnsi" w:eastAsiaTheme="majorEastAsia" w:hAnsiTheme="majorHAnsi" w:cstheme="majorBidi"/>
      <w:b/>
      <w:bCs/>
      <w:color w:val="5B9BD5" w:themeColor="accent1"/>
    </w:rPr>
  </w:style>
  <w:style w:type="character" w:customStyle="1" w:styleId="Titolo4Carattere">
    <w:name w:val="Titolo 4 Carattere"/>
    <w:basedOn w:val="Carpredefinitoparagrafo"/>
    <w:link w:val="Titolo4"/>
    <w:uiPriority w:val="9"/>
    <w:semiHidden/>
    <w:rsid w:val="0087705B"/>
    <w:rPr>
      <w:rFonts w:asciiTheme="majorHAnsi" w:eastAsiaTheme="majorEastAsia" w:hAnsiTheme="majorHAnsi" w:cstheme="majorBidi"/>
      <w:b/>
      <w:bCs/>
      <w:i/>
      <w:iCs/>
      <w:color w:val="5B9BD5" w:themeColor="accent1"/>
    </w:rPr>
  </w:style>
  <w:style w:type="character" w:customStyle="1" w:styleId="Titolo5Carattere">
    <w:name w:val="Titolo 5 Carattere"/>
    <w:basedOn w:val="Carpredefinitoparagrafo"/>
    <w:link w:val="Titolo5"/>
    <w:uiPriority w:val="9"/>
    <w:semiHidden/>
    <w:rsid w:val="0087705B"/>
    <w:rPr>
      <w:rFonts w:asciiTheme="majorHAnsi" w:eastAsiaTheme="majorEastAsia" w:hAnsiTheme="majorHAnsi" w:cstheme="majorBidi"/>
      <w:color w:val="1F4D78" w:themeColor="accent1" w:themeShade="7F"/>
    </w:rPr>
  </w:style>
  <w:style w:type="character" w:customStyle="1" w:styleId="Titolo6Carattere">
    <w:name w:val="Titolo 6 Carattere"/>
    <w:basedOn w:val="Carpredefinitoparagrafo"/>
    <w:link w:val="Titolo6"/>
    <w:uiPriority w:val="9"/>
    <w:semiHidden/>
    <w:rsid w:val="0087705B"/>
    <w:rPr>
      <w:rFonts w:asciiTheme="majorHAnsi" w:eastAsiaTheme="majorEastAsia" w:hAnsiTheme="majorHAnsi" w:cstheme="majorBidi"/>
      <w:i/>
      <w:iCs/>
      <w:color w:val="1F4D78" w:themeColor="accent1" w:themeShade="7F"/>
    </w:rPr>
  </w:style>
  <w:style w:type="character" w:customStyle="1" w:styleId="Titolo7Carattere">
    <w:name w:val="Titolo 7 Carattere"/>
    <w:basedOn w:val="Carpredefinitoparagrafo"/>
    <w:link w:val="Titolo7"/>
    <w:uiPriority w:val="9"/>
    <w:semiHidden/>
    <w:rsid w:val="0087705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7705B"/>
    <w:rPr>
      <w:rFonts w:asciiTheme="majorHAnsi" w:eastAsiaTheme="majorEastAsia" w:hAnsiTheme="majorHAnsi" w:cstheme="majorBidi"/>
      <w:color w:val="5B9BD5" w:themeColor="accent1"/>
      <w:sz w:val="20"/>
      <w:szCs w:val="20"/>
    </w:rPr>
  </w:style>
  <w:style w:type="character" w:customStyle="1" w:styleId="Titolo9Carattere">
    <w:name w:val="Titolo 9 Carattere"/>
    <w:basedOn w:val="Carpredefinitoparagrafo"/>
    <w:link w:val="Titolo9"/>
    <w:uiPriority w:val="9"/>
    <w:semiHidden/>
    <w:rsid w:val="0087705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7705B"/>
    <w:pPr>
      <w:spacing w:line="240" w:lineRule="auto"/>
    </w:pPr>
    <w:rPr>
      <w:b/>
      <w:bCs/>
      <w:color w:val="5B9BD5" w:themeColor="accent1"/>
      <w:sz w:val="18"/>
      <w:szCs w:val="18"/>
    </w:rPr>
  </w:style>
  <w:style w:type="paragraph" w:styleId="Titolo">
    <w:name w:val="Title"/>
    <w:basedOn w:val="Normale"/>
    <w:next w:val="Normale"/>
    <w:link w:val="TitoloCarattere"/>
    <w:uiPriority w:val="10"/>
    <w:qFormat/>
    <w:rsid w:val="008770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87705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87705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87705B"/>
    <w:rPr>
      <w:rFonts w:asciiTheme="majorHAnsi" w:eastAsiaTheme="majorEastAsia" w:hAnsiTheme="majorHAnsi" w:cstheme="majorBidi"/>
      <w:i/>
      <w:iCs/>
      <w:color w:val="5B9BD5" w:themeColor="accent1"/>
      <w:spacing w:val="15"/>
      <w:sz w:val="24"/>
      <w:szCs w:val="24"/>
    </w:rPr>
  </w:style>
  <w:style w:type="character" w:styleId="Enfasigrassetto">
    <w:name w:val="Strong"/>
    <w:basedOn w:val="Carpredefinitoparagrafo"/>
    <w:uiPriority w:val="22"/>
    <w:qFormat/>
    <w:rsid w:val="0087705B"/>
    <w:rPr>
      <w:b/>
      <w:bCs/>
    </w:rPr>
  </w:style>
  <w:style w:type="character" w:styleId="Enfasicorsivo">
    <w:name w:val="Emphasis"/>
    <w:basedOn w:val="Carpredefinitoparagrafo"/>
    <w:uiPriority w:val="20"/>
    <w:qFormat/>
    <w:rsid w:val="0087705B"/>
    <w:rPr>
      <w:i/>
      <w:iCs/>
    </w:rPr>
  </w:style>
  <w:style w:type="paragraph" w:styleId="Nessunaspaziatura">
    <w:name w:val="No Spacing"/>
    <w:uiPriority w:val="1"/>
    <w:qFormat/>
    <w:rsid w:val="0087705B"/>
    <w:pPr>
      <w:spacing w:after="0" w:line="240" w:lineRule="auto"/>
    </w:pPr>
  </w:style>
  <w:style w:type="paragraph" w:styleId="Citazione">
    <w:name w:val="Quote"/>
    <w:basedOn w:val="Normale"/>
    <w:next w:val="Normale"/>
    <w:link w:val="CitazioneCarattere"/>
    <w:uiPriority w:val="29"/>
    <w:qFormat/>
    <w:rsid w:val="0087705B"/>
    <w:rPr>
      <w:i/>
      <w:iCs/>
      <w:color w:val="000000" w:themeColor="text1"/>
    </w:rPr>
  </w:style>
  <w:style w:type="character" w:customStyle="1" w:styleId="CitazioneCarattere">
    <w:name w:val="Citazione Carattere"/>
    <w:basedOn w:val="Carpredefinitoparagrafo"/>
    <w:link w:val="Citazione"/>
    <w:uiPriority w:val="29"/>
    <w:rsid w:val="0087705B"/>
    <w:rPr>
      <w:i/>
      <w:iCs/>
      <w:color w:val="000000" w:themeColor="text1"/>
    </w:rPr>
  </w:style>
  <w:style w:type="paragraph" w:styleId="Citazioneintensa">
    <w:name w:val="Intense Quote"/>
    <w:basedOn w:val="Normale"/>
    <w:next w:val="Normale"/>
    <w:link w:val="CitazioneintensaCarattere"/>
    <w:uiPriority w:val="30"/>
    <w:qFormat/>
    <w:rsid w:val="0087705B"/>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sid w:val="0087705B"/>
    <w:rPr>
      <w:b/>
      <w:bCs/>
      <w:i/>
      <w:iCs/>
      <w:color w:val="5B9BD5" w:themeColor="accent1"/>
    </w:rPr>
  </w:style>
  <w:style w:type="character" w:styleId="Enfasidelicata">
    <w:name w:val="Subtle Emphasis"/>
    <w:basedOn w:val="Carpredefinitoparagrafo"/>
    <w:uiPriority w:val="19"/>
    <w:qFormat/>
    <w:rsid w:val="0087705B"/>
    <w:rPr>
      <w:i/>
      <w:iCs/>
      <w:color w:val="808080" w:themeColor="text1" w:themeTint="7F"/>
    </w:rPr>
  </w:style>
  <w:style w:type="character" w:styleId="Enfasiintensa">
    <w:name w:val="Intense Emphasis"/>
    <w:basedOn w:val="Carpredefinitoparagrafo"/>
    <w:uiPriority w:val="21"/>
    <w:qFormat/>
    <w:rsid w:val="0087705B"/>
    <w:rPr>
      <w:b/>
      <w:bCs/>
      <w:i/>
      <w:iCs/>
      <w:color w:val="5B9BD5" w:themeColor="accent1"/>
    </w:rPr>
  </w:style>
  <w:style w:type="character" w:styleId="Riferimentodelicato">
    <w:name w:val="Subtle Reference"/>
    <w:basedOn w:val="Carpredefinitoparagrafo"/>
    <w:uiPriority w:val="31"/>
    <w:qFormat/>
    <w:rsid w:val="0087705B"/>
    <w:rPr>
      <w:smallCaps/>
      <w:color w:val="ED7D31" w:themeColor="accent2"/>
      <w:u w:val="single"/>
    </w:rPr>
  </w:style>
  <w:style w:type="character" w:styleId="Riferimentointenso">
    <w:name w:val="Intense Reference"/>
    <w:basedOn w:val="Carpredefinitoparagrafo"/>
    <w:uiPriority w:val="32"/>
    <w:qFormat/>
    <w:rsid w:val="0087705B"/>
    <w:rPr>
      <w:b/>
      <w:bCs/>
      <w:smallCaps/>
      <w:color w:val="ED7D31" w:themeColor="accent2"/>
      <w:spacing w:val="5"/>
      <w:u w:val="single"/>
    </w:rPr>
  </w:style>
  <w:style w:type="character" w:styleId="Titolodellibro">
    <w:name w:val="Book Title"/>
    <w:basedOn w:val="Carpredefinitoparagrafo"/>
    <w:uiPriority w:val="33"/>
    <w:qFormat/>
    <w:rsid w:val="0087705B"/>
    <w:rPr>
      <w:b/>
      <w:bCs/>
      <w:smallCaps/>
      <w:spacing w:val="5"/>
    </w:rPr>
  </w:style>
  <w:style w:type="paragraph" w:styleId="Titolosommario">
    <w:name w:val="TOC Heading"/>
    <w:basedOn w:val="Titolo1"/>
    <w:next w:val="Normale"/>
    <w:uiPriority w:val="39"/>
    <w:semiHidden/>
    <w:unhideWhenUsed/>
    <w:qFormat/>
    <w:rsid w:val="0087705B"/>
    <w:pPr>
      <w:outlineLvl w:val="9"/>
    </w:pPr>
  </w:style>
  <w:style w:type="paragraph" w:styleId="Paragrafoelenco">
    <w:name w:val="List Paragraph"/>
    <w:basedOn w:val="Normale"/>
    <w:uiPriority w:val="34"/>
    <w:qFormat/>
    <w:rsid w:val="0087705B"/>
    <w:pPr>
      <w:ind w:left="720"/>
      <w:contextualSpacing/>
    </w:pPr>
  </w:style>
  <w:style w:type="character" w:styleId="Testosegnaposto">
    <w:name w:val="Placeholder Text"/>
    <w:basedOn w:val="Carpredefinitoparagrafo"/>
    <w:uiPriority w:val="99"/>
    <w:semiHidden/>
    <w:rsid w:val="00465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E77A-C708-4E6C-968C-64D1D93E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461</Words>
  <Characters>2629</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Zippo</dc:creator>
  <cp:keywords/>
  <dc:description/>
  <cp:lastModifiedBy>Raffaele Zippo</cp:lastModifiedBy>
  <cp:revision>4</cp:revision>
  <dcterms:created xsi:type="dcterms:W3CDTF">2016-12-14T17:05:00Z</dcterms:created>
  <dcterms:modified xsi:type="dcterms:W3CDTF">2016-12-14T18:29:00Z</dcterms:modified>
</cp:coreProperties>
</file>