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36.png" ContentType="image/png"/>
  <Override PartName="/word/media/image35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Web"/>
        <w:spacing w:before="280" w:after="28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Московский государственный технический университет им. Н.Э. Баумана</w:t>
      </w:r>
    </w:p>
    <w:p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Факультет «Информатика и системы управления»</w:t>
      </w:r>
    </w:p>
    <w:p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«Системы обработки информации и управления»</w:t>
      </w:r>
    </w:p>
    <w:p>
      <w:pPr>
        <w:pStyle w:val="NormalWeb"/>
        <w:jc w:val="center"/>
        <w:rPr>
          <w:i/>
          <w:i/>
          <w:color w:val="000000"/>
          <w:sz w:val="28"/>
          <w:szCs w:val="27"/>
        </w:rPr>
      </w:pPr>
      <w:r>
        <w:rPr>
          <w:i/>
          <w:color w:val="000000"/>
          <w:sz w:val="28"/>
          <w:szCs w:val="27"/>
        </w:rPr>
        <w:t>Дисциплина «Технологии машинного обучения»</w:t>
      </w:r>
    </w:p>
    <w:p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</w:r>
    </w:p>
    <w:p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</w:r>
    </w:p>
    <w:p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</w:r>
    </w:p>
    <w:p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</w:r>
    </w:p>
    <w:p>
      <w:pPr>
        <w:pStyle w:val="NormalWeb"/>
        <w:jc w:val="center"/>
        <w:rPr>
          <w:b/>
          <w:b/>
          <w:color w:val="000000"/>
          <w:sz w:val="52"/>
          <w:szCs w:val="27"/>
        </w:rPr>
      </w:pPr>
      <w:r>
        <w:rPr>
          <w:b/>
          <w:color w:val="000000"/>
          <w:sz w:val="52"/>
          <w:szCs w:val="27"/>
        </w:rPr>
        <w:t>Отчёт</w:t>
      </w:r>
    </w:p>
    <w:p>
      <w:pPr>
        <w:pStyle w:val="NormalWeb"/>
        <w:jc w:val="center"/>
        <w:rPr>
          <w:color w:val="000000"/>
          <w:sz w:val="40"/>
          <w:szCs w:val="27"/>
        </w:rPr>
      </w:pPr>
      <w:r>
        <w:rPr>
          <w:color w:val="000000"/>
          <w:sz w:val="40"/>
          <w:szCs w:val="27"/>
        </w:rPr>
        <w:t xml:space="preserve"> </w:t>
      </w:r>
      <w:r>
        <w:rPr>
          <w:color w:val="000000"/>
          <w:sz w:val="40"/>
          <w:szCs w:val="27"/>
        </w:rPr>
        <w:t>по лабораторной работе №4</w:t>
      </w:r>
    </w:p>
    <w:p>
      <w:pPr>
        <w:pStyle w:val="NormalWeb"/>
        <w:jc w:val="center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 </w:t>
      </w:r>
      <w:r>
        <w:rPr>
          <w:color w:val="000000"/>
          <w:sz w:val="28"/>
          <w:szCs w:val="27"/>
        </w:rPr>
        <w:t>«Подготовка обучающей и тестовой выборки, кросс-валидация</w:t>
      </w:r>
      <w:bookmarkStart w:id="0" w:name="_GoBack"/>
      <w:bookmarkEnd w:id="0"/>
      <w:r>
        <w:rPr>
          <w:color w:val="000000"/>
          <w:sz w:val="28"/>
          <w:szCs w:val="27"/>
        </w:rPr>
        <w:t xml:space="preserve"> и подбор гиперпараметров на примере метода ближайших соседей»</w:t>
      </w:r>
    </w:p>
    <w:p>
      <w:pPr>
        <w:pStyle w:val="NormalWeb"/>
        <w:jc w:val="center"/>
        <w:rPr/>
      </w:pPr>
      <w:r>
        <w:rPr>
          <w:i/>
          <w:color w:val="000000"/>
          <w:sz w:val="32"/>
          <w:szCs w:val="27"/>
        </w:rPr>
        <w:t xml:space="preserve">Вариант </w:t>
      </w:r>
      <w:r>
        <w:rPr>
          <w:i/>
          <w:color w:val="000000"/>
          <w:sz w:val="32"/>
          <w:szCs w:val="27"/>
        </w:rPr>
        <w:t>6</w:t>
      </w:r>
    </w:p>
    <w:p>
      <w:pPr>
        <w:pStyle w:val="NormalWeb"/>
        <w:jc w:val="center"/>
        <w:rPr>
          <w:i/>
          <w:i/>
          <w:color w:val="000000"/>
          <w:sz w:val="28"/>
          <w:szCs w:val="27"/>
        </w:rPr>
      </w:pPr>
      <w:r>
        <w:rPr>
          <w:i/>
          <w:color w:val="000000"/>
          <w:sz w:val="28"/>
          <w:szCs w:val="27"/>
        </w:rPr>
      </w:r>
    </w:p>
    <w:p>
      <w:pPr>
        <w:pStyle w:val="NormalWeb"/>
        <w:jc w:val="center"/>
        <w:rPr>
          <w:i/>
          <w:i/>
          <w:color w:val="000000"/>
          <w:sz w:val="28"/>
          <w:szCs w:val="27"/>
        </w:rPr>
      </w:pPr>
      <w:r>
        <w:rPr>
          <w:i/>
          <w:color w:val="000000"/>
          <w:sz w:val="28"/>
          <w:szCs w:val="27"/>
        </w:rPr>
      </w:r>
    </w:p>
    <w:p>
      <w:pPr>
        <w:pStyle w:val="NormalWeb"/>
        <w:jc w:val="center"/>
        <w:rPr>
          <w:i/>
          <w:i/>
          <w:color w:val="000000"/>
          <w:sz w:val="28"/>
          <w:szCs w:val="27"/>
        </w:rPr>
      </w:pPr>
      <w:r>
        <w:rPr>
          <w:i/>
          <w:color w:val="000000"/>
          <w:sz w:val="28"/>
          <w:szCs w:val="27"/>
        </w:rPr>
      </w:r>
    </w:p>
    <w:p>
      <w:pPr>
        <w:pStyle w:val="NormalWeb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Студент:</w:t>
      </w:r>
    </w:p>
    <w:p>
      <w:pPr>
        <w:pStyle w:val="NormalWeb"/>
        <w:jc w:val="right"/>
        <w:rPr/>
      </w:pPr>
      <w:r>
        <w:rPr>
          <w:color w:val="000000"/>
          <w:sz w:val="28"/>
          <w:szCs w:val="27"/>
          <w:u w:val="single"/>
        </w:rPr>
        <w:t>Дыньков А.Д.</w:t>
      </w:r>
    </w:p>
    <w:p>
      <w:pPr>
        <w:pStyle w:val="NormalWeb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Группа ИУ5-6</w:t>
      </w:r>
      <w:r>
        <w:rPr>
          <w:color w:val="000000"/>
          <w:sz w:val="28"/>
          <w:szCs w:val="27"/>
        </w:rPr>
        <w:t>2</w:t>
      </w:r>
      <w:r>
        <w:rPr>
          <w:color w:val="000000"/>
          <w:sz w:val="28"/>
          <w:szCs w:val="27"/>
        </w:rPr>
        <w:t>Б</w:t>
      </w:r>
    </w:p>
    <w:p>
      <w:pPr>
        <w:pStyle w:val="NormalWeb"/>
        <w:jc w:val="right"/>
        <w:rPr>
          <w:color w:val="000000"/>
          <w:sz w:val="28"/>
          <w:szCs w:val="27"/>
          <w:u w:val="single"/>
        </w:rPr>
      </w:pPr>
      <w:r>
        <w:rPr>
          <w:color w:val="000000"/>
          <w:sz w:val="28"/>
          <w:szCs w:val="27"/>
          <w:u w:val="single"/>
        </w:rPr>
      </w:r>
    </w:p>
    <w:p>
      <w:pPr>
        <w:pStyle w:val="NormalWeb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Преподаватель:</w:t>
      </w:r>
    </w:p>
    <w:p>
      <w:pPr>
        <w:pStyle w:val="NormalWeb"/>
        <w:jc w:val="right"/>
        <w:rPr>
          <w:color w:val="000000"/>
          <w:sz w:val="28"/>
          <w:szCs w:val="27"/>
          <w:u w:val="single"/>
        </w:rPr>
      </w:pPr>
      <w:r>
        <w:rPr>
          <w:color w:val="000000"/>
          <w:sz w:val="28"/>
          <w:szCs w:val="27"/>
          <w:u w:val="single"/>
        </w:rPr>
        <w:t>Гапанюк Ю.Е.</w:t>
      </w:r>
    </w:p>
    <w:p>
      <w:pPr>
        <w:pStyle w:val="NormalWeb"/>
        <w:jc w:val="right"/>
        <w:rPr>
          <w:color w:val="000000"/>
          <w:sz w:val="28"/>
          <w:szCs w:val="27"/>
          <w:u w:val="single"/>
        </w:rPr>
      </w:pPr>
      <w:r>
        <w:rPr>
          <w:color w:val="000000"/>
          <w:sz w:val="28"/>
          <w:szCs w:val="27"/>
          <w:u w:val="single"/>
        </w:rPr>
      </w:r>
    </w:p>
    <w:p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Москва, 2020 г.</w:t>
      </w:r>
    </w:p>
    <w:p>
      <w:pPr>
        <w:pStyle w:val="Normal"/>
        <w:shd w:val="clear" w:color="auto" w:fill="FFFFFF"/>
        <w:spacing w:lineRule="auto" w:line="360" w:before="0" w:after="240"/>
        <w:jc w:val="both"/>
        <w:rPr>
          <w:rFonts w:ascii="Times New Roman" w:hAnsi="Times New Roman" w:eastAsia="Times New Roman" w:cs="Times New Roman"/>
          <w:color w:val="24292E"/>
          <w:sz w:val="24"/>
          <w:szCs w:val="28"/>
          <w:u w:val="single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24292E"/>
          <w:sz w:val="24"/>
          <w:szCs w:val="28"/>
          <w:u w:val="single"/>
          <w:lang w:eastAsia="ru-RU"/>
        </w:rPr>
        <w:t>Цель лабораторной работы:</w:t>
      </w:r>
      <w:r>
        <w:rPr>
          <w:rFonts w:eastAsia="Times New Roman" w:cs="Times New Roman" w:ascii="Times New Roman" w:hAnsi="Times New Roman"/>
          <w:color w:val="24292E"/>
          <w:sz w:val="24"/>
          <w:szCs w:val="28"/>
          <w:u w:val="single"/>
          <w:lang w:eastAsia="ru-RU"/>
        </w:rPr>
        <w:t> </w:t>
      </w:r>
    </w:p>
    <w:p>
      <w:pPr>
        <w:pStyle w:val="Normal"/>
        <w:shd w:val="clear" w:color="auto" w:fill="FFFFFF"/>
        <w:spacing w:lineRule="auto" w:line="360" w:before="0" w:after="240"/>
        <w:jc w:val="both"/>
        <w:rPr>
          <w:rFonts w:ascii="Times New Roman" w:hAnsi="Times New Roman" w:eastAsia="Times New Roman" w:cs="Times New Roman"/>
          <w:color w:val="24292E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24292E"/>
          <w:sz w:val="24"/>
          <w:szCs w:val="24"/>
          <w:lang w:eastAsia="ru-RU"/>
        </w:rPr>
        <w:t>Изучение сложных способов подготовки выборки и подбора гиперпараметров на примере метода ближайших соседей.</w:t>
      </w:r>
    </w:p>
    <w:p>
      <w:pPr>
        <w:pStyle w:val="Normal"/>
        <w:numPr>
          <w:ilvl w:val="0"/>
          <w:numId w:val="0"/>
        </w:numPr>
        <w:shd w:val="clear" w:color="auto" w:fill="FFFFFF"/>
        <w:spacing w:lineRule="auto" w:line="360" w:before="360" w:after="240"/>
        <w:jc w:val="both"/>
        <w:outlineLvl w:val="2"/>
        <w:rPr>
          <w:rFonts w:ascii="Times New Roman" w:hAnsi="Times New Roman" w:eastAsia="Times New Roman" w:cs="Times New Roman"/>
          <w:b/>
          <w:b/>
          <w:bCs/>
          <w:color w:val="24292E"/>
          <w:sz w:val="24"/>
          <w:szCs w:val="28"/>
          <w:u w:val="single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24292E"/>
          <w:sz w:val="24"/>
          <w:szCs w:val="28"/>
          <w:u w:val="single"/>
          <w:lang w:eastAsia="ru-RU"/>
        </w:rPr>
        <w:t>Задание: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 w:eastAsia="Times New Roman" w:cs="Times New Roman"/>
          <w:color w:val="24292E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24292E"/>
          <w:sz w:val="24"/>
          <w:szCs w:val="24"/>
          <w:lang w:eastAsia="ru-RU"/>
        </w:rPr>
        <w:t>Выберите набор данных (датасет) для решения задачи классификации или регрессии.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 w:eastAsia="Times New Roman" w:cs="Times New Roman"/>
          <w:color w:val="24292E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24292E"/>
          <w:sz w:val="24"/>
          <w:szCs w:val="24"/>
          <w:lang w:eastAsia="ru-RU"/>
        </w:rPr>
        <w:t>С использованием метода train_test_split разделите выборку на обучающую и тестовую.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 w:eastAsia="Times New Roman" w:cs="Times New Roman"/>
          <w:color w:val="24292E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24292E"/>
          <w:sz w:val="24"/>
          <w:szCs w:val="24"/>
          <w:lang w:eastAsia="ru-RU"/>
        </w:rPr>
        <w:t>Обучите модель ближайших соседей для произвольно заданного гиперпараметра K. Оцените качество модели с помощью подходящих для задачи метрик.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 w:eastAsia="Times New Roman" w:cs="Times New Roman"/>
          <w:color w:val="24292E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24292E"/>
          <w:sz w:val="24"/>
          <w:szCs w:val="24"/>
          <w:lang w:eastAsia="ru-RU"/>
        </w:rPr>
        <w:t>Постройте модель и оцените качество модели с использованием кросс-валидации.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24292E"/>
          <w:sz w:val="24"/>
          <w:szCs w:val="24"/>
          <w:lang w:eastAsia="ru-RU"/>
        </w:rPr>
        <w:t>Произведите подбор гиперпараметра K с использованием GridSearchCV и кросс-валидации.</w:t>
      </w:r>
    </w:p>
    <w:p>
      <w:pPr>
        <w:pStyle w:val="ListParagraph"/>
        <w:spacing w:lineRule="auto" w:line="240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cs="Times New Roman" w:ascii="Times New Roman" w:hAnsi="Times New Roman"/>
          <w:bCs/>
          <w:sz w:val="24"/>
          <w:szCs w:val="28"/>
          <w:lang w:eastAsia="ru-RU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b/>
          <w:bCs/>
          <w:sz w:val="24"/>
          <w:szCs w:val="28"/>
          <w:u w:val="single"/>
          <w:lang w:eastAsia="ru-RU"/>
        </w:rPr>
      </w:pPr>
      <w:r>
        <w:rPr>
          <w:rFonts w:cs="Times New Roman" w:ascii="Times New Roman" w:hAnsi="Times New Roman"/>
          <w:b/>
          <w:bCs/>
          <w:sz w:val="24"/>
          <w:szCs w:val="28"/>
          <w:u w:val="single"/>
          <w:lang w:eastAsia="ru-RU"/>
        </w:rPr>
        <w:t>Выполнение работы: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cs="Times New Roman" w:ascii="Times New Roman" w:hAnsi="Times New Roman"/>
          <w:bCs/>
          <w:sz w:val="24"/>
          <w:szCs w:val="28"/>
          <w:lang w:eastAsia="ru-RU"/>
        </w:rPr>
        <w:t>Выбранный датасет: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cs="Times New Roman" w:ascii="Times New Roman" w:hAnsi="Times New Roman"/>
          <w:bCs/>
          <w:sz w:val="24"/>
          <w:szCs w:val="28"/>
          <w:lang w:eastAsia="ru-RU"/>
        </w:rPr>
        <w:t>Решение задачи классификации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/>
        <w:drawing>
          <wp:inline distT="0" distB="0" distL="0" distR="3175">
            <wp:extent cx="5940425" cy="255270"/>
            <wp:effectExtent l="0" t="0" r="0" b="0"/>
            <wp:docPr id="1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/>
      </w:pPr>
      <w:r>
        <w:fldChar w:fldCharType="begin"/>
      </w:r>
      <w:r>
        <w:rPr>
          <w:rStyle w:val="InternetLink"/>
          <w:sz w:val="24"/>
          <w:szCs w:val="24"/>
        </w:rPr>
        <w:instrText> HYPERLINK "https://scikit-learn.org/stable/modules/generated/sklearn.datasets.load_wine.html" \l "sklearn.datasets.load_wine"</w:instrText>
      </w:r>
      <w:r>
        <w:rPr>
          <w:rStyle w:val="InternetLink"/>
          <w:sz w:val="24"/>
          <w:szCs w:val="24"/>
        </w:rPr>
        <w:fldChar w:fldCharType="separate"/>
      </w:r>
      <w:r>
        <w:rPr>
          <w:rStyle w:val="InternetLink"/>
          <w:sz w:val="24"/>
          <w:szCs w:val="24"/>
        </w:rPr>
        <w:t>https://scikit-learn.org/stable/modules/generated/sklearn.datasets.load_wine.html#sklearn.datasets.load_wine</w:t>
      </w:r>
      <w:r>
        <w:rPr>
          <w:rStyle w:val="InternetLink"/>
          <w:sz w:val="24"/>
          <w:szCs w:val="24"/>
        </w:rPr>
        <w:fldChar w:fldCharType="end"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color w:val="0000FF"/>
          <w:sz w:val="28"/>
          <w:szCs w:val="24"/>
          <w:u w:val="single"/>
        </w:rPr>
      </w:pPr>
      <w:r>
        <w:rPr>
          <w:rFonts w:cs="Times New Roman" w:ascii="Times New Roman" w:hAnsi="Times New Roman"/>
          <w:color w:val="0000FF"/>
          <w:sz w:val="28"/>
          <w:szCs w:val="24"/>
          <w:u w:val="single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color w:val="0000FF"/>
          <w:sz w:val="28"/>
          <w:szCs w:val="24"/>
          <w:u w:val="single"/>
        </w:rPr>
      </w:pPr>
      <w:r>
        <w:rPr>
          <w:rFonts w:cs="Times New Roman" w:ascii="Times New Roman" w:hAnsi="Times New Roman"/>
          <w:color w:val="0000FF"/>
          <w:sz w:val="28"/>
          <w:szCs w:val="24"/>
          <w:u w:val="single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color w:val="0000FF"/>
          <w:sz w:val="28"/>
          <w:szCs w:val="24"/>
          <w:u w:val="single"/>
        </w:rPr>
      </w:pPr>
      <w:r>
        <w:rPr>
          <w:rFonts w:cs="Times New Roman" w:ascii="Times New Roman" w:hAnsi="Times New Roman"/>
          <w:color w:val="0000FF"/>
          <w:sz w:val="28"/>
          <w:szCs w:val="24"/>
          <w:u w:val="single"/>
        </w:rPr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Изучение качества классификации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3175" distL="0" distR="3175">
            <wp:extent cx="5940425" cy="2740025"/>
            <wp:effectExtent l="0" t="0" r="0" b="0"/>
            <wp:docPr id="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1"/>
        </w:numPr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Подготовка данных и построение базовых моделей для оценки качества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3810" distL="0" distR="0">
            <wp:extent cx="3200400" cy="3425825"/>
            <wp:effectExtent l="0" t="0" r="0" b="0"/>
            <wp:docPr id="3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lang w:eastAsia="ru-RU"/>
        </w:rPr>
      </w:pPr>
      <w:r>
        <w:rPr/>
        <w:drawing>
          <wp:inline distT="0" distB="2540" distL="0" distR="0">
            <wp:extent cx="3817620" cy="3236595"/>
            <wp:effectExtent l="0" t="0" r="0" b="0"/>
            <wp:docPr id="4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7620" distL="0" distR="0">
            <wp:extent cx="3849370" cy="3116580"/>
            <wp:effectExtent l="0" t="0" r="0" b="0"/>
            <wp:docPr id="5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37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>Формируем DataFrame: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/>
        <w:drawing>
          <wp:inline distT="0" distB="2540" distL="0" distR="3175">
            <wp:extent cx="5940425" cy="1483360"/>
            <wp:effectExtent l="0" t="0" r="0" b="0"/>
            <wp:docPr id="6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0" distR="3175">
            <wp:extent cx="5940425" cy="1989455"/>
            <wp:effectExtent l="0" t="0" r="0" b="0"/>
            <wp:docPr id="7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1"/>
          <w:numId w:val="1"/>
        </w:numPr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Разделение выборки на обучающую и тестовую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4800600" cy="3341370"/>
            <wp:effectExtent l="0" t="0" r="0" b="0"/>
            <wp:docPr id="8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1"/>
          <w:numId w:val="1"/>
        </w:numPr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Построим базовые модели на основе метода ближайших соседей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4445" distL="0" distR="3175">
            <wp:extent cx="5940425" cy="2052955"/>
            <wp:effectExtent l="0" t="0" r="0" b="0"/>
            <wp:docPr id="9" name="Рисунок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3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640070" cy="1965960"/>
            <wp:effectExtent l="0" t="0" r="0" b="0"/>
            <wp:docPr id="10" name="Рисунок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4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791835" cy="1905000"/>
            <wp:effectExtent l="0" t="0" r="0" b="0"/>
            <wp:docPr id="11" name="Рисунок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4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left="108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Метрики качества классификации</w:t>
      </w:r>
    </w:p>
    <w:p>
      <w:pPr>
        <w:pStyle w:val="ListParagraph"/>
        <w:numPr>
          <w:ilvl w:val="1"/>
          <w:numId w:val="1"/>
        </w:numPr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>Accuracy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8255" distL="0" distR="7620">
            <wp:extent cx="4145280" cy="2068195"/>
            <wp:effectExtent l="0" t="0" r="0" b="0"/>
            <wp:docPr id="12" name="Рисунок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4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color w:val="000000"/>
          <w:sz w:val="21"/>
          <w:szCs w:val="21"/>
          <w:highlight w:val="white"/>
        </w:rPr>
      </w:pPr>
      <w:r>
        <w:rPr>
          <w:rFonts w:ascii="Helvetica" w:hAnsi="Helvetica"/>
          <w:color w:val="000000"/>
          <w:sz w:val="21"/>
          <w:szCs w:val="21"/>
          <w:shd w:fill="FFFFFF" w:val="clear"/>
        </w:rPr>
        <w:t>Точность в случае 10 ближайших соседей составляет более 66%, а точность в случае 2 ближайших соседей составляет более 69%.</w:t>
      </w:r>
    </w:p>
    <w:p>
      <w:pPr>
        <w:pStyle w:val="Normal"/>
        <w:spacing w:lineRule="auto" w:line="360"/>
        <w:jc w:val="both"/>
        <w:rPr>
          <w:lang w:eastAsia="ru-RU"/>
        </w:rPr>
      </w:pPr>
      <w:r>
        <w:rPr/>
        <w:drawing>
          <wp:inline distT="0" distB="0" distL="0" distR="7620">
            <wp:extent cx="3192780" cy="2827020"/>
            <wp:effectExtent l="0" t="0" r="0" b="0"/>
            <wp:docPr id="13" name="Рисунок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4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>
        <w:rPr/>
        <w:drawing>
          <wp:inline distT="0" distB="3175" distL="0" distR="0">
            <wp:extent cx="2636520" cy="1311275"/>
            <wp:effectExtent l="0" t="0" r="0" b="0"/>
            <wp:docPr id="14" name="Рисунок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4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cs="Times New Roman"/>
          <w:sz w:val="24"/>
          <w:szCs w:val="24"/>
        </w:rPr>
      </w:pPr>
      <w:r>
        <w:rPr/>
        <w:drawing>
          <wp:inline distT="0" distB="0" distL="0" distR="3810">
            <wp:extent cx="3749040" cy="2198370"/>
            <wp:effectExtent l="0" t="0" r="0" b="0"/>
            <wp:docPr id="15" name="Рисунок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4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cs="Times New Roman"/>
          <w:sz w:val="24"/>
          <w:szCs w:val="24"/>
        </w:rPr>
      </w:pPr>
      <w:r>
        <w:rPr/>
        <w:drawing>
          <wp:inline distT="0" distB="0" distL="0" distR="0">
            <wp:extent cx="5127625" cy="3718560"/>
            <wp:effectExtent l="0" t="0" r="0" b="0"/>
            <wp:docPr id="16" name="Рисунок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4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62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1"/>
        </w:numPr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>Матрица ошибок или ConfusionMatrix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5080" distL="0" distR="3810">
            <wp:extent cx="4396740" cy="2357755"/>
            <wp:effectExtent l="0" t="0" r="0" b="0"/>
            <wp:docPr id="17" name="Рисунок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5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4445" distL="0" distR="0">
            <wp:extent cx="4648200" cy="2567940"/>
            <wp:effectExtent l="0" t="0" r="0" b="0"/>
            <wp:docPr id="18" name="Рисунок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5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0" distR="3810">
            <wp:extent cx="4815840" cy="2637155"/>
            <wp:effectExtent l="0" t="0" r="0" b="0"/>
            <wp:docPr id="19" name="Рисунок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5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0" distR="1270">
            <wp:extent cx="5142865" cy="3398520"/>
            <wp:effectExtent l="0" t="0" r="0" b="0"/>
            <wp:docPr id="20" name="Рисунок 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5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1"/>
          <w:numId w:val="1"/>
        </w:numPr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>Precision, recall и F-мера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1270" distL="0" distR="3175">
            <wp:extent cx="5940425" cy="2399030"/>
            <wp:effectExtent l="0" t="0" r="0" b="0"/>
            <wp:docPr id="21" name="Рисунок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5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3810" distL="0" distR="3810">
            <wp:extent cx="5882640" cy="2301240"/>
            <wp:effectExtent l="0" t="0" r="0" b="0"/>
            <wp:docPr id="22" name="Рисунок 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5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3810" distL="0" distR="9525">
            <wp:extent cx="4467860" cy="3101340"/>
            <wp:effectExtent l="0" t="0" r="0" b="0"/>
            <wp:docPr id="23" name="Рисунок 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6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6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0" distR="5080">
            <wp:extent cx="4433570" cy="3314700"/>
            <wp:effectExtent l="0" t="0" r="0" b="0"/>
            <wp:docPr id="24" name="Рисунок 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6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1"/>
          <w:numId w:val="1"/>
        </w:numPr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>ROC</w:t>
      </w:r>
      <w:r>
        <w:rPr>
          <w:rFonts w:cs="Times New Roman" w:ascii="Times New Roman" w:hAnsi="Times New Roman"/>
          <w:sz w:val="24"/>
          <w:szCs w:val="24"/>
        </w:rPr>
        <w:t xml:space="preserve">-кривая и </w:t>
      </w:r>
      <w:r>
        <w:rPr>
          <w:rFonts w:cs="Times New Roman" w:ascii="Times New Roman" w:hAnsi="Times New Roman"/>
          <w:sz w:val="24"/>
          <w:szCs w:val="24"/>
          <w:lang w:val="en-US"/>
        </w:rPr>
        <w:t>ROC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>AUC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3810">
            <wp:extent cx="4472940" cy="3792855"/>
            <wp:effectExtent l="0" t="0" r="0" b="0"/>
            <wp:docPr id="25" name="Рисунок 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6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5080" distL="0" distR="3175">
            <wp:extent cx="5940425" cy="3290570"/>
            <wp:effectExtent l="0" t="0" r="0" b="0"/>
            <wp:docPr id="26" name="Рисунок 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6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635" distL="0" distR="3175">
            <wp:extent cx="5940425" cy="3199765"/>
            <wp:effectExtent l="0" t="0" r="0" b="0"/>
            <wp:docPr id="27" name="Рисунок 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6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 xml:space="preserve">Разбиение выборки на </w:t>
      </w:r>
      <w:r>
        <w:rPr>
          <w:rFonts w:cs="Times New Roman" w:ascii="Times New Roman" w:hAnsi="Times New Roman"/>
          <w:b/>
          <w:sz w:val="24"/>
          <w:szCs w:val="24"/>
          <w:lang w:val="en-US"/>
        </w:rPr>
        <w:t>k</w:t>
      </w:r>
      <w:r>
        <w:rPr>
          <w:rFonts w:cs="Times New Roman" w:ascii="Times New Roman" w:hAnsi="Times New Roman"/>
          <w:b/>
          <w:sz w:val="24"/>
          <w:szCs w:val="24"/>
        </w:rPr>
        <w:t xml:space="preserve"> частей с помощью кросс-валидации. 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Наиболее простым способом кросс-валидации является вызов функции </w:t>
      </w:r>
      <w:r>
        <w:rPr>
          <w:rFonts w:cs="Times New Roman" w:ascii="Times New Roman" w:hAnsi="Times New Roman"/>
          <w:sz w:val="24"/>
          <w:szCs w:val="24"/>
          <w:lang w:val="en-US"/>
        </w:rPr>
        <w:t>cross</w:t>
      </w:r>
      <w:r>
        <w:rPr>
          <w:rFonts w:cs="Times New Roman" w:ascii="Times New Roman" w:hAnsi="Times New Roman"/>
          <w:sz w:val="24"/>
          <w:szCs w:val="24"/>
        </w:rPr>
        <w:t>_</w:t>
      </w:r>
      <w:r>
        <w:rPr>
          <w:rFonts w:cs="Times New Roman" w:ascii="Times New Roman" w:hAnsi="Times New Roman"/>
          <w:sz w:val="24"/>
          <w:szCs w:val="24"/>
          <w:lang w:val="en-US"/>
        </w:rPr>
        <w:t>val</w:t>
      </w:r>
      <w:r>
        <w:rPr>
          <w:rFonts w:cs="Times New Roman" w:ascii="Times New Roman" w:hAnsi="Times New Roman"/>
          <w:sz w:val="24"/>
          <w:szCs w:val="24"/>
        </w:rPr>
        <w:t>_</w:t>
      </w:r>
      <w:r>
        <w:rPr>
          <w:rFonts w:cs="Times New Roman" w:ascii="Times New Roman" w:hAnsi="Times New Roman"/>
          <w:sz w:val="24"/>
          <w:szCs w:val="24"/>
          <w:lang w:val="en-US"/>
        </w:rPr>
        <w:t>score</w:t>
      </w:r>
      <w:r>
        <w:rPr>
          <w:rFonts w:cs="Times New Roman" w:ascii="Times New Roman" w:hAnsi="Times New Roman"/>
          <w:sz w:val="24"/>
          <w:szCs w:val="24"/>
        </w:rPr>
        <w:t xml:space="preserve">. </w:t>
      </w:r>
      <w:r>
        <w:rPr>
          <w:rFonts w:cs="Times New Roman" w:ascii="Times New Roman" w:hAnsi="Times New Roman"/>
          <w:sz w:val="24"/>
          <w:szCs w:val="24"/>
          <w:lang w:val="en-US"/>
        </w:rPr>
        <w:t>В этом случае стратегия кросс-валидации определяется автоматически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1905">
            <wp:extent cx="5751830" cy="3093720"/>
            <wp:effectExtent l="0" t="0" r="0" b="0"/>
            <wp:docPr id="28" name="Рисунок 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6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В отличие от функции </w:t>
      </w:r>
      <w:r>
        <w:rPr>
          <w:rFonts w:cs="Times New Roman" w:ascii="Times New Roman" w:hAnsi="Times New Roman"/>
          <w:sz w:val="24"/>
          <w:szCs w:val="24"/>
          <w:lang w:val="en-US"/>
        </w:rPr>
        <w:t>cross</w:t>
      </w:r>
      <w:r>
        <w:rPr>
          <w:rFonts w:cs="Times New Roman" w:ascii="Times New Roman" w:hAnsi="Times New Roman"/>
          <w:sz w:val="24"/>
          <w:szCs w:val="24"/>
        </w:rPr>
        <w:t>_</w:t>
      </w:r>
      <w:r>
        <w:rPr>
          <w:rFonts w:cs="Times New Roman" w:ascii="Times New Roman" w:hAnsi="Times New Roman"/>
          <w:sz w:val="24"/>
          <w:szCs w:val="24"/>
          <w:lang w:val="en-US"/>
        </w:rPr>
        <w:t>val</w:t>
      </w:r>
      <w:r>
        <w:rPr>
          <w:rFonts w:cs="Times New Roman" w:ascii="Times New Roman" w:hAnsi="Times New Roman"/>
          <w:sz w:val="24"/>
          <w:szCs w:val="24"/>
        </w:rPr>
        <w:t>_</w:t>
      </w:r>
      <w:r>
        <w:rPr>
          <w:rFonts w:cs="Times New Roman" w:ascii="Times New Roman" w:hAnsi="Times New Roman"/>
          <w:sz w:val="24"/>
          <w:szCs w:val="24"/>
          <w:lang w:val="en-US"/>
        </w:rPr>
        <w:t>score</w:t>
      </w:r>
      <w:r>
        <w:rPr>
          <w:rFonts w:cs="Times New Roman" w:ascii="Times New Roman" w:hAnsi="Times New Roman"/>
          <w:sz w:val="24"/>
          <w:szCs w:val="24"/>
        </w:rPr>
        <w:t xml:space="preserve">, функция </w:t>
      </w:r>
      <w:r>
        <w:rPr>
          <w:rFonts w:cs="Times New Roman" w:ascii="Times New Roman" w:hAnsi="Times New Roman"/>
          <w:sz w:val="24"/>
          <w:szCs w:val="24"/>
          <w:lang w:val="en-US"/>
        </w:rPr>
        <w:t>cross</w:t>
      </w:r>
      <w:r>
        <w:rPr>
          <w:rFonts w:cs="Times New Roman" w:ascii="Times New Roman" w:hAnsi="Times New Roman"/>
          <w:sz w:val="24"/>
          <w:szCs w:val="24"/>
        </w:rPr>
        <w:t>_</w:t>
      </w:r>
      <w:r>
        <w:rPr>
          <w:rFonts w:cs="Times New Roman" w:ascii="Times New Roman" w:hAnsi="Times New Roman"/>
          <w:sz w:val="24"/>
          <w:szCs w:val="24"/>
          <w:lang w:val="en-US"/>
        </w:rPr>
        <w:t>validate</w:t>
      </w:r>
      <w:r>
        <w:rPr>
          <w:rFonts w:cs="Times New Roman" w:ascii="Times New Roman" w:hAnsi="Times New Roman"/>
          <w:sz w:val="24"/>
          <w:szCs w:val="24"/>
        </w:rPr>
        <w:t xml:space="preserve"> позволяет использовать для оценки несколько метрик и возращает более детальную информацию.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7620">
            <wp:extent cx="5478780" cy="3032760"/>
            <wp:effectExtent l="0" t="0" r="0" b="0"/>
            <wp:docPr id="29" name="Рисунок 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6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Нахождение наилучшего гиперпараметра K с использованием GridSearchCV и кросс-валидации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5715" distL="0" distR="3175">
            <wp:extent cx="5940425" cy="2451735"/>
            <wp:effectExtent l="0" t="0" r="0" b="0"/>
            <wp:docPr id="30" name="Рисунок 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6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1905" distL="0" distR="3175">
            <wp:extent cx="5940425" cy="4074795"/>
            <wp:effectExtent l="0" t="0" r="0" b="0"/>
            <wp:docPr id="31" name="Рисунок 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6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3810" distL="0" distR="3175">
            <wp:extent cx="5940425" cy="4206240"/>
            <wp:effectExtent l="0" t="0" r="0" b="0"/>
            <wp:docPr id="32" name="Рисунок 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6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3175">
            <wp:extent cx="5940425" cy="4307205"/>
            <wp:effectExtent l="0" t="0" r="0" b="0"/>
            <wp:docPr id="33" name="Рисунок 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7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3175">
            <wp:extent cx="5940425" cy="3531870"/>
            <wp:effectExtent l="0" t="0" r="0" b="0"/>
            <wp:docPr id="34" name="Рисунок 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7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5080" distL="0" distR="3175">
            <wp:extent cx="5940425" cy="3119120"/>
            <wp:effectExtent l="0" t="0" r="0" b="0"/>
            <wp:docPr id="35" name="Рисунок 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7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Лучшее значение гиперпараметра =17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Лучшее значение метрики при этом гиперпараметре = 0.7405228758169934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1270" distL="0" distR="3175">
            <wp:extent cx="5940425" cy="3465830"/>
            <wp:effectExtent l="0" t="0" r="0" b="0"/>
            <wp:docPr id="36" name="Рисунок 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7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360" w:before="0" w:after="160"/>
        <w:jc w:val="both"/>
        <w:rPr/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Helvetica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160" w:hanging="72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240" w:hanging="108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320" w:hanging="144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link w:val="10"/>
    <w:qFormat/>
    <w:rsid w:val="004134cb"/>
    <w:pPr>
      <w:keepNext w:val="true"/>
      <w:keepLines/>
      <w:spacing w:lineRule="auto" w:line="276" w:before="400" w:after="120"/>
      <w:outlineLvl w:val="0"/>
    </w:pPr>
    <w:rPr>
      <w:rFonts w:ascii="Arial" w:hAnsi="Arial" w:eastAsia="Arial" w:cs="Arial"/>
      <w:sz w:val="40"/>
      <w:szCs w:val="40"/>
      <w:lang w:val="ru" w:eastAsia="ru-RU"/>
    </w:rPr>
  </w:style>
  <w:style w:type="paragraph" w:styleId="Heading2">
    <w:name w:val="Heading 2"/>
    <w:basedOn w:val="Normal"/>
    <w:link w:val="20"/>
    <w:uiPriority w:val="9"/>
    <w:semiHidden/>
    <w:unhideWhenUsed/>
    <w:qFormat/>
    <w:rsid w:val="003254f2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30"/>
    <w:uiPriority w:val="9"/>
    <w:semiHidden/>
    <w:unhideWhenUsed/>
    <w:qFormat/>
    <w:rsid w:val="00eb5681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40"/>
    <w:uiPriority w:val="9"/>
    <w:semiHidden/>
    <w:unhideWhenUsed/>
    <w:qFormat/>
    <w:rsid w:val="00ba6e13"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i/>
      <w:iCs/>
      <w:color w:val="2E74B5" w:themeColor="accent1" w:themeShade="b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1"/>
    <w:qFormat/>
    <w:rsid w:val="004134cb"/>
    <w:rPr>
      <w:rFonts w:ascii="Arial" w:hAnsi="Arial" w:eastAsia="Arial" w:cs="Arial"/>
      <w:sz w:val="40"/>
      <w:szCs w:val="40"/>
      <w:lang w:val="ru" w:eastAsia="ru-RU"/>
    </w:rPr>
  </w:style>
  <w:style w:type="character" w:styleId="Style10" w:customStyle="1">
    <w:name w:val="Заголовок Знак"/>
    <w:basedOn w:val="DefaultParagraphFont"/>
    <w:link w:val="a3"/>
    <w:qFormat/>
    <w:rsid w:val="004134cb"/>
    <w:rPr>
      <w:rFonts w:ascii="Arial" w:hAnsi="Arial" w:eastAsia="Arial" w:cs="Arial"/>
      <w:sz w:val="52"/>
      <w:szCs w:val="52"/>
      <w:lang w:val="ru" w:eastAsia="ru-RU"/>
    </w:rPr>
  </w:style>
  <w:style w:type="character" w:styleId="Style11" w:customStyle="1">
    <w:name w:val="Текст выноски Знак"/>
    <w:basedOn w:val="DefaultParagraphFont"/>
    <w:link w:val="a5"/>
    <w:uiPriority w:val="99"/>
    <w:semiHidden/>
    <w:qFormat/>
    <w:rsid w:val="00ae16f4"/>
    <w:rPr>
      <w:rFonts w:ascii="Segoe UI" w:hAnsi="Segoe UI" w:cs="Segoe UI"/>
      <w:sz w:val="18"/>
      <w:szCs w:val="18"/>
    </w:rPr>
  </w:style>
  <w:style w:type="character" w:styleId="InternetLink">
    <w:name w:val="Internet Link"/>
    <w:basedOn w:val="DefaultParagraphFont"/>
    <w:uiPriority w:val="99"/>
    <w:unhideWhenUsed/>
    <w:rsid w:val="00113df5"/>
    <w:rPr>
      <w:color w:val="0000FF"/>
      <w:u w:val="single"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sid w:val="00ee50e6"/>
    <w:rPr>
      <w:color w:val="605E5C"/>
      <w:shd w:fill="E1DFDD" w:val="clear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36815"/>
    <w:rPr>
      <w:color w:val="954F72" w:themeColor="followedHyperlink"/>
      <w:u w:val="single"/>
    </w:rPr>
  </w:style>
  <w:style w:type="character" w:styleId="3" w:customStyle="1">
    <w:name w:val="Заголовок 3 Знак"/>
    <w:basedOn w:val="DefaultParagraphFont"/>
    <w:link w:val="3"/>
    <w:uiPriority w:val="9"/>
    <w:semiHidden/>
    <w:qFormat/>
    <w:rsid w:val="00eb5681"/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character" w:styleId="2" w:customStyle="1">
    <w:name w:val="Заголовок 2 Знак"/>
    <w:basedOn w:val="DefaultParagraphFont"/>
    <w:link w:val="2"/>
    <w:uiPriority w:val="9"/>
    <w:semiHidden/>
    <w:qFormat/>
    <w:rsid w:val="003254f2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4" w:customStyle="1">
    <w:name w:val="Заголовок 4 Знак"/>
    <w:basedOn w:val="DefaultParagraphFont"/>
    <w:link w:val="4"/>
    <w:uiPriority w:val="9"/>
    <w:semiHidden/>
    <w:qFormat/>
    <w:rsid w:val="00ba6e13"/>
    <w:rPr>
      <w:rFonts w:ascii="Calibri Light" w:hAnsi="Calibri Light" w:eastAsia="" w:cs="" w:asciiTheme="majorHAnsi" w:cstheme="majorBidi" w:eastAsiaTheme="majorEastAsia" w:hAnsiTheme="majorHAnsi"/>
      <w:i/>
      <w:iCs/>
      <w:color w:val="2E74B5" w:themeColor="accent1" w:themeShade="bf"/>
    </w:rPr>
  </w:style>
  <w:style w:type="character" w:styleId="ListLabel1">
    <w:name w:val="ListLabel 1"/>
    <w:qFormat/>
    <w:rPr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sz w:val="20"/>
    </w:rPr>
  </w:style>
  <w:style w:type="character" w:styleId="ListLabel11">
    <w:name w:val="ListLabel 11"/>
    <w:qFormat/>
    <w:rPr>
      <w:sz w:val="20"/>
    </w:rPr>
  </w:style>
  <w:style w:type="character" w:styleId="ListLabel12">
    <w:name w:val="ListLabel 12"/>
    <w:qFormat/>
    <w:rPr>
      <w:sz w:val="20"/>
    </w:rPr>
  </w:style>
  <w:style w:type="character" w:styleId="ListLabel13">
    <w:name w:val="ListLabel 13"/>
    <w:qFormat/>
    <w:rPr>
      <w:sz w:val="20"/>
    </w:rPr>
  </w:style>
  <w:style w:type="character" w:styleId="ListLabel14">
    <w:name w:val="ListLabel 14"/>
    <w:qFormat/>
    <w:rPr>
      <w:sz w:val="20"/>
    </w:rPr>
  </w:style>
  <w:style w:type="character" w:styleId="ListLabel15">
    <w:name w:val="ListLabel 15"/>
    <w:qFormat/>
    <w:rPr>
      <w:sz w:val="20"/>
    </w:rPr>
  </w:style>
  <w:style w:type="character" w:styleId="ListLabel16">
    <w:name w:val="ListLabel 16"/>
    <w:qFormat/>
    <w:rPr>
      <w:sz w:val="20"/>
    </w:rPr>
  </w:style>
  <w:style w:type="character" w:styleId="ListLabel17">
    <w:name w:val="ListLabel 17"/>
    <w:qFormat/>
    <w:rPr>
      <w:sz w:val="20"/>
    </w:rPr>
  </w:style>
  <w:style w:type="character" w:styleId="ListLabel18">
    <w:name w:val="ListLabel 18"/>
    <w:qFormat/>
    <w:rPr>
      <w:sz w:val="20"/>
    </w:rPr>
  </w:style>
  <w:style w:type="character" w:styleId="ListLabel19">
    <w:name w:val="ListLabel 19"/>
    <w:qFormat/>
    <w:rPr>
      <w:sz w:val="20"/>
    </w:rPr>
  </w:style>
  <w:style w:type="character" w:styleId="ListLabel20">
    <w:name w:val="ListLabel 20"/>
    <w:qFormat/>
    <w:rPr>
      <w:sz w:val="20"/>
    </w:rPr>
  </w:style>
  <w:style w:type="character" w:styleId="ListLabel21">
    <w:name w:val="ListLabel 21"/>
    <w:qFormat/>
    <w:rPr>
      <w:sz w:val="20"/>
    </w:rPr>
  </w:style>
  <w:style w:type="character" w:styleId="ListLabel22">
    <w:name w:val="ListLabel 22"/>
    <w:qFormat/>
    <w:rPr>
      <w:sz w:val="20"/>
    </w:rPr>
  </w:style>
  <w:style w:type="character" w:styleId="ListLabel23">
    <w:name w:val="ListLabel 23"/>
    <w:qFormat/>
    <w:rPr>
      <w:sz w:val="20"/>
    </w:rPr>
  </w:style>
  <w:style w:type="character" w:styleId="ListLabel24">
    <w:name w:val="ListLabel 24"/>
    <w:qFormat/>
    <w:rPr>
      <w:sz w:val="20"/>
    </w:rPr>
  </w:style>
  <w:style w:type="character" w:styleId="ListLabel25">
    <w:name w:val="ListLabel 25"/>
    <w:qFormat/>
    <w:rPr>
      <w:sz w:val="20"/>
    </w:rPr>
  </w:style>
  <w:style w:type="character" w:styleId="ListLabel26">
    <w:name w:val="ListLabel 26"/>
    <w:qFormat/>
    <w:rPr>
      <w:sz w:val="20"/>
    </w:rPr>
  </w:style>
  <w:style w:type="character" w:styleId="ListLabel27">
    <w:name w:val="ListLabel 27"/>
    <w:qFormat/>
    <w:rPr>
      <w:sz w:val="20"/>
    </w:rPr>
  </w:style>
  <w:style w:type="character" w:styleId="ListLabel28">
    <w:name w:val="ListLabel 28"/>
    <w:qFormat/>
    <w:rPr>
      <w:sz w:val="20"/>
    </w:rPr>
  </w:style>
  <w:style w:type="character" w:styleId="ListLabel29">
    <w:name w:val="ListLabel 29"/>
    <w:qFormat/>
    <w:rPr>
      <w:sz w:val="20"/>
    </w:rPr>
  </w:style>
  <w:style w:type="character" w:styleId="ListLabel30">
    <w:name w:val="ListLabel 30"/>
    <w:qFormat/>
    <w:rPr>
      <w:sz w:val="20"/>
    </w:rPr>
  </w:style>
  <w:style w:type="character" w:styleId="ListLabel31">
    <w:name w:val="ListLabel 31"/>
    <w:qFormat/>
    <w:rPr>
      <w:sz w:val="20"/>
    </w:rPr>
  </w:style>
  <w:style w:type="character" w:styleId="ListLabel32">
    <w:name w:val="ListLabel 32"/>
    <w:qFormat/>
    <w:rPr>
      <w:sz w:val="20"/>
    </w:rPr>
  </w:style>
  <w:style w:type="character" w:styleId="ListLabel33">
    <w:name w:val="ListLabel 33"/>
    <w:qFormat/>
    <w:rPr>
      <w:sz w:val="20"/>
    </w:rPr>
  </w:style>
  <w:style w:type="character" w:styleId="ListLabel34">
    <w:name w:val="ListLabel 34"/>
    <w:qFormat/>
    <w:rPr>
      <w:sz w:val="20"/>
    </w:rPr>
  </w:style>
  <w:style w:type="character" w:styleId="ListLabel35">
    <w:name w:val="ListLabel 35"/>
    <w:qFormat/>
    <w:rPr>
      <w:sz w:val="20"/>
    </w:rPr>
  </w:style>
  <w:style w:type="character" w:styleId="ListLabel36">
    <w:name w:val="ListLabel 36"/>
    <w:qFormat/>
    <w:rPr>
      <w:sz w:val="20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sz w:val="20"/>
    </w:rPr>
  </w:style>
  <w:style w:type="character" w:styleId="ListLabel41">
    <w:name w:val="ListLabel 41"/>
    <w:qFormat/>
    <w:rPr>
      <w:sz w:val="20"/>
    </w:rPr>
  </w:style>
  <w:style w:type="character" w:styleId="ListLabel42">
    <w:name w:val="ListLabel 42"/>
    <w:qFormat/>
    <w:rPr>
      <w:sz w:val="20"/>
    </w:rPr>
  </w:style>
  <w:style w:type="character" w:styleId="ListLabel43">
    <w:name w:val="ListLabel 43"/>
    <w:qFormat/>
    <w:rPr>
      <w:sz w:val="20"/>
    </w:rPr>
  </w:style>
  <w:style w:type="character" w:styleId="ListLabel44">
    <w:name w:val="ListLabel 44"/>
    <w:qFormat/>
    <w:rPr>
      <w:sz w:val="20"/>
    </w:rPr>
  </w:style>
  <w:style w:type="character" w:styleId="ListLabel45">
    <w:name w:val="ListLabel 45"/>
    <w:qFormat/>
    <w:rPr>
      <w:sz w:val="20"/>
    </w:rPr>
  </w:style>
  <w:style w:type="character" w:styleId="ListLabel46">
    <w:name w:val="ListLabel 46"/>
    <w:qFormat/>
    <w:rPr>
      <w:sz w:val="20"/>
    </w:rPr>
  </w:style>
  <w:style w:type="character" w:styleId="ListLabel47">
    <w:name w:val="ListLabel 47"/>
    <w:qFormat/>
    <w:rPr>
      <w:sz w:val="20"/>
    </w:rPr>
  </w:style>
  <w:style w:type="character" w:styleId="ListLabel48">
    <w:name w:val="ListLabel 48"/>
    <w:qFormat/>
    <w:rPr>
      <w:sz w:val="20"/>
    </w:rPr>
  </w:style>
  <w:style w:type="character" w:styleId="ListLabel49">
    <w:name w:val="ListLabel 49"/>
    <w:qFormat/>
    <w:rPr>
      <w:sz w:val="20"/>
    </w:rPr>
  </w:style>
  <w:style w:type="character" w:styleId="ListLabel50">
    <w:name w:val="ListLabel 50"/>
    <w:qFormat/>
    <w:rPr>
      <w:sz w:val="20"/>
    </w:rPr>
  </w:style>
  <w:style w:type="character" w:styleId="ListLabel51">
    <w:name w:val="ListLabel 51"/>
    <w:qFormat/>
    <w:rPr>
      <w:sz w:val="20"/>
    </w:rPr>
  </w:style>
  <w:style w:type="character" w:styleId="ListLabel52">
    <w:name w:val="ListLabel 52"/>
    <w:qFormat/>
    <w:rPr>
      <w:sz w:val="20"/>
    </w:rPr>
  </w:style>
  <w:style w:type="character" w:styleId="ListLabel53">
    <w:name w:val="ListLabel 53"/>
    <w:qFormat/>
    <w:rPr>
      <w:sz w:val="20"/>
    </w:rPr>
  </w:style>
  <w:style w:type="character" w:styleId="ListLabel54">
    <w:name w:val="ListLabel 54"/>
    <w:qFormat/>
    <w:rPr>
      <w:sz w:val="20"/>
    </w:rPr>
  </w:style>
  <w:style w:type="character" w:styleId="ListLabel55">
    <w:name w:val="ListLabel 55"/>
    <w:qFormat/>
    <w:rPr>
      <w:sz w:val="20"/>
    </w:rPr>
  </w:style>
  <w:style w:type="character" w:styleId="ListLabel56">
    <w:name w:val="ListLabel 56"/>
    <w:qFormat/>
    <w:rPr>
      <w:sz w:val="20"/>
    </w:rPr>
  </w:style>
  <w:style w:type="character" w:styleId="ListLabel57">
    <w:name w:val="ListLabel 57"/>
    <w:qFormat/>
    <w:rPr>
      <w:sz w:val="20"/>
    </w:rPr>
  </w:style>
  <w:style w:type="character" w:styleId="ListLabel58">
    <w:name w:val="ListLabel 58"/>
    <w:qFormat/>
    <w:rPr>
      <w:rFonts w:cs="Courier New"/>
    </w:rPr>
  </w:style>
  <w:style w:type="character" w:styleId="ListLabel59">
    <w:name w:val="ListLabel 59"/>
    <w:qFormat/>
    <w:rPr>
      <w:rFonts w:cs="Courier New"/>
    </w:rPr>
  </w:style>
  <w:style w:type="character" w:styleId="ListLabel60">
    <w:name w:val="ListLabel 60"/>
    <w:qFormat/>
    <w:rPr>
      <w:rFonts w:cs="Courier New"/>
    </w:rPr>
  </w:style>
  <w:style w:type="character" w:styleId="ListLabel61">
    <w:name w:val="ListLabel 61"/>
    <w:qFormat/>
    <w:rPr>
      <w:rFonts w:cs="Courier New"/>
    </w:rPr>
  </w:style>
  <w:style w:type="character" w:styleId="ListLabel62">
    <w:name w:val="ListLabel 62"/>
    <w:qFormat/>
    <w:rPr>
      <w:rFonts w:cs="Courier New"/>
    </w:rPr>
  </w:style>
  <w:style w:type="character" w:styleId="ListLabel63">
    <w:name w:val="ListLabel 63"/>
    <w:qFormat/>
    <w:rPr>
      <w:rFonts w:cs="Courier New"/>
    </w:rPr>
  </w:style>
  <w:style w:type="character" w:styleId="ListLabel64">
    <w:name w:val="ListLabel 64"/>
    <w:qFormat/>
    <w:rPr>
      <w:rFonts w:cs="Courier New"/>
    </w:rPr>
  </w:style>
  <w:style w:type="character" w:styleId="ListLabel65">
    <w:name w:val="ListLabel 65"/>
    <w:qFormat/>
    <w:rPr>
      <w:rFonts w:cs="Courier New"/>
    </w:rPr>
  </w:style>
  <w:style w:type="character" w:styleId="ListLabel66">
    <w:name w:val="ListLabel 66"/>
    <w:qFormat/>
    <w:rPr>
      <w:rFonts w:cs="Courier New"/>
    </w:rPr>
  </w:style>
  <w:style w:type="character" w:styleId="ListLabel67">
    <w:name w:val="ListLabel 67"/>
    <w:qFormat/>
    <w:rPr>
      <w:rFonts w:cs="Courier New"/>
    </w:rPr>
  </w:style>
  <w:style w:type="character" w:styleId="ListLabel68">
    <w:name w:val="ListLabel 68"/>
    <w:qFormat/>
    <w:rPr>
      <w:sz w:val="20"/>
    </w:rPr>
  </w:style>
  <w:style w:type="character" w:styleId="ListLabel69">
    <w:name w:val="ListLabel 69"/>
    <w:qFormat/>
    <w:rPr>
      <w:sz w:val="20"/>
    </w:rPr>
  </w:style>
  <w:style w:type="character" w:styleId="ListLabel70">
    <w:name w:val="ListLabel 70"/>
    <w:qFormat/>
    <w:rPr>
      <w:sz w:val="20"/>
    </w:rPr>
  </w:style>
  <w:style w:type="character" w:styleId="ListLabel71">
    <w:name w:val="ListLabel 71"/>
    <w:qFormat/>
    <w:rPr>
      <w:sz w:val="20"/>
    </w:rPr>
  </w:style>
  <w:style w:type="character" w:styleId="ListLabel72">
    <w:name w:val="ListLabel 72"/>
    <w:qFormat/>
    <w:rPr>
      <w:sz w:val="20"/>
    </w:rPr>
  </w:style>
  <w:style w:type="character" w:styleId="ListLabel73">
    <w:name w:val="ListLabel 73"/>
    <w:qFormat/>
    <w:rPr>
      <w:sz w:val="20"/>
    </w:rPr>
  </w:style>
  <w:style w:type="character" w:styleId="ListLabel74">
    <w:name w:val="ListLabel 74"/>
    <w:qFormat/>
    <w:rPr>
      <w:sz w:val="20"/>
    </w:rPr>
  </w:style>
  <w:style w:type="character" w:styleId="ListLabel75">
    <w:name w:val="ListLabel 75"/>
    <w:qFormat/>
    <w:rPr>
      <w:sz w:val="20"/>
    </w:rPr>
  </w:style>
  <w:style w:type="character" w:styleId="ListLabel76">
    <w:name w:val="ListLabel 76"/>
    <w:qFormat/>
    <w:rPr>
      <w:sz w:val="20"/>
    </w:rPr>
  </w:style>
  <w:style w:type="character" w:styleId="ListLabel77">
    <w:name w:val="ListLabel 77"/>
    <w:qFormat/>
    <w:rPr>
      <w:rFonts w:cs="Courier New"/>
    </w:rPr>
  </w:style>
  <w:style w:type="character" w:styleId="ListLabel78">
    <w:name w:val="ListLabel 78"/>
    <w:qFormat/>
    <w:rPr>
      <w:rFonts w:cs="Courier New"/>
    </w:rPr>
  </w:style>
  <w:style w:type="character" w:styleId="ListLabel79">
    <w:name w:val="ListLabel 79"/>
    <w:qFormat/>
    <w:rPr>
      <w:rFonts w:cs="Courier New"/>
    </w:rPr>
  </w:style>
  <w:style w:type="character" w:styleId="ListLabel80">
    <w:name w:val="ListLabel 80"/>
    <w:qFormat/>
    <w:rPr>
      <w:rFonts w:cs="Courier New"/>
    </w:rPr>
  </w:style>
  <w:style w:type="character" w:styleId="ListLabel81">
    <w:name w:val="ListLabel 81"/>
    <w:qFormat/>
    <w:rPr>
      <w:rFonts w:cs="Courier New"/>
    </w:rPr>
  </w:style>
  <w:style w:type="character" w:styleId="ListLabel82">
    <w:name w:val="ListLabel 82"/>
    <w:qFormat/>
    <w:rPr>
      <w:rFonts w:cs="Courier New"/>
    </w:rPr>
  </w:style>
  <w:style w:type="character" w:styleId="ListLabel83">
    <w:name w:val="ListLabel 83"/>
    <w:qFormat/>
    <w:rPr>
      <w:rFonts w:cs="Courier New"/>
    </w:rPr>
  </w:style>
  <w:style w:type="character" w:styleId="ListLabel84">
    <w:name w:val="ListLabel 84"/>
    <w:qFormat/>
    <w:rPr>
      <w:rFonts w:cs="Courier New"/>
    </w:rPr>
  </w:style>
  <w:style w:type="character" w:styleId="ListLabel85">
    <w:name w:val="ListLabel 85"/>
    <w:qFormat/>
    <w:rPr>
      <w:rFonts w:cs="Courier New"/>
    </w:rPr>
  </w:style>
  <w:style w:type="character" w:styleId="ListLabel86">
    <w:name w:val="ListLabel 86"/>
    <w:qFormat/>
    <w:rPr>
      <w:rFonts w:cs="Courier New"/>
    </w:rPr>
  </w:style>
  <w:style w:type="character" w:styleId="ListLabel87">
    <w:name w:val="ListLabel 87"/>
    <w:qFormat/>
    <w:rPr>
      <w:rFonts w:cs="Courier New"/>
    </w:rPr>
  </w:style>
  <w:style w:type="character" w:styleId="ListLabel88">
    <w:name w:val="ListLabel 88"/>
    <w:qFormat/>
    <w:rPr>
      <w:sz w:val="24"/>
      <w:szCs w:val="24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link w:val="a4"/>
    <w:qFormat/>
    <w:rsid w:val="004134cb"/>
    <w:pPr>
      <w:keepNext w:val="true"/>
      <w:keepLines/>
      <w:spacing w:lineRule="auto" w:line="276" w:before="0" w:after="60"/>
    </w:pPr>
    <w:rPr>
      <w:rFonts w:ascii="Arial" w:hAnsi="Arial" w:eastAsia="Arial" w:cs="Arial"/>
      <w:sz w:val="52"/>
      <w:szCs w:val="52"/>
      <w:lang w:val="ru" w:eastAsia="ru-RU"/>
    </w:rPr>
  </w:style>
  <w:style w:type="paragraph" w:styleId="Standard" w:customStyle="1">
    <w:name w:val="Standard"/>
    <w:qFormat/>
    <w:rsid w:val="00a51f98"/>
    <w:pPr>
      <w:widowControl w:val="false"/>
      <w:suppressAutoHyphens w:val="true"/>
      <w:bidi w:val="0"/>
      <w:spacing w:lineRule="auto" w:line="240" w:before="0" w:after="0"/>
      <w:jc w:val="left"/>
      <w:textAlignment w:val="baseline"/>
    </w:pPr>
    <w:rPr>
      <w:rFonts w:ascii="Calibri" w:hAnsi="Calibri" w:eastAsia="Linux Libertine G" w:cs="Linux Libertine G" w:asciiTheme="minorHAnsi" w:hAnsiTheme="minorHAnsi"/>
      <w:color w:val="auto"/>
      <w:kern w:val="0"/>
      <w:sz w:val="20"/>
      <w:szCs w:val="20"/>
      <w:lang w:eastAsia="zh-CN" w:bidi="hi-IN" w:val="ru-RU"/>
    </w:rPr>
  </w:style>
  <w:style w:type="paragraph" w:styleId="Default" w:customStyle="1">
    <w:name w:val="Default"/>
    <w:qFormat/>
    <w:rsid w:val="00ae16f4"/>
    <w:pPr>
      <w:widowControl/>
      <w:bidi w:val="0"/>
      <w:spacing w:lineRule="auto" w:line="240" w:before="0" w:after="0"/>
      <w:jc w:val="left"/>
    </w:pPr>
    <w:rPr>
      <w:rFonts w:ascii="Times New Roman" w:hAnsi="Times New Roman" w:cs="Times New Roman" w:eastAsia="Calibri"/>
      <w:color w:val="000000"/>
      <w:kern w:val="0"/>
      <w:sz w:val="24"/>
      <w:szCs w:val="24"/>
      <w:lang w:val="ru-RU" w:eastAsia="en-US" w:bidi="ar-SA"/>
    </w:rPr>
  </w:style>
  <w:style w:type="paragraph" w:styleId="BalloonText">
    <w:name w:val="Balloon Text"/>
    <w:basedOn w:val="Normal"/>
    <w:link w:val="a6"/>
    <w:uiPriority w:val="99"/>
    <w:semiHidden/>
    <w:unhideWhenUsed/>
    <w:qFormat/>
    <w:rsid w:val="00ae16f4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e50e6"/>
    <w:pPr>
      <w:spacing w:before="0" w:after="160"/>
      <w:ind w:left="720" w:hanging="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b31cd7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numbering" Target="numbering.xml"/><Relationship Id="rId39" Type="http://schemas.openxmlformats.org/officeDocument/2006/relationships/fontTable" Target="fontTable.xml"/><Relationship Id="rId40" Type="http://schemas.openxmlformats.org/officeDocument/2006/relationships/settings" Target="settings.xml"/><Relationship Id="rId41" Type="http://schemas.openxmlformats.org/officeDocument/2006/relationships/theme" Target="theme/theme1.xml"/><Relationship Id="rId4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BF1B0A-A95F-4BC4-AC61-A12FFE6E30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1023</TotalTime>
  <Application>LibreOffice/6.0.7.3$Linux_X86_64 LibreOffice_project/00m0$Build-3</Application>
  <Pages>16</Pages>
  <Words>276</Words>
  <Characters>2041</Characters>
  <CharactersWithSpaces>2271</CharactersWithSpaces>
  <Paragraphs>78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2020-04-24T21:37:00Z</dcterms:created>
  <dc:creator>арсен мелисов</dc:creator>
  <dc:description/>
  <dc:language>en-US</dc:language>
  <cp:lastModifiedBy/>
  <cp:lastPrinted>2020-05-07T19:29:00Z</cp:lastPrinted>
  <dcterms:modified xsi:type="dcterms:W3CDTF">2020-06-05T18:14:38Z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