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  <w:t>Дисциплина «Технологии машинного обучения»</w:t>
      </w:r>
    </w:p>
    <w:p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b/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>
      <w:pPr>
        <w:pStyle w:val="NormalWeb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</w:t>
      </w:r>
      <w:r>
        <w:rPr>
          <w:color w:val="000000"/>
          <w:sz w:val="40"/>
          <w:szCs w:val="27"/>
        </w:rPr>
        <w:t>по лабораторной работе №5</w:t>
      </w:r>
    </w:p>
    <w:p>
      <w:pPr>
        <w:pStyle w:val="NormalWeb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«Линейные модели, SVM и деревья решений»</w:t>
      </w:r>
    </w:p>
    <w:p>
      <w:pPr>
        <w:pStyle w:val="NormalWeb"/>
        <w:jc w:val="center"/>
        <w:rPr/>
      </w:pPr>
      <w:r>
        <w:rPr>
          <w:i/>
          <w:color w:val="000000"/>
          <w:sz w:val="32"/>
          <w:szCs w:val="27"/>
        </w:rPr>
        <w:t xml:space="preserve">Вариант </w:t>
      </w:r>
      <w:r>
        <w:rPr>
          <w:i/>
          <w:color w:val="000000"/>
          <w:sz w:val="32"/>
          <w:szCs w:val="27"/>
        </w:rPr>
        <w:t>6</w:t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>
      <w:pPr>
        <w:pStyle w:val="NormalWeb"/>
        <w:jc w:val="right"/>
        <w:rPr/>
      </w:pPr>
      <w:r>
        <w:rPr>
          <w:color w:val="000000"/>
          <w:sz w:val="28"/>
          <w:szCs w:val="27"/>
          <w:u w:val="single"/>
        </w:rPr>
        <w:t>Дыньков А,Д.</w:t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</w:t>
      </w:r>
      <w:r>
        <w:rPr>
          <w:color w:val="000000"/>
          <w:sz w:val="28"/>
          <w:szCs w:val="27"/>
        </w:rPr>
        <w:t>2</w:t>
      </w:r>
      <w:r>
        <w:rPr>
          <w:color w:val="000000"/>
          <w:sz w:val="28"/>
          <w:szCs w:val="27"/>
        </w:rPr>
        <w:t>Б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Гапанюк Ю.Е.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>
      <w:pPr>
        <w:pStyle w:val="Normal"/>
        <w:shd w:val="clear" w:color="auto" w:fill="FFFFFF"/>
        <w:spacing w:lineRule="auto" w:line="360" w:before="0" w:after="240"/>
        <w:jc w:val="both"/>
        <w:rPr>
          <w:rFonts w:ascii="Times New Roman" w:hAnsi="Times New Roman" w:eastAsia="Times New Roman" w:cs="Times New Roman"/>
          <w:color w:val="24292E"/>
          <w:sz w:val="24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24292E"/>
          <w:sz w:val="24"/>
          <w:szCs w:val="28"/>
          <w:u w:val="single"/>
          <w:lang w:eastAsia="ru-RU"/>
        </w:rPr>
        <w:t>Цель лабораторной работы:</w:t>
      </w:r>
      <w:r>
        <w:rPr>
          <w:rFonts w:eastAsia="Times New Roman" w:cs="Times New Roman" w:ascii="Times New Roman" w:hAnsi="Times New Roman"/>
          <w:color w:val="24292E"/>
          <w:sz w:val="24"/>
          <w:szCs w:val="28"/>
          <w:u w:val="single"/>
          <w:lang w:eastAsia="ru-RU"/>
        </w:rPr>
        <w:t> 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 w:before="360" w:after="240"/>
        <w:jc w:val="both"/>
        <w:outlineLvl w:val="2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Изучение линейных моделей, SVM и деревьев решений.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 w:before="360" w:after="240"/>
        <w:jc w:val="both"/>
        <w:outlineLvl w:val="2"/>
        <w:rPr>
          <w:rFonts w:ascii="Times New Roman" w:hAnsi="Times New Roman" w:eastAsia="Times New Roman" w:cs="Times New Roman"/>
          <w:b/>
          <w:b/>
          <w:bCs/>
          <w:color w:val="24292E"/>
          <w:sz w:val="24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Autospacing="1" w:after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Выберите набор данных (датасет) для решения задачи классификации или регрессии.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60" w:after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60" w:after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С использованием метода train_test_split разделите выборку на обучающую и тестовую.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60" w:after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Обучите следующие модели: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240" w:before="0" w:after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одну из линейных моделей;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240" w:before="60" w:after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SVM;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240" w:before="60" w:after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дерево решений.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60" w:afterAutospacing="1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>
      <w:pPr>
        <w:pStyle w:val="Normal"/>
        <w:shd w:val="clear" w:color="auto" w:fill="FFFFFF"/>
        <w:spacing w:lineRule="auto" w:line="240" w:before="60" w:afterAutospacing="1"/>
        <w:ind w:left="720" w:hanging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60" w:afterAutospacing="1"/>
        <w:ind w:left="720" w:hanging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Дополнительные задания: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60" w:after="0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Проведите эксперименты с важностью признаков в дереве решений.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60" w:afterAutospacing="1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Визуализируйте дерево решений.</w:t>
      </w:r>
    </w:p>
    <w:p>
      <w:pPr>
        <w:pStyle w:val="ListParagraph"/>
        <w:spacing w:lineRule="auto" w:line="240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lang w:eastAsia="ru-RU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8"/>
          <w:u w:val="single"/>
          <w:lang w:eastAsia="ru-RU"/>
        </w:rPr>
      </w:pPr>
      <w:r>
        <w:rPr>
          <w:rFonts w:cs="Times New Roman" w:ascii="Times New Roman" w:hAnsi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8"/>
          <w:u w:val="single"/>
          <w:lang w:eastAsia="ru-RU"/>
        </w:rPr>
      </w:pPr>
      <w:r>
        <w:rPr>
          <w:rFonts w:cs="Times New Roman" w:ascii="Times New Roman" w:hAnsi="Times New Roman"/>
          <w:b/>
          <w:bCs/>
          <w:sz w:val="24"/>
          <w:szCs w:val="28"/>
          <w:u w:val="single"/>
          <w:lang w:eastAsia="ru-RU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lang w:eastAsia="ru-RU"/>
        </w:rPr>
        <w:t>Выберем следующий датасет для решения задач регрессии:</w:t>
      </w:r>
    </w:p>
    <w:p>
      <w:pPr>
        <w:pStyle w:val="Normal"/>
        <w:rPr>
          <w:rFonts w:ascii="Times New Roman" w:hAnsi="Times New Roman" w:cs="Times New Roman"/>
          <w:bCs/>
          <w:i/>
          <w:i/>
          <w:sz w:val="24"/>
          <w:szCs w:val="28"/>
          <w:lang w:eastAsia="ru-RU"/>
        </w:rPr>
      </w:pPr>
      <w:r>
        <w:rPr>
          <w:rFonts w:cs="Times New Roman" w:ascii="Times New Roman" w:hAnsi="Times New Roman"/>
          <w:bCs/>
          <w:i/>
          <w:sz w:val="24"/>
          <w:szCs w:val="28"/>
          <w:lang w:eastAsia="ru-RU"/>
        </w:rPr>
        <w:t>sklearn.datasets.load_diabetes</w:t>
      </w:r>
    </w:p>
    <w:p>
      <w:pPr>
        <w:pStyle w:val="Normal"/>
        <w:rPr/>
      </w:pPr>
      <w:hyperlink r:id="rId2">
        <w:r>
          <w:rPr>
            <w:rStyle w:val="InternetLink"/>
            <w:rFonts w:cs="Segoe UI" w:ascii="Segoe UI" w:hAnsi="Segoe UI"/>
            <w:color w:val="2878A2"/>
            <w:highlight w:val="white"/>
          </w:rPr>
          <w:t>https://www4.stat.ncsu.edu/~boos/var.select/diabetes.html</w:t>
        </w:r>
      </w:hyperlink>
      <w:r>
        <w:rPr>
          <w:rFonts w:cs="Times New Roman" w:ascii="Times New Roman" w:hAnsi="Times New Roman"/>
          <w:bCs/>
          <w:sz w:val="24"/>
          <w:szCs w:val="28"/>
          <w:u w:val="single"/>
          <w:lang w:eastAsia="ru-RU"/>
        </w:rPr>
        <w:t xml:space="preserve"> </w:t>
      </w:r>
    </w:p>
    <w:p>
      <w:pPr>
        <w:pStyle w:val="Normal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u w:val="single"/>
          <w:lang w:eastAsia="ru-RU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u w:val="single"/>
          <w:lang w:eastAsia="ru-RU"/>
        </w:rPr>
        <w:t>Описание датасета:</w:t>
      </w:r>
    </w:p>
    <w:p>
      <w:pPr>
        <w:pStyle w:val="Normal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lang w:eastAsia="ru-RU"/>
        </w:rPr>
        <w:t>Для каждого из n = 442 больных сахарным диабетом были получены десять исходных переменных, возраст, пол, индекс массы тела, среднее артериальное давление и шесть измерений сыворотки крови, а также количественная мера прогрессирования заболевания через год после фиксации исходного уровня (целевой признак).</w:t>
      </w:r>
    </w:p>
    <w:p>
      <w:pPr>
        <w:pStyle w:val="Normal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/>
        <w:drawing>
          <wp:inline distT="0" distB="6985" distL="0" distR="3175">
            <wp:extent cx="5940425" cy="355536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lang w:eastAsia="ru-RU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u w:val="single"/>
          <w:lang w:eastAsia="ru-RU"/>
        </w:rPr>
        <w:t>Подготовка данных</w:t>
      </w:r>
    </w:p>
    <w:p>
      <w:pPr>
        <w:pStyle w:val="Normal"/>
        <w:rPr/>
      </w:pPr>
      <w:r>
        <w:rPr/>
        <w:drawing>
          <wp:inline distT="0" distB="7620" distL="0" distR="3175">
            <wp:extent cx="5788025" cy="384048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1270" distL="0" distR="3175">
            <wp:extent cx="5940425" cy="255143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2540" distL="0" distR="7620">
            <wp:extent cx="2278380" cy="199771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lang w:eastAsia="ru-RU"/>
        </w:rPr>
        <w:t>Видим, что пропусков данных нет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u w:val="single"/>
          <w:lang w:eastAsia="ru-RU"/>
        </w:rPr>
        <w:t>Разделим выборку на обучающую и тестовую:</w:t>
      </w:r>
    </w:p>
    <w:p>
      <w:pPr>
        <w:pStyle w:val="Normal"/>
        <w:rPr/>
      </w:pPr>
      <w:r>
        <w:rPr/>
        <w:drawing>
          <wp:inline distT="0" distB="0" distL="0" distR="3175">
            <wp:extent cx="5940425" cy="53848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u w:val="single"/>
        </w:rPr>
      </w:pPr>
      <w:r>
        <w:rPr>
          <w:rFonts w:cs="Times New Roman" w:ascii="Times New Roman" w:hAnsi="Times New Roman"/>
          <w:b/>
          <w:sz w:val="24"/>
          <w:u w:val="single"/>
        </w:rPr>
        <w:t>Линейная модель</w:t>
      </w:r>
    </w:p>
    <w:p>
      <w:pPr>
        <w:pStyle w:val="Normal"/>
        <w:rPr>
          <w:rFonts w:ascii="Times New Roman" w:hAnsi="Times New Roman" w:cs="Times New Roman"/>
          <w:b/>
          <w:b/>
          <w:sz w:val="24"/>
        </w:rPr>
      </w:pPr>
      <w:r>
        <w:rPr/>
        <w:drawing>
          <wp:inline distT="0" distB="3810" distL="0" distR="3175">
            <wp:extent cx="5940425" cy="3577590"/>
            <wp:effectExtent l="0" t="0" r="0" b="0"/>
            <wp:docPr id="6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1270" distL="0" distR="0">
            <wp:extent cx="4000500" cy="3961130"/>
            <wp:effectExtent l="0" t="0" r="0" b="0"/>
            <wp:docPr id="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eastAsia="Calibri" w:eastAsiaTheme="minorHAnsi"/>
          <w:bCs/>
          <w:szCs w:val="28"/>
        </w:rPr>
      </w:pPr>
      <w:r>
        <w:rPr>
          <w:rFonts w:eastAsia="Calibri" w:eastAsiaTheme="minorHAnsi"/>
          <w:bCs/>
          <w:szCs w:val="28"/>
        </w:rPr>
        <w:t>Между признаком "</w:t>
      </w:r>
      <w:r>
        <w:rPr>
          <w:rFonts w:eastAsia="Calibri" w:eastAsiaTheme="minorHAnsi"/>
          <w:bCs/>
          <w:szCs w:val="28"/>
          <w:lang w:val="en-US"/>
        </w:rPr>
        <w:t>mbmi</w:t>
      </w:r>
      <w:r>
        <w:rPr>
          <w:rFonts w:eastAsia="Calibri" w:eastAsiaTheme="minorHAnsi"/>
          <w:bCs/>
          <w:szCs w:val="28"/>
        </w:rPr>
        <w:t>" и целевым признаком "target" существует зависимость, наиболее близкая к линейной, коэффициент корреляции = 0,59</w:t>
      </w:r>
    </w:p>
    <w:p>
      <w:pPr>
        <w:pStyle w:val="NormalWeb"/>
        <w:shd w:val="clear" w:color="auto" w:fill="FFFFFF"/>
        <w:spacing w:beforeAutospacing="0" w:before="240" w:afterAutospacing="0" w:after="150"/>
        <w:rPr>
          <w:rFonts w:eastAsia="Calibri" w:eastAsiaTheme="minorHAnsi"/>
          <w:bCs/>
          <w:szCs w:val="28"/>
        </w:rPr>
      </w:pPr>
      <w:r>
        <w:rPr>
          <w:rFonts w:eastAsia="Calibri" w:eastAsiaTheme="minorHAnsi"/>
          <w:bCs/>
          <w:szCs w:val="28"/>
        </w:rPr>
        <w:t>Попробуем восстановить данную линейную зависимость.</w:t>
      </w:r>
    </w:p>
    <w:p>
      <w:pPr>
        <w:pStyle w:val="NormalWeb"/>
        <w:shd w:val="clear" w:color="auto" w:fill="FFFFFF"/>
        <w:spacing w:beforeAutospacing="0" w:before="240" w:afterAutospacing="0" w:after="150"/>
        <w:rPr>
          <w:rFonts w:eastAsia="Calibri" w:eastAsiaTheme="minorHAnsi"/>
          <w:bCs/>
          <w:szCs w:val="28"/>
        </w:rPr>
      </w:pPr>
      <w:r>
        <w:rPr>
          <w:rFonts w:eastAsia="Calibri" w:eastAsiaTheme="minorHAnsi"/>
          <w:bCs/>
          <w:szCs w:val="28"/>
        </w:rPr>
      </w:r>
    </w:p>
    <w:p>
      <w:pPr>
        <w:pStyle w:val="NormalWeb"/>
        <w:shd w:val="clear" w:color="auto" w:fill="FFFFFF"/>
        <w:spacing w:beforeAutospacing="0" w:before="240" w:afterAutospacing="0" w:after="150"/>
        <w:rPr>
          <w:rFonts w:eastAsia="Calibri" w:eastAsiaTheme="minorHAnsi"/>
          <w:bCs/>
          <w:szCs w:val="28"/>
          <w:lang w:val="en-US"/>
        </w:rPr>
      </w:pPr>
      <w:r>
        <w:rPr/>
        <w:drawing>
          <wp:inline distT="0" distB="635" distL="0" distR="3175">
            <wp:extent cx="5940425" cy="3637915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beforeAutospacing="0" w:before="240" w:afterAutospacing="0" w:after="150"/>
        <w:rPr>
          <w:rFonts w:eastAsia="Calibri" w:eastAsiaTheme="minorHAnsi"/>
          <w:bCs/>
          <w:szCs w:val="28"/>
          <w:lang w:val="en-US"/>
        </w:rPr>
      </w:pPr>
      <w:r>
        <w:rPr/>
        <w:drawing>
          <wp:inline distT="0" distB="0" distL="0" distR="3175">
            <wp:extent cx="5940425" cy="489902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beforeAutospacing="0" w:before="240" w:afterAutospacing="0" w:after="150"/>
        <w:rPr>
          <w:rFonts w:eastAsia="Calibri" w:eastAsiaTheme="minorHAnsi"/>
          <w:bCs/>
          <w:szCs w:val="28"/>
          <w:lang w:val="en-US"/>
        </w:rPr>
      </w:pPr>
      <w:r>
        <w:rPr>
          <w:rFonts w:eastAsia="Calibri" w:eastAsiaTheme="minorHAnsi"/>
          <w:bCs/>
          <w:szCs w:val="28"/>
          <w:lang w:val="en-US"/>
        </w:rPr>
      </w:r>
    </w:p>
    <w:p>
      <w:pPr>
        <w:pStyle w:val="NormalWeb"/>
        <w:shd w:val="clear" w:color="auto" w:fill="FFFFFF"/>
        <w:spacing w:beforeAutospacing="0" w:before="240" w:afterAutospacing="0" w:after="150"/>
        <w:rPr>
          <w:rFonts w:eastAsia="Calibri" w:eastAsiaTheme="minorHAnsi"/>
          <w:bCs/>
          <w:szCs w:val="28"/>
          <w:u w:val="single"/>
        </w:rPr>
      </w:pPr>
      <w:r>
        <w:rPr>
          <w:rFonts w:eastAsia="Calibri" w:eastAsiaTheme="minorHAnsi"/>
          <w:bCs/>
          <w:szCs w:val="28"/>
          <w:u w:val="single"/>
        </w:rPr>
        <w:t>Градиентный спуск</w:t>
      </w:r>
    </w:p>
    <w:p>
      <w:pPr>
        <w:pStyle w:val="Heading3"/>
        <w:shd w:val="clear" w:color="auto" w:fill="FFFFFF"/>
        <w:spacing w:beforeAutospacing="0" w:before="186" w:afterAutospacing="0" w:after="0"/>
        <w:rPr>
          <w:b w:val="false"/>
          <w:b w:val="false"/>
          <w:color w:val="000000"/>
          <w:sz w:val="24"/>
          <w:szCs w:val="24"/>
        </w:rPr>
      </w:pPr>
      <w:r>
        <w:rPr/>
        <w:drawing>
          <wp:inline distT="0" distB="4445" distL="0" distR="3175">
            <wp:extent cx="5940425" cy="4338955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val="clear" w:color="auto" w:fill="FFFFFF"/>
        <w:spacing w:beforeAutospacing="0" w:before="186" w:afterAutospacing="0" w:after="0"/>
        <w:rPr>
          <w:b w:val="false"/>
          <w:b w:val="false"/>
          <w:color w:val="000000"/>
          <w:sz w:val="24"/>
          <w:szCs w:val="24"/>
        </w:rPr>
      </w:pPr>
      <w:r>
        <w:rPr/>
        <w:drawing>
          <wp:inline distT="0" distB="5715" distL="0" distR="3175">
            <wp:extent cx="5940425" cy="4432935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val="clear" w:color="auto" w:fill="FFFFFF"/>
        <w:spacing w:beforeAutospacing="0" w:before="186" w:afterAutospacing="0" w:after="0"/>
        <w:rPr>
          <w:color w:val="000000"/>
          <w:sz w:val="24"/>
          <w:szCs w:val="24"/>
        </w:rPr>
      </w:pPr>
      <w:r>
        <w:rPr/>
        <w:drawing>
          <wp:inline distT="0" distB="0" distL="0" distR="3810">
            <wp:extent cx="5158740" cy="3110865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val="clear" w:color="auto" w:fill="FFFFFF"/>
        <w:spacing w:beforeAutospacing="0" w:before="186" w:afterAutospacing="0" w:after="0"/>
        <w:rPr>
          <w:color w:val="000000"/>
          <w:sz w:val="24"/>
          <w:szCs w:val="24"/>
        </w:rPr>
      </w:pPr>
      <w:r>
        <w:rPr/>
        <w:drawing>
          <wp:inline distT="0" distB="0" distL="0" distR="0">
            <wp:extent cx="5151120" cy="3110865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val="clear" w:color="auto" w:fill="FFFFFF"/>
        <w:spacing w:beforeAutospacing="0" w:before="186" w:afterAutospacing="0" w:after="0"/>
        <w:rPr>
          <w:color w:val="000000"/>
          <w:sz w:val="24"/>
          <w:szCs w:val="24"/>
        </w:rPr>
      </w:pPr>
      <w:r>
        <w:rPr/>
        <w:drawing>
          <wp:inline distT="0" distB="8890" distL="0" distR="0">
            <wp:extent cx="5143500" cy="2620645"/>
            <wp:effectExtent l="0" t="0" r="0" b="0"/>
            <wp:docPr id="1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val="clear" w:color="auto" w:fill="FFFFFF"/>
        <w:spacing w:beforeAutospacing="0" w:before="186" w:afterAutospacing="0" w:after="0"/>
        <w:rPr>
          <w:b w:val="false"/>
          <w:b w:val="false"/>
          <w:color w:val="000000"/>
          <w:sz w:val="24"/>
          <w:szCs w:val="24"/>
        </w:rPr>
      </w:pPr>
      <w:r>
        <w:rPr>
          <w:b w:val="false"/>
          <w:color w:val="000000"/>
          <w:sz w:val="24"/>
          <w:szCs w:val="24"/>
        </w:rPr>
      </w:r>
    </w:p>
    <w:p>
      <w:pPr>
        <w:pStyle w:val="Heading3"/>
        <w:shd w:val="clear" w:color="auto" w:fill="FFFFFF"/>
        <w:spacing w:beforeAutospacing="0" w:before="186" w:afterAutospacing="0" w:after="0"/>
        <w:rPr/>
      </w:pPr>
      <w:r>
        <w:rPr>
          <w:b w:val="false"/>
          <w:color w:val="000000"/>
          <w:sz w:val="24"/>
          <w:szCs w:val="24"/>
          <w:u w:val="single"/>
        </w:rPr>
        <w:t>Использование класса</w:t>
      </w:r>
      <w:r>
        <w:rPr>
          <w:b w:val="false"/>
          <w:color w:val="000000"/>
          <w:sz w:val="24"/>
          <w:szCs w:val="24"/>
          <w:u w:val="single"/>
          <w:lang w:val="en-US"/>
        </w:rPr>
        <w:t> </w:t>
      </w:r>
      <w:hyperlink r:id="rId17">
        <w:r>
          <w:rPr>
            <w:rStyle w:val="InternetLink"/>
            <w:b w:val="false"/>
            <w:color w:val="337AB7"/>
            <w:sz w:val="24"/>
            <w:szCs w:val="24"/>
            <w:lang w:val="en-US"/>
          </w:rPr>
          <w:t>LinearRegression</w:t>
        </w:r>
      </w:hyperlink>
      <w:r>
        <w:rPr>
          <w:b w:val="false"/>
          <w:color w:val="000000"/>
          <w:sz w:val="24"/>
          <w:szCs w:val="24"/>
          <w:u w:val="single"/>
          <w:lang w:val="en-US"/>
        </w:rPr>
        <w:t> </w:t>
      </w:r>
      <w:r>
        <w:rPr>
          <w:b w:val="false"/>
          <w:color w:val="000000"/>
          <w:sz w:val="24"/>
          <w:szCs w:val="24"/>
          <w:u w:val="single"/>
        </w:rPr>
        <w:t xml:space="preserve">библиотеки </w:t>
      </w:r>
      <w:r>
        <w:rPr>
          <w:b w:val="false"/>
          <w:color w:val="000000"/>
          <w:sz w:val="24"/>
          <w:szCs w:val="24"/>
          <w:u w:val="single"/>
          <w:lang w:val="en-US"/>
        </w:rPr>
        <w:t>scikit</w:t>
      </w:r>
      <w:r>
        <w:rPr>
          <w:b w:val="false"/>
          <w:color w:val="000000"/>
          <w:sz w:val="24"/>
          <w:szCs w:val="24"/>
          <w:u w:val="single"/>
        </w:rPr>
        <w:t>-</w:t>
      </w:r>
      <w:r>
        <w:rPr>
          <w:b w:val="false"/>
          <w:color w:val="000000"/>
          <w:sz w:val="24"/>
          <w:szCs w:val="24"/>
          <w:u w:val="single"/>
          <w:lang w:val="en-US"/>
        </w:rPr>
        <w:t>learn</w:t>
      </w:r>
      <w:r>
        <w:rPr>
          <w:b w:val="false"/>
          <w:color w:val="000000"/>
          <w:sz w:val="24"/>
          <w:szCs w:val="24"/>
          <w:u w:val="single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7620" distL="0" distR="3175">
            <wp:extent cx="5940425" cy="1116330"/>
            <wp:effectExtent l="0" t="0" r="0" b="0"/>
            <wp:docPr id="1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  <w:u w:val="single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 xml:space="preserve">Машина (метод) опорных векторов - </w:t>
      </w:r>
      <w:r>
        <w:rPr>
          <w:rFonts w:cs="Times New Roman" w:ascii="Times New Roman" w:hAnsi="Times New Roman"/>
          <w:b/>
          <w:sz w:val="24"/>
          <w:szCs w:val="24"/>
          <w:u w:val="single"/>
          <w:lang w:val="en-US"/>
        </w:rPr>
        <w:t>SVM</w:t>
      </w:r>
    </w:p>
    <w:p>
      <w:pPr>
        <w:pStyle w:val="Normal"/>
        <w:rPr/>
      </w:pPr>
      <w:r>
        <w:rPr/>
        <w:drawing>
          <wp:inline distT="0" distB="0" distL="0" distR="0">
            <wp:extent cx="4160520" cy="4142740"/>
            <wp:effectExtent l="0" t="0" r="0" b="0"/>
            <wp:docPr id="1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3175">
            <wp:extent cx="5940425" cy="5133340"/>
            <wp:effectExtent l="0" t="0" r="0" b="0"/>
            <wp:docPr id="17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ru-RU"/>
        </w:rPr>
      </w:pPr>
      <w:r>
        <w:rPr/>
        <w:drawing>
          <wp:inline distT="0" distB="0" distL="0" distR="0">
            <wp:extent cx="5607685" cy="3413760"/>
            <wp:effectExtent l="0" t="0" r="0" b="0"/>
            <wp:docPr id="18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>
      <w:pPr>
        <w:pStyle w:val="Normal"/>
        <w:rPr/>
      </w:pPr>
      <w:r>
        <w:rPr/>
        <w:drawing>
          <wp:inline distT="0" distB="1905" distL="0" distR="3175">
            <wp:extent cx="5940425" cy="2836545"/>
            <wp:effectExtent l="0" t="0" r="0" b="0"/>
            <wp:docPr id="19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1270" distL="0" distR="3175">
            <wp:extent cx="5940425" cy="2856230"/>
            <wp:effectExtent l="0" t="0" r="0" b="0"/>
            <wp:docPr id="20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ru-RU"/>
        </w:rPr>
      </w:pPr>
      <w:r>
        <w:rPr/>
        <w:drawing>
          <wp:inline distT="0" distB="0" distL="0" distR="0">
            <wp:extent cx="5792470" cy="2781300"/>
            <wp:effectExtent l="0" t="0" r="0" b="0"/>
            <wp:docPr id="21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3175">
            <wp:extent cx="5940425" cy="2840990"/>
            <wp:effectExtent l="0" t="0" r="0" b="0"/>
            <wp:docPr id="22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u w:val="single"/>
        </w:rPr>
      </w:pPr>
      <w:r>
        <w:rPr>
          <w:rFonts w:cs="Times New Roman" w:ascii="Times New Roman" w:hAnsi="Times New Roman"/>
          <w:b/>
          <w:sz w:val="24"/>
          <w:u w:val="single"/>
        </w:rPr>
        <w:t>Дерево решений</w:t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/>
        <w:drawing>
          <wp:inline distT="0" distB="6350" distL="0" distR="3175">
            <wp:extent cx="5940425" cy="4375150"/>
            <wp:effectExtent l="0" t="0" r="0" b="0"/>
            <wp:docPr id="2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/>
        <w:drawing>
          <wp:inline distT="0" distB="6985" distL="0" distR="3175">
            <wp:extent cx="5940425" cy="1802765"/>
            <wp:effectExtent l="0" t="0" r="0" b="0"/>
            <wp:docPr id="24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/>
        <w:drawing>
          <wp:inline distT="0" distB="8890" distL="0" distR="3175">
            <wp:extent cx="5940425" cy="2372360"/>
            <wp:effectExtent l="0" t="0" r="0" b="0"/>
            <wp:docPr id="25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6350" distL="0" distR="3175">
            <wp:extent cx="5940425" cy="2127250"/>
            <wp:effectExtent l="0" t="0" r="0" b="0"/>
            <wp:docPr id="26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0" distL="0" distR="3175">
            <wp:extent cx="5940425" cy="2236470"/>
            <wp:effectExtent l="0" t="0" r="0" b="0"/>
            <wp:docPr id="27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0" distL="0" distR="3175">
            <wp:extent cx="5940425" cy="2177415"/>
            <wp:effectExtent l="0" t="0" r="0" b="0"/>
            <wp:docPr id="28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0" distL="0" distR="0">
            <wp:extent cx="3169920" cy="789305"/>
            <wp:effectExtent l="0" t="0" r="0" b="0"/>
            <wp:docPr id="29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0" distL="0" distR="0">
            <wp:extent cx="4537710" cy="2857500"/>
            <wp:effectExtent l="0" t="0" r="0" b="0"/>
            <wp:docPr id="30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5715" distL="0" distR="3175">
            <wp:extent cx="5940425" cy="2985135"/>
            <wp:effectExtent l="0" t="0" r="0" b="0"/>
            <wp:docPr id="31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5715" distL="0" distR="3175">
            <wp:extent cx="5940425" cy="3880485"/>
            <wp:effectExtent l="0" t="0" r="0" b="0"/>
            <wp:docPr id="32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8255" distL="0" distR="0">
            <wp:extent cx="5074920" cy="1782445"/>
            <wp:effectExtent l="0" t="0" r="0" b="0"/>
            <wp:docPr id="33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0" distL="0" distR="3175">
            <wp:extent cx="5940425" cy="2915285"/>
            <wp:effectExtent l="0" t="0" r="0" b="0"/>
            <wp:docPr id="34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0" distL="0" distR="3175">
            <wp:extent cx="5940425" cy="2480945"/>
            <wp:effectExtent l="0" t="0" r="0" b="0"/>
            <wp:docPr id="35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/>
        <w:drawing>
          <wp:inline distT="0" distB="0" distL="0" distR="3175">
            <wp:extent cx="5940425" cy="3891915"/>
            <wp:effectExtent l="0" t="0" r="0" b="0"/>
            <wp:docPr id="36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sz w:val="24"/>
          <w:lang w:val="en-US"/>
        </w:rPr>
      </w:pPr>
      <w:r>
        <w:rPr>
          <w:rFonts w:cs="Times New Roman" w:ascii="Times New Roman" w:hAnsi="Times New Roman"/>
          <w:sz w:val="24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u w:val="single"/>
        </w:rPr>
      </w:pPr>
      <w:r>
        <w:rPr>
          <w:rFonts w:cs="Times New Roman" w:ascii="Times New Roman" w:hAnsi="Times New Roman"/>
          <w:b/>
          <w:sz w:val="24"/>
          <w:u w:val="single"/>
        </w:rPr>
        <w:t>Оценка качества моделей</w:t>
      </w:r>
    </w:p>
    <w:p>
      <w:pPr>
        <w:pStyle w:val="Normal"/>
        <w:rPr>
          <w:rFonts w:ascii="Times New Roman" w:hAnsi="Times New Roman" w:cs="Times New Roman"/>
          <w:sz w:val="24"/>
          <w:u w:val="single"/>
          <w:lang w:val="en-US"/>
        </w:rPr>
      </w:pPr>
      <w:r>
        <w:rPr>
          <w:rFonts w:cs="Times New Roman" w:ascii="Times New Roman" w:hAnsi="Times New Roman"/>
          <w:sz w:val="24"/>
          <w:u w:val="single"/>
        </w:rPr>
        <w:t>Линейная регрессия</w:t>
      </w:r>
    </w:p>
    <w:p>
      <w:pPr>
        <w:pStyle w:val="Normal"/>
        <w:rPr>
          <w:rFonts w:ascii="Times New Roman" w:hAnsi="Times New Roman" w:cs="Times New Roman"/>
          <w:sz w:val="24"/>
          <w:u w:val="single"/>
        </w:rPr>
      </w:pPr>
      <w:r>
        <w:rPr/>
        <w:drawing>
          <wp:inline distT="0" distB="4445" distL="0" distR="0">
            <wp:extent cx="4975860" cy="1196340"/>
            <wp:effectExtent l="0" t="0" r="0" b="0"/>
            <wp:docPr id="37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rPr>
          <w:rFonts w:ascii="Times New Roman" w:hAnsi="Times New Roman" w:cs="Times New Roman"/>
          <w:sz w:val="24"/>
          <w:u w:val="single"/>
        </w:rPr>
      </w:pPr>
      <w:r>
        <w:rPr>
          <w:rFonts w:cs="Times New Roman" w:ascii="Times New Roman" w:hAnsi="Times New Roman"/>
          <w:sz w:val="24"/>
          <w:u w:val="single"/>
        </w:rPr>
        <w:t>Машина (метод) опорных векторов</w:t>
      </w:r>
    </w:p>
    <w:p>
      <w:pPr>
        <w:pStyle w:val="Normal"/>
        <w:rPr>
          <w:rFonts w:ascii="Times New Roman" w:hAnsi="Times New Roman" w:cs="Times New Roman"/>
          <w:sz w:val="24"/>
          <w:u w:val="single"/>
        </w:rPr>
      </w:pPr>
      <w:r>
        <w:rPr/>
        <w:drawing>
          <wp:inline distT="0" distB="0" distL="0" distR="3175">
            <wp:extent cx="5940425" cy="1202055"/>
            <wp:effectExtent l="0" t="0" r="0" b="0"/>
            <wp:docPr id="38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  <w:u w:val="single"/>
        </w:rPr>
      </w:pPr>
      <w:r>
        <w:rPr>
          <w:rFonts w:cs="Times New Roman" w:ascii="Times New Roman" w:hAnsi="Times New Roman"/>
          <w:sz w:val="24"/>
          <w:u w:val="single"/>
        </w:rPr>
        <w:t>Дерево решений</w:t>
      </w:r>
    </w:p>
    <w:p>
      <w:pPr>
        <w:pStyle w:val="Normal"/>
        <w:rPr>
          <w:rFonts w:ascii="Times New Roman" w:hAnsi="Times New Roman" w:cs="Times New Roman"/>
          <w:b/>
          <w:b/>
          <w:sz w:val="24"/>
        </w:rPr>
      </w:pPr>
      <w:r>
        <w:rPr/>
        <w:drawing>
          <wp:inline distT="0" distB="1905" distL="0" distR="3175">
            <wp:extent cx="5940425" cy="893445"/>
            <wp:effectExtent l="0" t="0" r="0" b="0"/>
            <wp:docPr id="39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cs="Times New Roman" w:ascii="Times New Roman" w:hAnsi="Times New Roman"/>
          <w:sz w:val="24"/>
        </w:rPr>
        <w:t>При использовании каждого из 3 методов мы получили значительную ошибку, но по метрике ошибки меньшее значение было получено при использовании метода линейной регрессии.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17fe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0"/>
    <w:uiPriority w:val="9"/>
    <w:qFormat/>
    <w:rsid w:val="00106866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30"/>
    <w:uiPriority w:val="9"/>
    <w:qFormat/>
    <w:rsid w:val="008937f2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semiHidden/>
    <w:unhideWhenUsed/>
    <w:rsid w:val="008937f2"/>
    <w:rPr>
      <w:color w:val="0000FF"/>
      <w:u w:val="single"/>
    </w:rPr>
  </w:style>
  <w:style w:type="character" w:styleId="3" w:customStyle="1">
    <w:name w:val="Заголовок 3 Знак"/>
    <w:basedOn w:val="DefaultParagraphFont"/>
    <w:link w:val="3"/>
    <w:uiPriority w:val="9"/>
    <w:qFormat/>
    <w:rsid w:val="008937f2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1" w:customStyle="1">
    <w:name w:val="Заголовок 1 Знак"/>
    <w:basedOn w:val="DefaultParagraphFont"/>
    <w:link w:val="1"/>
    <w:uiPriority w:val="9"/>
    <w:qFormat/>
    <w:rsid w:val="0010686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06866"/>
    <w:rPr>
      <w:color w:val="954F72" w:themeColor="followedHyperlink"/>
      <w:u w:val="single"/>
    </w:rPr>
  </w:style>
  <w:style w:type="character" w:styleId="ListLabel1">
    <w:name w:val="ListLabel 1"/>
    <w:qFormat/>
    <w:rPr>
      <w:rFonts w:ascii="Times New Roman" w:hAnsi="Times New Roman"/>
      <w:sz w:val="24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rFonts w:ascii="Segoe UI" w:hAnsi="Segoe UI" w:cs="Segoe UI"/>
      <w:color w:val="2878A2"/>
      <w:shd w:fill="FFFFFF" w:val="clear"/>
    </w:rPr>
  </w:style>
  <w:style w:type="character" w:styleId="ListLabel12">
    <w:name w:val="ListLabel 12"/>
    <w:qFormat/>
    <w:rPr>
      <w:b w:val="false"/>
      <w:color w:val="337AB7"/>
      <w:sz w:val="24"/>
      <w:szCs w:val="24"/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937f2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8937f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4.stat.ncsu.edu/~boos/var.select/diabetes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hyperlink" Target="https://scikit-learn.org/stable/modules/generated/sklearn.linear_model.LinearRegression.html" TargetMode="External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Application>LibreOffice/6.0.7.3$Linux_X86_64 LibreOffice_project/00m0$Build-3</Application>
  <Pages>17</Pages>
  <Words>276</Words>
  <Characters>1956</Characters>
  <CharactersWithSpaces>2179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2020-05-29T19:58:00Z</dcterms:created>
  <dc:creator>Екатерина Белкина</dc:creator>
  <dc:description/>
  <dc:language>en-US</dc:language>
  <cp:lastModifiedBy/>
  <dcterms:modified xsi:type="dcterms:W3CDTF">2020-06-05T18:15:43Z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