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Arial" w:hAnsi="Arial" w:cs="Arial"/>
          <w:sz w:val="24"/>
          <w:szCs w:val="24"/>
        </w:rPr>
        <w:id w:val="31542307"/>
        <w:docPartObj>
          <w:docPartGallery w:val="Table of Contents"/>
          <w:docPartUnique/>
        </w:docPartObj>
      </w:sdtPr>
      <w:sdtEndPr>
        <w:rPr>
          <w:rFonts w:eastAsia="Aptos"/>
          <w:b/>
          <w:bCs/>
          <w:color w:val="auto"/>
        </w:rPr>
      </w:sdtEndPr>
      <w:sdtContent>
        <w:p w14:paraId="01A9BACD" w14:textId="371F3959" w:rsidR="0034380B" w:rsidRPr="00957288" w:rsidRDefault="00957288">
          <w:pPr>
            <w:pStyle w:val="CabealhodoSumrio"/>
            <w:rPr>
              <w:rFonts w:ascii="Arial" w:hAnsi="Arial" w:cs="Arial"/>
              <w:bCs/>
              <w:color w:val="auto"/>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57288">
            <w:rPr>
              <w:rFonts w:ascii="Arial" w:hAnsi="Arial" w:cs="Arial"/>
              <w:bCs/>
              <w:color w:val="auto"/>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SUMÁRIO</w:t>
          </w:r>
        </w:p>
        <w:p w14:paraId="4D242E09" w14:textId="0D9908DF" w:rsidR="00066977" w:rsidRDefault="0034380B">
          <w:pPr>
            <w:pStyle w:val="Sumrio1"/>
            <w:tabs>
              <w:tab w:val="right" w:leader="dot" w:pos="8494"/>
            </w:tabs>
            <w:rPr>
              <w:rFonts w:asciiTheme="minorHAnsi" w:eastAsiaTheme="minorEastAsia" w:hAnsiTheme="minorHAnsi" w:cstheme="minorBidi"/>
              <w:noProof/>
              <w:kern w:val="2"/>
              <w14:ligatures w14:val="standardContextual"/>
            </w:rPr>
          </w:pPr>
          <w:r w:rsidRPr="00957288">
            <w:rPr>
              <w:rFonts w:ascii="Arial" w:hAnsi="Arial" w:cs="Arial"/>
            </w:rPr>
            <w:fldChar w:fldCharType="begin"/>
          </w:r>
          <w:r w:rsidRPr="00957288">
            <w:rPr>
              <w:rFonts w:ascii="Arial" w:hAnsi="Arial" w:cs="Arial"/>
            </w:rPr>
            <w:instrText xml:space="preserve"> TOC \o "1-3" \h \z \u </w:instrText>
          </w:r>
          <w:r w:rsidRPr="00957288">
            <w:rPr>
              <w:rFonts w:ascii="Arial" w:hAnsi="Arial" w:cs="Arial"/>
            </w:rPr>
            <w:fldChar w:fldCharType="separate"/>
          </w:r>
          <w:hyperlink w:anchor="_Toc230014355" w:history="1">
            <w:r w:rsidR="00066977" w:rsidRPr="00296F8D">
              <w:rPr>
                <w:rStyle w:val="Hyperlink"/>
                <w:rFonts w:ascii="Arial" w:hAnsi="Arial" w:cs="Arial"/>
                <w:b/>
                <w:bCs/>
                <w:noProof/>
              </w:rPr>
              <w:t>RESUMO</w:t>
            </w:r>
            <w:r w:rsidR="00066977">
              <w:rPr>
                <w:noProof/>
                <w:webHidden/>
              </w:rPr>
              <w:tab/>
            </w:r>
            <w:r w:rsidR="00066977">
              <w:rPr>
                <w:noProof/>
                <w:webHidden/>
              </w:rPr>
              <w:fldChar w:fldCharType="begin"/>
            </w:r>
            <w:r w:rsidR="00066977">
              <w:rPr>
                <w:noProof/>
                <w:webHidden/>
              </w:rPr>
              <w:instrText xml:space="preserve"> PAGEREF _Toc230014355 \h </w:instrText>
            </w:r>
            <w:r w:rsidR="00066977">
              <w:rPr>
                <w:noProof/>
                <w:webHidden/>
              </w:rPr>
            </w:r>
            <w:r w:rsidR="00066977">
              <w:rPr>
                <w:noProof/>
                <w:webHidden/>
              </w:rPr>
              <w:fldChar w:fldCharType="separate"/>
            </w:r>
            <w:r w:rsidR="00066977">
              <w:rPr>
                <w:noProof/>
                <w:webHidden/>
              </w:rPr>
              <w:t>5</w:t>
            </w:r>
            <w:r w:rsidR="00066977">
              <w:rPr>
                <w:noProof/>
                <w:webHidden/>
              </w:rPr>
              <w:fldChar w:fldCharType="end"/>
            </w:r>
          </w:hyperlink>
        </w:p>
        <w:p w14:paraId="0006E345" w14:textId="75B10091" w:rsidR="00066977" w:rsidRDefault="00066977">
          <w:pPr>
            <w:pStyle w:val="Sumrio1"/>
            <w:tabs>
              <w:tab w:val="right" w:leader="dot" w:pos="8494"/>
            </w:tabs>
            <w:rPr>
              <w:rFonts w:asciiTheme="minorHAnsi" w:eastAsiaTheme="minorEastAsia" w:hAnsiTheme="minorHAnsi" w:cstheme="minorBidi"/>
              <w:noProof/>
              <w:kern w:val="2"/>
              <w14:ligatures w14:val="standardContextual"/>
            </w:rPr>
          </w:pPr>
          <w:hyperlink w:anchor="_Toc230014356" w:history="1">
            <w:r w:rsidRPr="00296F8D">
              <w:rPr>
                <w:rStyle w:val="Hyperlink"/>
                <w:rFonts w:ascii="Arial" w:hAnsi="Arial" w:cs="Arial"/>
                <w:b/>
                <w:bCs/>
                <w:noProof/>
              </w:rPr>
              <w:t>ABSTRACT</w:t>
            </w:r>
            <w:r>
              <w:rPr>
                <w:noProof/>
                <w:webHidden/>
              </w:rPr>
              <w:tab/>
            </w:r>
            <w:r>
              <w:rPr>
                <w:noProof/>
                <w:webHidden/>
              </w:rPr>
              <w:fldChar w:fldCharType="begin"/>
            </w:r>
            <w:r>
              <w:rPr>
                <w:noProof/>
                <w:webHidden/>
              </w:rPr>
              <w:instrText xml:space="preserve"> PAGEREF _Toc230014356 \h </w:instrText>
            </w:r>
            <w:r>
              <w:rPr>
                <w:noProof/>
                <w:webHidden/>
              </w:rPr>
            </w:r>
            <w:r>
              <w:rPr>
                <w:noProof/>
                <w:webHidden/>
              </w:rPr>
              <w:fldChar w:fldCharType="separate"/>
            </w:r>
            <w:r>
              <w:rPr>
                <w:noProof/>
                <w:webHidden/>
              </w:rPr>
              <w:t>6</w:t>
            </w:r>
            <w:r>
              <w:rPr>
                <w:noProof/>
                <w:webHidden/>
              </w:rPr>
              <w:fldChar w:fldCharType="end"/>
            </w:r>
          </w:hyperlink>
        </w:p>
        <w:p w14:paraId="234972EF" w14:textId="33303DC2" w:rsidR="00066977" w:rsidRDefault="00066977">
          <w:pPr>
            <w:pStyle w:val="Sumrio1"/>
            <w:tabs>
              <w:tab w:val="right" w:leader="dot" w:pos="8494"/>
            </w:tabs>
            <w:rPr>
              <w:rFonts w:asciiTheme="minorHAnsi" w:eastAsiaTheme="minorEastAsia" w:hAnsiTheme="minorHAnsi" w:cstheme="minorBidi"/>
              <w:noProof/>
              <w:kern w:val="2"/>
              <w14:ligatures w14:val="standardContextual"/>
            </w:rPr>
          </w:pPr>
          <w:hyperlink w:anchor="_Toc230014357" w:history="1">
            <w:r w:rsidRPr="00296F8D">
              <w:rPr>
                <w:rStyle w:val="Hyperlink"/>
                <w:rFonts w:ascii="Arial" w:hAnsi="Arial" w:cs="Arial"/>
                <w:b/>
                <w:bCs/>
                <w:noProof/>
              </w:rPr>
              <w:t>1.INTRODUÇÃO</w:t>
            </w:r>
            <w:r>
              <w:rPr>
                <w:noProof/>
                <w:webHidden/>
              </w:rPr>
              <w:tab/>
            </w:r>
            <w:r>
              <w:rPr>
                <w:noProof/>
                <w:webHidden/>
              </w:rPr>
              <w:fldChar w:fldCharType="begin"/>
            </w:r>
            <w:r>
              <w:rPr>
                <w:noProof/>
                <w:webHidden/>
              </w:rPr>
              <w:instrText xml:space="preserve"> PAGEREF _Toc230014357 \h </w:instrText>
            </w:r>
            <w:r>
              <w:rPr>
                <w:noProof/>
                <w:webHidden/>
              </w:rPr>
            </w:r>
            <w:r>
              <w:rPr>
                <w:noProof/>
                <w:webHidden/>
              </w:rPr>
              <w:fldChar w:fldCharType="separate"/>
            </w:r>
            <w:r>
              <w:rPr>
                <w:noProof/>
                <w:webHidden/>
              </w:rPr>
              <w:t>8</w:t>
            </w:r>
            <w:r>
              <w:rPr>
                <w:noProof/>
                <w:webHidden/>
              </w:rPr>
              <w:fldChar w:fldCharType="end"/>
            </w:r>
          </w:hyperlink>
        </w:p>
        <w:p w14:paraId="53CAFC63" w14:textId="044A2A55" w:rsidR="00066977" w:rsidRDefault="00066977">
          <w:pPr>
            <w:pStyle w:val="Sumrio2"/>
            <w:tabs>
              <w:tab w:val="right" w:leader="dot" w:pos="8494"/>
            </w:tabs>
            <w:rPr>
              <w:rFonts w:asciiTheme="minorHAnsi" w:eastAsiaTheme="minorEastAsia" w:hAnsiTheme="minorHAnsi" w:cstheme="minorBidi"/>
              <w:noProof/>
              <w:kern w:val="2"/>
              <w14:ligatures w14:val="standardContextual"/>
            </w:rPr>
          </w:pPr>
          <w:hyperlink w:anchor="_Toc230014358" w:history="1">
            <w:r w:rsidRPr="00296F8D">
              <w:rPr>
                <w:rStyle w:val="Hyperlink"/>
                <w:rFonts w:ascii="Arial" w:hAnsi="Arial" w:cs="Arial"/>
                <w:b/>
                <w:bCs/>
                <w:noProof/>
              </w:rPr>
              <w:t>1.2 CONTEXTUALIZAÇÃO DA ERA DA INFORMAÇÃO</w:t>
            </w:r>
            <w:r>
              <w:rPr>
                <w:noProof/>
                <w:webHidden/>
              </w:rPr>
              <w:tab/>
            </w:r>
            <w:r>
              <w:rPr>
                <w:noProof/>
                <w:webHidden/>
              </w:rPr>
              <w:fldChar w:fldCharType="begin"/>
            </w:r>
            <w:r>
              <w:rPr>
                <w:noProof/>
                <w:webHidden/>
              </w:rPr>
              <w:instrText xml:space="preserve"> PAGEREF _Toc230014358 \h </w:instrText>
            </w:r>
            <w:r>
              <w:rPr>
                <w:noProof/>
                <w:webHidden/>
              </w:rPr>
            </w:r>
            <w:r>
              <w:rPr>
                <w:noProof/>
                <w:webHidden/>
              </w:rPr>
              <w:fldChar w:fldCharType="separate"/>
            </w:r>
            <w:r>
              <w:rPr>
                <w:noProof/>
                <w:webHidden/>
              </w:rPr>
              <w:t>9</w:t>
            </w:r>
            <w:r>
              <w:rPr>
                <w:noProof/>
                <w:webHidden/>
              </w:rPr>
              <w:fldChar w:fldCharType="end"/>
            </w:r>
          </w:hyperlink>
        </w:p>
        <w:p w14:paraId="2D4146F8" w14:textId="306E70A3" w:rsidR="00066977" w:rsidRDefault="00066977">
          <w:pPr>
            <w:pStyle w:val="Sumrio2"/>
            <w:tabs>
              <w:tab w:val="right" w:leader="dot" w:pos="8494"/>
            </w:tabs>
            <w:rPr>
              <w:rFonts w:asciiTheme="minorHAnsi" w:eastAsiaTheme="minorEastAsia" w:hAnsiTheme="minorHAnsi" w:cstheme="minorBidi"/>
              <w:noProof/>
              <w:kern w:val="2"/>
              <w14:ligatures w14:val="standardContextual"/>
            </w:rPr>
          </w:pPr>
          <w:hyperlink w:anchor="_Toc230014359" w:history="1">
            <w:r w:rsidRPr="00296F8D">
              <w:rPr>
                <w:rStyle w:val="Hyperlink"/>
                <w:rFonts w:ascii="Arial" w:hAnsi="Arial" w:cs="Arial"/>
                <w:b/>
                <w:bCs/>
                <w:noProof/>
              </w:rPr>
              <w:t>1.3 JUSTIFICATIVA DO TEMA</w:t>
            </w:r>
            <w:r>
              <w:rPr>
                <w:noProof/>
                <w:webHidden/>
              </w:rPr>
              <w:tab/>
            </w:r>
            <w:r>
              <w:rPr>
                <w:noProof/>
                <w:webHidden/>
              </w:rPr>
              <w:fldChar w:fldCharType="begin"/>
            </w:r>
            <w:r>
              <w:rPr>
                <w:noProof/>
                <w:webHidden/>
              </w:rPr>
              <w:instrText xml:space="preserve"> PAGEREF _Toc230014359 \h </w:instrText>
            </w:r>
            <w:r>
              <w:rPr>
                <w:noProof/>
                <w:webHidden/>
              </w:rPr>
            </w:r>
            <w:r>
              <w:rPr>
                <w:noProof/>
                <w:webHidden/>
              </w:rPr>
              <w:fldChar w:fldCharType="separate"/>
            </w:r>
            <w:r>
              <w:rPr>
                <w:noProof/>
                <w:webHidden/>
              </w:rPr>
              <w:t>10</w:t>
            </w:r>
            <w:r>
              <w:rPr>
                <w:noProof/>
                <w:webHidden/>
              </w:rPr>
              <w:fldChar w:fldCharType="end"/>
            </w:r>
          </w:hyperlink>
        </w:p>
        <w:p w14:paraId="3C4C6C3D" w14:textId="1B64F57B" w:rsidR="00066977" w:rsidRDefault="00066977">
          <w:pPr>
            <w:pStyle w:val="Sumrio2"/>
            <w:tabs>
              <w:tab w:val="right" w:leader="dot" w:pos="8494"/>
            </w:tabs>
            <w:rPr>
              <w:rFonts w:asciiTheme="minorHAnsi" w:eastAsiaTheme="minorEastAsia" w:hAnsiTheme="minorHAnsi" w:cstheme="minorBidi"/>
              <w:noProof/>
              <w:kern w:val="2"/>
              <w14:ligatures w14:val="standardContextual"/>
            </w:rPr>
          </w:pPr>
          <w:hyperlink w:anchor="_Toc230014360" w:history="1">
            <w:r w:rsidRPr="00296F8D">
              <w:rPr>
                <w:rStyle w:val="Hyperlink"/>
                <w:rFonts w:ascii="Arial" w:hAnsi="Arial" w:cs="Arial"/>
                <w:b/>
                <w:bCs/>
                <w:noProof/>
              </w:rPr>
              <w:t>1.4 IMPORTÂNCIA DO PROJETO PARA AS ORGANIZAÇÕES</w:t>
            </w:r>
            <w:r>
              <w:rPr>
                <w:noProof/>
                <w:webHidden/>
              </w:rPr>
              <w:tab/>
            </w:r>
            <w:r>
              <w:rPr>
                <w:noProof/>
                <w:webHidden/>
              </w:rPr>
              <w:fldChar w:fldCharType="begin"/>
            </w:r>
            <w:r>
              <w:rPr>
                <w:noProof/>
                <w:webHidden/>
              </w:rPr>
              <w:instrText xml:space="preserve"> PAGEREF _Toc230014360 \h </w:instrText>
            </w:r>
            <w:r>
              <w:rPr>
                <w:noProof/>
                <w:webHidden/>
              </w:rPr>
            </w:r>
            <w:r>
              <w:rPr>
                <w:noProof/>
                <w:webHidden/>
              </w:rPr>
              <w:fldChar w:fldCharType="separate"/>
            </w:r>
            <w:r>
              <w:rPr>
                <w:noProof/>
                <w:webHidden/>
              </w:rPr>
              <w:t>10</w:t>
            </w:r>
            <w:r>
              <w:rPr>
                <w:noProof/>
                <w:webHidden/>
              </w:rPr>
              <w:fldChar w:fldCharType="end"/>
            </w:r>
          </w:hyperlink>
        </w:p>
        <w:p w14:paraId="5AE13953" w14:textId="6E2E640D" w:rsidR="00066977" w:rsidRDefault="00066977">
          <w:pPr>
            <w:pStyle w:val="Sumrio1"/>
            <w:tabs>
              <w:tab w:val="right" w:leader="dot" w:pos="8494"/>
            </w:tabs>
            <w:rPr>
              <w:rFonts w:asciiTheme="minorHAnsi" w:eastAsiaTheme="minorEastAsia" w:hAnsiTheme="minorHAnsi" w:cstheme="minorBidi"/>
              <w:noProof/>
              <w:kern w:val="2"/>
              <w14:ligatures w14:val="standardContextual"/>
            </w:rPr>
          </w:pPr>
          <w:hyperlink w:anchor="_Toc230014361" w:history="1">
            <w:r w:rsidRPr="00296F8D">
              <w:rPr>
                <w:rStyle w:val="Hyperlink"/>
                <w:rFonts w:ascii="Arial" w:hAnsi="Arial" w:cs="Arial"/>
                <w:b/>
                <w:bCs/>
                <w:noProof/>
              </w:rPr>
              <w:t>2. FUNDAMENTAÇÃO TEORICA</w:t>
            </w:r>
            <w:r>
              <w:rPr>
                <w:noProof/>
                <w:webHidden/>
              </w:rPr>
              <w:tab/>
            </w:r>
            <w:r>
              <w:rPr>
                <w:noProof/>
                <w:webHidden/>
              </w:rPr>
              <w:fldChar w:fldCharType="begin"/>
            </w:r>
            <w:r>
              <w:rPr>
                <w:noProof/>
                <w:webHidden/>
              </w:rPr>
              <w:instrText xml:space="preserve"> PAGEREF _Toc230014361 \h </w:instrText>
            </w:r>
            <w:r>
              <w:rPr>
                <w:noProof/>
                <w:webHidden/>
              </w:rPr>
            </w:r>
            <w:r>
              <w:rPr>
                <w:noProof/>
                <w:webHidden/>
              </w:rPr>
              <w:fldChar w:fldCharType="separate"/>
            </w:r>
            <w:r>
              <w:rPr>
                <w:noProof/>
                <w:webHidden/>
              </w:rPr>
              <w:t>11</w:t>
            </w:r>
            <w:r>
              <w:rPr>
                <w:noProof/>
                <w:webHidden/>
              </w:rPr>
              <w:fldChar w:fldCharType="end"/>
            </w:r>
          </w:hyperlink>
        </w:p>
        <w:p w14:paraId="0D6104D7" w14:textId="02F384A5" w:rsidR="00066977" w:rsidRDefault="00066977">
          <w:pPr>
            <w:pStyle w:val="Sumrio2"/>
            <w:tabs>
              <w:tab w:val="right" w:leader="dot" w:pos="8494"/>
            </w:tabs>
            <w:rPr>
              <w:rFonts w:asciiTheme="minorHAnsi" w:eastAsiaTheme="minorEastAsia" w:hAnsiTheme="minorHAnsi" w:cstheme="minorBidi"/>
              <w:noProof/>
              <w:kern w:val="2"/>
              <w14:ligatures w14:val="standardContextual"/>
            </w:rPr>
          </w:pPr>
          <w:hyperlink w:anchor="_Toc230014362" w:history="1">
            <w:r w:rsidRPr="00296F8D">
              <w:rPr>
                <w:rStyle w:val="Hyperlink"/>
                <w:rFonts w:ascii="Arial" w:hAnsi="Arial" w:cs="Arial"/>
                <w:b/>
                <w:bCs/>
                <w:noProof/>
              </w:rPr>
              <w:t>2.1 PROBLEMÁTICA</w:t>
            </w:r>
            <w:r>
              <w:rPr>
                <w:noProof/>
                <w:webHidden/>
              </w:rPr>
              <w:tab/>
            </w:r>
            <w:r>
              <w:rPr>
                <w:noProof/>
                <w:webHidden/>
              </w:rPr>
              <w:fldChar w:fldCharType="begin"/>
            </w:r>
            <w:r>
              <w:rPr>
                <w:noProof/>
                <w:webHidden/>
              </w:rPr>
              <w:instrText xml:space="preserve"> PAGEREF _Toc230014362 \h </w:instrText>
            </w:r>
            <w:r>
              <w:rPr>
                <w:noProof/>
                <w:webHidden/>
              </w:rPr>
            </w:r>
            <w:r>
              <w:rPr>
                <w:noProof/>
                <w:webHidden/>
              </w:rPr>
              <w:fldChar w:fldCharType="separate"/>
            </w:r>
            <w:r>
              <w:rPr>
                <w:noProof/>
                <w:webHidden/>
              </w:rPr>
              <w:t>12</w:t>
            </w:r>
            <w:r>
              <w:rPr>
                <w:noProof/>
                <w:webHidden/>
              </w:rPr>
              <w:fldChar w:fldCharType="end"/>
            </w:r>
          </w:hyperlink>
        </w:p>
        <w:p w14:paraId="5E035DDB" w14:textId="18D556B7" w:rsidR="00066977" w:rsidRDefault="00066977">
          <w:pPr>
            <w:pStyle w:val="Sumrio2"/>
            <w:tabs>
              <w:tab w:val="right" w:leader="dot" w:pos="8494"/>
            </w:tabs>
            <w:rPr>
              <w:rFonts w:asciiTheme="minorHAnsi" w:eastAsiaTheme="minorEastAsia" w:hAnsiTheme="minorHAnsi" w:cstheme="minorBidi"/>
              <w:noProof/>
              <w:kern w:val="2"/>
              <w14:ligatures w14:val="standardContextual"/>
            </w:rPr>
          </w:pPr>
          <w:hyperlink w:anchor="_Toc230014363" w:history="1">
            <w:r w:rsidRPr="00296F8D">
              <w:rPr>
                <w:rStyle w:val="Hyperlink"/>
                <w:rFonts w:ascii="Arial" w:hAnsi="Arial" w:cs="Arial"/>
                <w:b/>
                <w:bCs/>
                <w:noProof/>
              </w:rPr>
              <w:t>2.2 SEGURANÇA DA INFORMAÇÃO</w:t>
            </w:r>
            <w:r>
              <w:rPr>
                <w:noProof/>
                <w:webHidden/>
              </w:rPr>
              <w:tab/>
            </w:r>
            <w:r>
              <w:rPr>
                <w:noProof/>
                <w:webHidden/>
              </w:rPr>
              <w:fldChar w:fldCharType="begin"/>
            </w:r>
            <w:r>
              <w:rPr>
                <w:noProof/>
                <w:webHidden/>
              </w:rPr>
              <w:instrText xml:space="preserve"> PAGEREF _Toc230014363 \h </w:instrText>
            </w:r>
            <w:r>
              <w:rPr>
                <w:noProof/>
                <w:webHidden/>
              </w:rPr>
            </w:r>
            <w:r>
              <w:rPr>
                <w:noProof/>
                <w:webHidden/>
              </w:rPr>
              <w:fldChar w:fldCharType="separate"/>
            </w:r>
            <w:r>
              <w:rPr>
                <w:noProof/>
                <w:webHidden/>
              </w:rPr>
              <w:t>12</w:t>
            </w:r>
            <w:r>
              <w:rPr>
                <w:noProof/>
                <w:webHidden/>
              </w:rPr>
              <w:fldChar w:fldCharType="end"/>
            </w:r>
          </w:hyperlink>
        </w:p>
        <w:p w14:paraId="42348BC7" w14:textId="1A1AB21F" w:rsidR="00066977" w:rsidRDefault="00066977">
          <w:pPr>
            <w:pStyle w:val="Sumrio2"/>
            <w:tabs>
              <w:tab w:val="right" w:leader="dot" w:pos="8494"/>
            </w:tabs>
            <w:rPr>
              <w:rFonts w:asciiTheme="minorHAnsi" w:eastAsiaTheme="minorEastAsia" w:hAnsiTheme="minorHAnsi" w:cstheme="minorBidi"/>
              <w:noProof/>
              <w:kern w:val="2"/>
              <w14:ligatures w14:val="standardContextual"/>
            </w:rPr>
          </w:pPr>
          <w:hyperlink w:anchor="_Toc230014364" w:history="1">
            <w:r w:rsidRPr="00296F8D">
              <w:rPr>
                <w:rStyle w:val="Hyperlink"/>
                <w:rFonts w:ascii="Arial" w:hAnsi="Arial" w:cs="Arial"/>
                <w:b/>
                <w:bCs/>
                <w:noProof/>
              </w:rPr>
              <w:t>2.3 FALHA HUMANA</w:t>
            </w:r>
            <w:r>
              <w:rPr>
                <w:noProof/>
                <w:webHidden/>
              </w:rPr>
              <w:tab/>
            </w:r>
            <w:r>
              <w:rPr>
                <w:noProof/>
                <w:webHidden/>
              </w:rPr>
              <w:fldChar w:fldCharType="begin"/>
            </w:r>
            <w:r>
              <w:rPr>
                <w:noProof/>
                <w:webHidden/>
              </w:rPr>
              <w:instrText xml:space="preserve"> PAGEREF _Toc230014364 \h </w:instrText>
            </w:r>
            <w:r>
              <w:rPr>
                <w:noProof/>
                <w:webHidden/>
              </w:rPr>
            </w:r>
            <w:r>
              <w:rPr>
                <w:noProof/>
                <w:webHidden/>
              </w:rPr>
              <w:fldChar w:fldCharType="separate"/>
            </w:r>
            <w:r>
              <w:rPr>
                <w:noProof/>
                <w:webHidden/>
              </w:rPr>
              <w:t>13</w:t>
            </w:r>
            <w:r>
              <w:rPr>
                <w:noProof/>
                <w:webHidden/>
              </w:rPr>
              <w:fldChar w:fldCharType="end"/>
            </w:r>
          </w:hyperlink>
        </w:p>
        <w:p w14:paraId="74E31660" w14:textId="0A5DEADD" w:rsidR="00066977" w:rsidRDefault="00066977">
          <w:pPr>
            <w:pStyle w:val="Sumrio2"/>
            <w:tabs>
              <w:tab w:val="right" w:leader="dot" w:pos="8494"/>
            </w:tabs>
            <w:rPr>
              <w:rFonts w:asciiTheme="minorHAnsi" w:eastAsiaTheme="minorEastAsia" w:hAnsiTheme="minorHAnsi" w:cstheme="minorBidi"/>
              <w:noProof/>
              <w:kern w:val="2"/>
              <w14:ligatures w14:val="standardContextual"/>
            </w:rPr>
          </w:pPr>
          <w:hyperlink w:anchor="_Toc230014365" w:history="1">
            <w:r w:rsidRPr="00296F8D">
              <w:rPr>
                <w:rStyle w:val="Hyperlink"/>
                <w:rFonts w:ascii="Arial" w:hAnsi="Arial" w:cs="Arial"/>
                <w:b/>
                <w:bCs/>
                <w:noProof/>
              </w:rPr>
              <w:t>2.4 ENGENHARIA SOCIAL</w:t>
            </w:r>
            <w:r>
              <w:rPr>
                <w:noProof/>
                <w:webHidden/>
              </w:rPr>
              <w:tab/>
            </w:r>
            <w:r>
              <w:rPr>
                <w:noProof/>
                <w:webHidden/>
              </w:rPr>
              <w:fldChar w:fldCharType="begin"/>
            </w:r>
            <w:r>
              <w:rPr>
                <w:noProof/>
                <w:webHidden/>
              </w:rPr>
              <w:instrText xml:space="preserve"> PAGEREF _Toc230014365 \h </w:instrText>
            </w:r>
            <w:r>
              <w:rPr>
                <w:noProof/>
                <w:webHidden/>
              </w:rPr>
            </w:r>
            <w:r>
              <w:rPr>
                <w:noProof/>
                <w:webHidden/>
              </w:rPr>
              <w:fldChar w:fldCharType="separate"/>
            </w:r>
            <w:r>
              <w:rPr>
                <w:noProof/>
                <w:webHidden/>
              </w:rPr>
              <w:t>13</w:t>
            </w:r>
            <w:r>
              <w:rPr>
                <w:noProof/>
                <w:webHidden/>
              </w:rPr>
              <w:fldChar w:fldCharType="end"/>
            </w:r>
          </w:hyperlink>
        </w:p>
        <w:p w14:paraId="46DE4CD9" w14:textId="58ACA1FE" w:rsidR="00066977" w:rsidRDefault="00066977">
          <w:pPr>
            <w:pStyle w:val="Sumrio2"/>
            <w:tabs>
              <w:tab w:val="right" w:leader="dot" w:pos="8494"/>
            </w:tabs>
            <w:rPr>
              <w:rFonts w:asciiTheme="minorHAnsi" w:eastAsiaTheme="minorEastAsia" w:hAnsiTheme="minorHAnsi" w:cstheme="minorBidi"/>
              <w:noProof/>
              <w:kern w:val="2"/>
              <w14:ligatures w14:val="standardContextual"/>
            </w:rPr>
          </w:pPr>
          <w:hyperlink w:anchor="_Toc230014366" w:history="1">
            <w:r w:rsidRPr="00296F8D">
              <w:rPr>
                <w:rStyle w:val="Hyperlink"/>
                <w:rFonts w:ascii="Arial" w:hAnsi="Arial" w:cs="Arial"/>
                <w:b/>
                <w:bCs/>
                <w:noProof/>
              </w:rPr>
              <w:t>2.5 REFERENCIAL TEÓRICO</w:t>
            </w:r>
            <w:r>
              <w:rPr>
                <w:noProof/>
                <w:webHidden/>
              </w:rPr>
              <w:tab/>
            </w:r>
            <w:r>
              <w:rPr>
                <w:noProof/>
                <w:webHidden/>
              </w:rPr>
              <w:fldChar w:fldCharType="begin"/>
            </w:r>
            <w:r>
              <w:rPr>
                <w:noProof/>
                <w:webHidden/>
              </w:rPr>
              <w:instrText xml:space="preserve"> PAGEREF _Toc230014366 \h </w:instrText>
            </w:r>
            <w:r>
              <w:rPr>
                <w:noProof/>
                <w:webHidden/>
              </w:rPr>
            </w:r>
            <w:r>
              <w:rPr>
                <w:noProof/>
                <w:webHidden/>
              </w:rPr>
              <w:fldChar w:fldCharType="separate"/>
            </w:r>
            <w:r>
              <w:rPr>
                <w:noProof/>
                <w:webHidden/>
              </w:rPr>
              <w:t>13</w:t>
            </w:r>
            <w:r>
              <w:rPr>
                <w:noProof/>
                <w:webHidden/>
              </w:rPr>
              <w:fldChar w:fldCharType="end"/>
            </w:r>
          </w:hyperlink>
        </w:p>
        <w:p w14:paraId="5936F0EE" w14:textId="3D434EBE" w:rsidR="00066977" w:rsidRDefault="00066977">
          <w:pPr>
            <w:pStyle w:val="Sumrio2"/>
            <w:tabs>
              <w:tab w:val="right" w:leader="dot" w:pos="8494"/>
            </w:tabs>
            <w:rPr>
              <w:rFonts w:asciiTheme="minorHAnsi" w:eastAsiaTheme="minorEastAsia" w:hAnsiTheme="minorHAnsi" w:cstheme="minorBidi"/>
              <w:noProof/>
              <w:kern w:val="2"/>
              <w14:ligatures w14:val="standardContextual"/>
            </w:rPr>
          </w:pPr>
          <w:hyperlink w:anchor="_Toc230014367" w:history="1">
            <w:r w:rsidRPr="00296F8D">
              <w:rPr>
                <w:rStyle w:val="Hyperlink"/>
                <w:rFonts w:ascii="Arial" w:hAnsi="Arial" w:cs="Arial"/>
                <w:b/>
                <w:bCs/>
                <w:noProof/>
              </w:rPr>
              <w:t>2.6 LGPD</w:t>
            </w:r>
            <w:r>
              <w:rPr>
                <w:noProof/>
                <w:webHidden/>
              </w:rPr>
              <w:tab/>
            </w:r>
            <w:r>
              <w:rPr>
                <w:noProof/>
                <w:webHidden/>
              </w:rPr>
              <w:fldChar w:fldCharType="begin"/>
            </w:r>
            <w:r>
              <w:rPr>
                <w:noProof/>
                <w:webHidden/>
              </w:rPr>
              <w:instrText xml:space="preserve"> PAGEREF _Toc230014367 \h </w:instrText>
            </w:r>
            <w:r>
              <w:rPr>
                <w:noProof/>
                <w:webHidden/>
              </w:rPr>
            </w:r>
            <w:r>
              <w:rPr>
                <w:noProof/>
                <w:webHidden/>
              </w:rPr>
              <w:fldChar w:fldCharType="separate"/>
            </w:r>
            <w:r>
              <w:rPr>
                <w:noProof/>
                <w:webHidden/>
              </w:rPr>
              <w:t>14</w:t>
            </w:r>
            <w:r>
              <w:rPr>
                <w:noProof/>
                <w:webHidden/>
              </w:rPr>
              <w:fldChar w:fldCharType="end"/>
            </w:r>
          </w:hyperlink>
        </w:p>
        <w:p w14:paraId="2BC5BAF8" w14:textId="1597914F" w:rsidR="00066977" w:rsidRDefault="00066977">
          <w:pPr>
            <w:pStyle w:val="Sumrio2"/>
            <w:tabs>
              <w:tab w:val="right" w:leader="dot" w:pos="8494"/>
            </w:tabs>
            <w:rPr>
              <w:rFonts w:asciiTheme="minorHAnsi" w:eastAsiaTheme="minorEastAsia" w:hAnsiTheme="minorHAnsi" w:cstheme="minorBidi"/>
              <w:noProof/>
              <w:kern w:val="2"/>
              <w14:ligatures w14:val="standardContextual"/>
            </w:rPr>
          </w:pPr>
          <w:hyperlink w:anchor="_Toc230014368" w:history="1">
            <w:r w:rsidRPr="00296F8D">
              <w:rPr>
                <w:rStyle w:val="Hyperlink"/>
                <w:rFonts w:ascii="Arial" w:hAnsi="Arial" w:cs="Arial"/>
                <w:b/>
                <w:bCs/>
                <w:noProof/>
              </w:rPr>
              <w:t>2.7 POLÍTICAS INTERNAS DE SEGURANÇA</w:t>
            </w:r>
            <w:r>
              <w:rPr>
                <w:noProof/>
                <w:webHidden/>
              </w:rPr>
              <w:tab/>
            </w:r>
            <w:r>
              <w:rPr>
                <w:noProof/>
                <w:webHidden/>
              </w:rPr>
              <w:fldChar w:fldCharType="begin"/>
            </w:r>
            <w:r>
              <w:rPr>
                <w:noProof/>
                <w:webHidden/>
              </w:rPr>
              <w:instrText xml:space="preserve"> PAGEREF _Toc230014368 \h </w:instrText>
            </w:r>
            <w:r>
              <w:rPr>
                <w:noProof/>
                <w:webHidden/>
              </w:rPr>
            </w:r>
            <w:r>
              <w:rPr>
                <w:noProof/>
                <w:webHidden/>
              </w:rPr>
              <w:fldChar w:fldCharType="separate"/>
            </w:r>
            <w:r>
              <w:rPr>
                <w:noProof/>
                <w:webHidden/>
              </w:rPr>
              <w:t>15</w:t>
            </w:r>
            <w:r>
              <w:rPr>
                <w:noProof/>
                <w:webHidden/>
              </w:rPr>
              <w:fldChar w:fldCharType="end"/>
            </w:r>
          </w:hyperlink>
        </w:p>
        <w:p w14:paraId="5BA29422" w14:textId="20C6C82D" w:rsidR="00066977" w:rsidRDefault="00066977">
          <w:pPr>
            <w:pStyle w:val="Sumrio2"/>
            <w:tabs>
              <w:tab w:val="right" w:leader="dot" w:pos="8494"/>
            </w:tabs>
            <w:rPr>
              <w:rFonts w:asciiTheme="minorHAnsi" w:eastAsiaTheme="minorEastAsia" w:hAnsiTheme="minorHAnsi" w:cstheme="minorBidi"/>
              <w:noProof/>
              <w:kern w:val="2"/>
              <w14:ligatures w14:val="standardContextual"/>
            </w:rPr>
          </w:pPr>
          <w:hyperlink w:anchor="_Toc230014369" w:history="1">
            <w:r w:rsidRPr="00296F8D">
              <w:rPr>
                <w:rStyle w:val="Hyperlink"/>
                <w:rFonts w:ascii="Arial" w:hAnsi="Arial" w:cs="Arial"/>
                <w:b/>
                <w:bCs/>
                <w:noProof/>
              </w:rPr>
              <w:t>2.8 METODOLOGIA</w:t>
            </w:r>
            <w:r>
              <w:rPr>
                <w:noProof/>
                <w:webHidden/>
              </w:rPr>
              <w:tab/>
            </w:r>
            <w:r>
              <w:rPr>
                <w:noProof/>
                <w:webHidden/>
              </w:rPr>
              <w:fldChar w:fldCharType="begin"/>
            </w:r>
            <w:r>
              <w:rPr>
                <w:noProof/>
                <w:webHidden/>
              </w:rPr>
              <w:instrText xml:space="preserve"> PAGEREF _Toc230014369 \h </w:instrText>
            </w:r>
            <w:r>
              <w:rPr>
                <w:noProof/>
                <w:webHidden/>
              </w:rPr>
            </w:r>
            <w:r>
              <w:rPr>
                <w:noProof/>
                <w:webHidden/>
              </w:rPr>
              <w:fldChar w:fldCharType="separate"/>
            </w:r>
            <w:r>
              <w:rPr>
                <w:noProof/>
                <w:webHidden/>
              </w:rPr>
              <w:t>15</w:t>
            </w:r>
            <w:r>
              <w:rPr>
                <w:noProof/>
                <w:webHidden/>
              </w:rPr>
              <w:fldChar w:fldCharType="end"/>
            </w:r>
          </w:hyperlink>
        </w:p>
        <w:p w14:paraId="0719C69B" w14:textId="0D555BF1" w:rsidR="00066977" w:rsidRDefault="00066977">
          <w:pPr>
            <w:pStyle w:val="Sumrio2"/>
            <w:tabs>
              <w:tab w:val="right" w:leader="dot" w:pos="8494"/>
            </w:tabs>
            <w:rPr>
              <w:rFonts w:asciiTheme="minorHAnsi" w:eastAsiaTheme="minorEastAsia" w:hAnsiTheme="minorHAnsi" w:cstheme="minorBidi"/>
              <w:noProof/>
              <w:kern w:val="2"/>
              <w14:ligatures w14:val="standardContextual"/>
            </w:rPr>
          </w:pPr>
          <w:hyperlink w:anchor="_Toc230014370" w:history="1">
            <w:r w:rsidRPr="00296F8D">
              <w:rPr>
                <w:rStyle w:val="Hyperlink"/>
                <w:rFonts w:ascii="Arial" w:hAnsi="Arial" w:cs="Arial"/>
                <w:b/>
                <w:bCs/>
                <w:noProof/>
              </w:rPr>
              <w:t>2.9 TIPO DE PESQUISA</w:t>
            </w:r>
            <w:r>
              <w:rPr>
                <w:noProof/>
                <w:webHidden/>
              </w:rPr>
              <w:tab/>
            </w:r>
            <w:r>
              <w:rPr>
                <w:noProof/>
                <w:webHidden/>
              </w:rPr>
              <w:fldChar w:fldCharType="begin"/>
            </w:r>
            <w:r>
              <w:rPr>
                <w:noProof/>
                <w:webHidden/>
              </w:rPr>
              <w:instrText xml:space="preserve"> PAGEREF _Toc230014370 \h </w:instrText>
            </w:r>
            <w:r>
              <w:rPr>
                <w:noProof/>
                <w:webHidden/>
              </w:rPr>
            </w:r>
            <w:r>
              <w:rPr>
                <w:noProof/>
                <w:webHidden/>
              </w:rPr>
              <w:fldChar w:fldCharType="separate"/>
            </w:r>
            <w:r>
              <w:rPr>
                <w:noProof/>
                <w:webHidden/>
              </w:rPr>
              <w:t>16</w:t>
            </w:r>
            <w:r>
              <w:rPr>
                <w:noProof/>
                <w:webHidden/>
              </w:rPr>
              <w:fldChar w:fldCharType="end"/>
            </w:r>
          </w:hyperlink>
        </w:p>
        <w:p w14:paraId="02E4CB28" w14:textId="1F89D59C" w:rsidR="00066977" w:rsidRDefault="00066977">
          <w:pPr>
            <w:pStyle w:val="Sumrio2"/>
            <w:tabs>
              <w:tab w:val="right" w:leader="dot" w:pos="8494"/>
            </w:tabs>
            <w:rPr>
              <w:rFonts w:asciiTheme="minorHAnsi" w:eastAsiaTheme="minorEastAsia" w:hAnsiTheme="minorHAnsi" w:cstheme="minorBidi"/>
              <w:noProof/>
              <w:kern w:val="2"/>
              <w14:ligatures w14:val="standardContextual"/>
            </w:rPr>
          </w:pPr>
          <w:hyperlink w:anchor="_Toc230014371" w:history="1">
            <w:r w:rsidRPr="00296F8D">
              <w:rPr>
                <w:rStyle w:val="Hyperlink"/>
                <w:rFonts w:ascii="Arial" w:hAnsi="Arial" w:cs="Arial"/>
                <w:b/>
                <w:bCs/>
                <w:noProof/>
              </w:rPr>
              <w:t>3.0 PÚBLICO-ALVO</w:t>
            </w:r>
            <w:r>
              <w:rPr>
                <w:noProof/>
                <w:webHidden/>
              </w:rPr>
              <w:tab/>
            </w:r>
            <w:r>
              <w:rPr>
                <w:noProof/>
                <w:webHidden/>
              </w:rPr>
              <w:fldChar w:fldCharType="begin"/>
            </w:r>
            <w:r>
              <w:rPr>
                <w:noProof/>
                <w:webHidden/>
              </w:rPr>
              <w:instrText xml:space="preserve"> PAGEREF _Toc230014371 \h </w:instrText>
            </w:r>
            <w:r>
              <w:rPr>
                <w:noProof/>
                <w:webHidden/>
              </w:rPr>
            </w:r>
            <w:r>
              <w:rPr>
                <w:noProof/>
                <w:webHidden/>
              </w:rPr>
              <w:fldChar w:fldCharType="separate"/>
            </w:r>
            <w:r>
              <w:rPr>
                <w:noProof/>
                <w:webHidden/>
              </w:rPr>
              <w:t>17</w:t>
            </w:r>
            <w:r>
              <w:rPr>
                <w:noProof/>
                <w:webHidden/>
              </w:rPr>
              <w:fldChar w:fldCharType="end"/>
            </w:r>
          </w:hyperlink>
        </w:p>
        <w:p w14:paraId="1E525C67" w14:textId="441A7368" w:rsidR="00066977" w:rsidRDefault="00066977">
          <w:pPr>
            <w:pStyle w:val="Sumrio2"/>
            <w:tabs>
              <w:tab w:val="right" w:leader="dot" w:pos="8494"/>
            </w:tabs>
            <w:rPr>
              <w:rFonts w:asciiTheme="minorHAnsi" w:eastAsiaTheme="minorEastAsia" w:hAnsiTheme="minorHAnsi" w:cstheme="minorBidi"/>
              <w:noProof/>
              <w:kern w:val="2"/>
              <w14:ligatures w14:val="standardContextual"/>
            </w:rPr>
          </w:pPr>
          <w:hyperlink w:anchor="_Toc230014372" w:history="1">
            <w:r w:rsidRPr="00296F8D">
              <w:rPr>
                <w:rStyle w:val="Hyperlink"/>
                <w:rFonts w:ascii="Arial" w:hAnsi="Arial" w:cs="Arial"/>
                <w:b/>
                <w:bCs/>
                <w:noProof/>
              </w:rPr>
              <w:t>3.1 LIMITAÇÕES E RESTRIÇÕES</w:t>
            </w:r>
            <w:r>
              <w:rPr>
                <w:noProof/>
                <w:webHidden/>
              </w:rPr>
              <w:tab/>
            </w:r>
            <w:r>
              <w:rPr>
                <w:noProof/>
                <w:webHidden/>
              </w:rPr>
              <w:fldChar w:fldCharType="begin"/>
            </w:r>
            <w:r>
              <w:rPr>
                <w:noProof/>
                <w:webHidden/>
              </w:rPr>
              <w:instrText xml:space="preserve"> PAGEREF _Toc230014372 \h </w:instrText>
            </w:r>
            <w:r>
              <w:rPr>
                <w:noProof/>
                <w:webHidden/>
              </w:rPr>
            </w:r>
            <w:r>
              <w:rPr>
                <w:noProof/>
                <w:webHidden/>
              </w:rPr>
              <w:fldChar w:fldCharType="separate"/>
            </w:r>
            <w:r>
              <w:rPr>
                <w:noProof/>
                <w:webHidden/>
              </w:rPr>
              <w:t>17</w:t>
            </w:r>
            <w:r>
              <w:rPr>
                <w:noProof/>
                <w:webHidden/>
              </w:rPr>
              <w:fldChar w:fldCharType="end"/>
            </w:r>
          </w:hyperlink>
        </w:p>
        <w:p w14:paraId="58AFAEF7" w14:textId="7884901B" w:rsidR="00066977" w:rsidRDefault="00066977">
          <w:pPr>
            <w:pStyle w:val="Sumrio2"/>
            <w:tabs>
              <w:tab w:val="right" w:leader="dot" w:pos="8494"/>
            </w:tabs>
            <w:rPr>
              <w:rFonts w:asciiTheme="minorHAnsi" w:eastAsiaTheme="minorEastAsia" w:hAnsiTheme="minorHAnsi" w:cstheme="minorBidi"/>
              <w:noProof/>
              <w:kern w:val="2"/>
              <w14:ligatures w14:val="standardContextual"/>
            </w:rPr>
          </w:pPr>
          <w:hyperlink w:anchor="_Toc230014373" w:history="1">
            <w:r w:rsidRPr="00296F8D">
              <w:rPr>
                <w:rStyle w:val="Hyperlink"/>
                <w:rFonts w:ascii="Arial" w:hAnsi="Arial" w:cs="Arial"/>
                <w:b/>
                <w:bCs/>
                <w:noProof/>
              </w:rPr>
              <w:t>3.2 FORMA DE APLICAÇÃO DA PROPOSTA</w:t>
            </w:r>
            <w:r>
              <w:rPr>
                <w:noProof/>
                <w:webHidden/>
              </w:rPr>
              <w:tab/>
            </w:r>
            <w:r>
              <w:rPr>
                <w:noProof/>
                <w:webHidden/>
              </w:rPr>
              <w:fldChar w:fldCharType="begin"/>
            </w:r>
            <w:r>
              <w:rPr>
                <w:noProof/>
                <w:webHidden/>
              </w:rPr>
              <w:instrText xml:space="preserve"> PAGEREF _Toc230014373 \h </w:instrText>
            </w:r>
            <w:r>
              <w:rPr>
                <w:noProof/>
                <w:webHidden/>
              </w:rPr>
            </w:r>
            <w:r>
              <w:rPr>
                <w:noProof/>
                <w:webHidden/>
              </w:rPr>
              <w:fldChar w:fldCharType="separate"/>
            </w:r>
            <w:r>
              <w:rPr>
                <w:noProof/>
                <w:webHidden/>
              </w:rPr>
              <w:t>18</w:t>
            </w:r>
            <w:r>
              <w:rPr>
                <w:noProof/>
                <w:webHidden/>
              </w:rPr>
              <w:fldChar w:fldCharType="end"/>
            </w:r>
          </w:hyperlink>
        </w:p>
        <w:p w14:paraId="66D81883" w14:textId="63A2D0E8" w:rsidR="00066977" w:rsidRDefault="00066977">
          <w:pPr>
            <w:pStyle w:val="Sumrio2"/>
            <w:tabs>
              <w:tab w:val="right" w:leader="dot" w:pos="8494"/>
            </w:tabs>
            <w:rPr>
              <w:rFonts w:asciiTheme="minorHAnsi" w:eastAsiaTheme="minorEastAsia" w:hAnsiTheme="minorHAnsi" w:cstheme="minorBidi"/>
              <w:noProof/>
              <w:kern w:val="2"/>
              <w14:ligatures w14:val="standardContextual"/>
            </w:rPr>
          </w:pPr>
          <w:hyperlink w:anchor="_Toc230014374" w:history="1">
            <w:r w:rsidRPr="00296F8D">
              <w:rPr>
                <w:rStyle w:val="Hyperlink"/>
                <w:rFonts w:ascii="Arial" w:hAnsi="Arial" w:cs="Arial"/>
                <w:b/>
                <w:bCs/>
                <w:noProof/>
              </w:rPr>
              <w:t>3.3BENEFÍCIOS ESPERADOS E IMPACTOS</w:t>
            </w:r>
            <w:r>
              <w:rPr>
                <w:noProof/>
                <w:webHidden/>
              </w:rPr>
              <w:tab/>
            </w:r>
            <w:r>
              <w:rPr>
                <w:noProof/>
                <w:webHidden/>
              </w:rPr>
              <w:fldChar w:fldCharType="begin"/>
            </w:r>
            <w:r>
              <w:rPr>
                <w:noProof/>
                <w:webHidden/>
              </w:rPr>
              <w:instrText xml:space="preserve"> PAGEREF _Toc230014374 \h </w:instrText>
            </w:r>
            <w:r>
              <w:rPr>
                <w:noProof/>
                <w:webHidden/>
              </w:rPr>
            </w:r>
            <w:r>
              <w:rPr>
                <w:noProof/>
                <w:webHidden/>
              </w:rPr>
              <w:fldChar w:fldCharType="separate"/>
            </w:r>
            <w:r>
              <w:rPr>
                <w:noProof/>
                <w:webHidden/>
              </w:rPr>
              <w:t>18</w:t>
            </w:r>
            <w:r>
              <w:rPr>
                <w:noProof/>
                <w:webHidden/>
              </w:rPr>
              <w:fldChar w:fldCharType="end"/>
            </w:r>
          </w:hyperlink>
        </w:p>
        <w:p w14:paraId="0B31512E" w14:textId="2FE01744" w:rsidR="00066977" w:rsidRDefault="00066977">
          <w:pPr>
            <w:pStyle w:val="Sumrio2"/>
            <w:tabs>
              <w:tab w:val="right" w:leader="dot" w:pos="8494"/>
            </w:tabs>
            <w:rPr>
              <w:rFonts w:asciiTheme="minorHAnsi" w:eastAsiaTheme="minorEastAsia" w:hAnsiTheme="minorHAnsi" w:cstheme="minorBidi"/>
              <w:noProof/>
              <w:kern w:val="2"/>
              <w14:ligatures w14:val="standardContextual"/>
            </w:rPr>
          </w:pPr>
          <w:hyperlink w:anchor="_Toc230014375" w:history="1">
            <w:r w:rsidRPr="00296F8D">
              <w:rPr>
                <w:rStyle w:val="Hyperlink"/>
                <w:rFonts w:ascii="Arial" w:hAnsi="Arial" w:cs="Arial"/>
                <w:b/>
                <w:bCs/>
                <w:noProof/>
              </w:rPr>
              <w:t>3.5 IMPACTOS NA PRODUTIVIDADE</w:t>
            </w:r>
            <w:r>
              <w:rPr>
                <w:noProof/>
                <w:webHidden/>
              </w:rPr>
              <w:tab/>
            </w:r>
            <w:r>
              <w:rPr>
                <w:noProof/>
                <w:webHidden/>
              </w:rPr>
              <w:fldChar w:fldCharType="begin"/>
            </w:r>
            <w:r>
              <w:rPr>
                <w:noProof/>
                <w:webHidden/>
              </w:rPr>
              <w:instrText xml:space="preserve"> PAGEREF _Toc230014375 \h </w:instrText>
            </w:r>
            <w:r>
              <w:rPr>
                <w:noProof/>
                <w:webHidden/>
              </w:rPr>
            </w:r>
            <w:r>
              <w:rPr>
                <w:noProof/>
                <w:webHidden/>
              </w:rPr>
              <w:fldChar w:fldCharType="separate"/>
            </w:r>
            <w:r>
              <w:rPr>
                <w:noProof/>
                <w:webHidden/>
              </w:rPr>
              <w:t>19</w:t>
            </w:r>
            <w:r>
              <w:rPr>
                <w:noProof/>
                <w:webHidden/>
              </w:rPr>
              <w:fldChar w:fldCharType="end"/>
            </w:r>
          </w:hyperlink>
        </w:p>
        <w:p w14:paraId="7E040149" w14:textId="0B853E3A" w:rsidR="00066977" w:rsidRDefault="00066977">
          <w:pPr>
            <w:pStyle w:val="Sumrio1"/>
            <w:tabs>
              <w:tab w:val="right" w:leader="dot" w:pos="8494"/>
            </w:tabs>
            <w:rPr>
              <w:rFonts w:asciiTheme="minorHAnsi" w:eastAsiaTheme="minorEastAsia" w:hAnsiTheme="minorHAnsi" w:cstheme="minorBidi"/>
              <w:noProof/>
              <w:kern w:val="2"/>
              <w14:ligatures w14:val="standardContextual"/>
            </w:rPr>
          </w:pPr>
          <w:hyperlink w:anchor="_Toc230014376" w:history="1">
            <w:r w:rsidRPr="00296F8D">
              <w:rPr>
                <w:rStyle w:val="Hyperlink"/>
                <w:rFonts w:ascii="Arial" w:hAnsi="Arial" w:cs="Arial"/>
                <w:b/>
                <w:bCs/>
                <w:noProof/>
              </w:rPr>
              <w:t>3.6 POGRAMA DE EDUCAÇÃO DIGITAL CORPORATIVA</w:t>
            </w:r>
            <w:r>
              <w:rPr>
                <w:noProof/>
                <w:webHidden/>
              </w:rPr>
              <w:tab/>
            </w:r>
            <w:r>
              <w:rPr>
                <w:noProof/>
                <w:webHidden/>
              </w:rPr>
              <w:fldChar w:fldCharType="begin"/>
            </w:r>
            <w:r>
              <w:rPr>
                <w:noProof/>
                <w:webHidden/>
              </w:rPr>
              <w:instrText xml:space="preserve"> PAGEREF _Toc230014376 \h </w:instrText>
            </w:r>
            <w:r>
              <w:rPr>
                <w:noProof/>
                <w:webHidden/>
              </w:rPr>
            </w:r>
            <w:r>
              <w:rPr>
                <w:noProof/>
                <w:webHidden/>
              </w:rPr>
              <w:fldChar w:fldCharType="separate"/>
            </w:r>
            <w:r>
              <w:rPr>
                <w:noProof/>
                <w:webHidden/>
              </w:rPr>
              <w:t>20</w:t>
            </w:r>
            <w:r>
              <w:rPr>
                <w:noProof/>
                <w:webHidden/>
              </w:rPr>
              <w:fldChar w:fldCharType="end"/>
            </w:r>
          </w:hyperlink>
        </w:p>
        <w:p w14:paraId="7AB25AD5" w14:textId="4D9B3214" w:rsidR="00066977" w:rsidRDefault="00066977">
          <w:pPr>
            <w:pStyle w:val="Sumrio2"/>
            <w:tabs>
              <w:tab w:val="right" w:leader="dot" w:pos="8494"/>
            </w:tabs>
            <w:rPr>
              <w:rFonts w:asciiTheme="minorHAnsi" w:eastAsiaTheme="minorEastAsia" w:hAnsiTheme="minorHAnsi" w:cstheme="minorBidi"/>
              <w:noProof/>
              <w:kern w:val="2"/>
              <w14:ligatures w14:val="standardContextual"/>
            </w:rPr>
          </w:pPr>
          <w:hyperlink w:anchor="_Toc230014377" w:history="1">
            <w:r w:rsidRPr="00296F8D">
              <w:rPr>
                <w:rStyle w:val="Hyperlink"/>
                <w:rFonts w:ascii="Arial" w:hAnsi="Arial" w:cs="Arial"/>
                <w:b/>
                <w:bCs/>
                <w:noProof/>
              </w:rPr>
              <w:t>3.7 AÇÕES DE CONSCIENTIZAÇÃO</w:t>
            </w:r>
            <w:r>
              <w:rPr>
                <w:noProof/>
                <w:webHidden/>
              </w:rPr>
              <w:tab/>
            </w:r>
            <w:r>
              <w:rPr>
                <w:noProof/>
                <w:webHidden/>
              </w:rPr>
              <w:fldChar w:fldCharType="begin"/>
            </w:r>
            <w:r>
              <w:rPr>
                <w:noProof/>
                <w:webHidden/>
              </w:rPr>
              <w:instrText xml:space="preserve"> PAGEREF _Toc230014377 \h </w:instrText>
            </w:r>
            <w:r>
              <w:rPr>
                <w:noProof/>
                <w:webHidden/>
              </w:rPr>
            </w:r>
            <w:r>
              <w:rPr>
                <w:noProof/>
                <w:webHidden/>
              </w:rPr>
              <w:fldChar w:fldCharType="separate"/>
            </w:r>
            <w:r>
              <w:rPr>
                <w:noProof/>
                <w:webHidden/>
              </w:rPr>
              <w:t>20</w:t>
            </w:r>
            <w:r>
              <w:rPr>
                <w:noProof/>
                <w:webHidden/>
              </w:rPr>
              <w:fldChar w:fldCharType="end"/>
            </w:r>
          </w:hyperlink>
        </w:p>
        <w:p w14:paraId="27538D66" w14:textId="1CD81CF2" w:rsidR="00066977" w:rsidRDefault="00066977">
          <w:pPr>
            <w:pStyle w:val="Sumrio2"/>
            <w:tabs>
              <w:tab w:val="right" w:leader="dot" w:pos="8494"/>
            </w:tabs>
            <w:rPr>
              <w:rFonts w:asciiTheme="minorHAnsi" w:eastAsiaTheme="minorEastAsia" w:hAnsiTheme="minorHAnsi" w:cstheme="minorBidi"/>
              <w:noProof/>
              <w:kern w:val="2"/>
              <w14:ligatures w14:val="standardContextual"/>
            </w:rPr>
          </w:pPr>
          <w:hyperlink w:anchor="_Toc230014378" w:history="1">
            <w:r w:rsidRPr="00296F8D">
              <w:rPr>
                <w:rStyle w:val="Hyperlink"/>
                <w:rFonts w:ascii="Arial" w:hAnsi="Arial" w:cs="Arial"/>
                <w:b/>
                <w:bCs/>
                <w:noProof/>
              </w:rPr>
              <w:t>3.8 USO SAUDÁVEL DA TECNOLOGIA</w:t>
            </w:r>
            <w:r>
              <w:rPr>
                <w:noProof/>
                <w:webHidden/>
              </w:rPr>
              <w:tab/>
            </w:r>
            <w:r>
              <w:rPr>
                <w:noProof/>
                <w:webHidden/>
              </w:rPr>
              <w:fldChar w:fldCharType="begin"/>
            </w:r>
            <w:r>
              <w:rPr>
                <w:noProof/>
                <w:webHidden/>
              </w:rPr>
              <w:instrText xml:space="preserve"> PAGEREF _Toc230014378 \h </w:instrText>
            </w:r>
            <w:r>
              <w:rPr>
                <w:noProof/>
                <w:webHidden/>
              </w:rPr>
            </w:r>
            <w:r>
              <w:rPr>
                <w:noProof/>
                <w:webHidden/>
              </w:rPr>
              <w:fldChar w:fldCharType="separate"/>
            </w:r>
            <w:r>
              <w:rPr>
                <w:noProof/>
                <w:webHidden/>
              </w:rPr>
              <w:t>21</w:t>
            </w:r>
            <w:r>
              <w:rPr>
                <w:noProof/>
                <w:webHidden/>
              </w:rPr>
              <w:fldChar w:fldCharType="end"/>
            </w:r>
          </w:hyperlink>
        </w:p>
        <w:p w14:paraId="4B644ACF" w14:textId="596D6808" w:rsidR="00066977" w:rsidRDefault="00066977">
          <w:pPr>
            <w:pStyle w:val="Sumrio1"/>
            <w:tabs>
              <w:tab w:val="right" w:leader="dot" w:pos="8494"/>
            </w:tabs>
            <w:rPr>
              <w:rFonts w:asciiTheme="minorHAnsi" w:eastAsiaTheme="minorEastAsia" w:hAnsiTheme="minorHAnsi" w:cstheme="minorBidi"/>
              <w:noProof/>
              <w:kern w:val="2"/>
              <w14:ligatures w14:val="standardContextual"/>
            </w:rPr>
          </w:pPr>
          <w:hyperlink w:anchor="_Toc230014379" w:history="1">
            <w:r w:rsidRPr="00296F8D">
              <w:rPr>
                <w:rStyle w:val="Hyperlink"/>
                <w:rFonts w:ascii="Arial" w:hAnsi="Arial" w:cs="Arial"/>
                <w:b/>
                <w:bCs/>
                <w:noProof/>
              </w:rPr>
              <w:t>REFERÊNCIA</w:t>
            </w:r>
            <w:r>
              <w:rPr>
                <w:noProof/>
                <w:webHidden/>
              </w:rPr>
              <w:tab/>
            </w:r>
            <w:r>
              <w:rPr>
                <w:noProof/>
                <w:webHidden/>
              </w:rPr>
              <w:fldChar w:fldCharType="begin"/>
            </w:r>
            <w:r>
              <w:rPr>
                <w:noProof/>
                <w:webHidden/>
              </w:rPr>
              <w:instrText xml:space="preserve"> PAGEREF _Toc230014379 \h </w:instrText>
            </w:r>
            <w:r>
              <w:rPr>
                <w:noProof/>
                <w:webHidden/>
              </w:rPr>
            </w:r>
            <w:r>
              <w:rPr>
                <w:noProof/>
                <w:webHidden/>
              </w:rPr>
              <w:fldChar w:fldCharType="separate"/>
            </w:r>
            <w:r>
              <w:rPr>
                <w:noProof/>
                <w:webHidden/>
              </w:rPr>
              <w:t>22</w:t>
            </w:r>
            <w:r>
              <w:rPr>
                <w:noProof/>
                <w:webHidden/>
              </w:rPr>
              <w:fldChar w:fldCharType="end"/>
            </w:r>
          </w:hyperlink>
        </w:p>
        <w:p w14:paraId="676FEBE3" w14:textId="6196CF59" w:rsidR="0034380B" w:rsidRPr="00957288" w:rsidRDefault="0034380B">
          <w:pPr>
            <w:rPr>
              <w:rFonts w:ascii="Arial" w:hAnsi="Arial" w:cs="Arial"/>
            </w:rPr>
          </w:pPr>
          <w:r w:rsidRPr="00957288">
            <w:rPr>
              <w:rFonts w:ascii="Arial" w:hAnsi="Arial" w:cs="Arial"/>
              <w:b/>
              <w:bCs/>
            </w:rPr>
            <w:fldChar w:fldCharType="end"/>
          </w:r>
        </w:p>
      </w:sdtContent>
    </w:sdt>
    <w:p>
      <w:pPr>
        <w:spacing w:before="0" w:after="40"/>
        <w:jc w:val="center"/>
      </w:pPr>
      <w:r>
        <w:rPr>
          <w:rFonts w:ascii="Arial" w:hAnsi="Arial"/>
          <w:b/>
          <w:color w:val="0F172A"/>
          <w:sz w:val="24"/>
        </w:rPr>
        <w:t>SERVIÇO NACIONAL DE APRENDIZAGEM INDUSTRIAL — SENAI</w:t>
        <w:br/>
        <w:t>ESCOLA SENAI OURINHOS</w:t>
        <w:br/>
        <w:t>CURSO TÉCNICO EM DESENVOLVIMENTO DE SISTEMAS</w:t>
      </w:r>
    </w:p>
    <w:p>
      <w:pPr>
        <w:spacing w:before="1600" w:after="0"/>
        <w:jc w:val="center"/>
      </w:pPr>
      <w:r>
        <w:rPr>
          <w:rFonts w:ascii="Arial" w:hAnsi="Arial"/>
          <w:b/>
          <w:color w:val="1E293B"/>
          <w:sz w:val="24"/>
        </w:rPr>
        <w:t>MIGUEL RODRIGUES CAMARGO</w:t>
        <w:br/>
        <w:t>NIKOLAS MELO LIMA</w:t>
        <w:br/>
        <w:t>FELIPE MORINI</w:t>
      </w:r>
    </w:p>
    <w:p>
      <w:pPr>
        <w:spacing w:before="2400" w:after="0"/>
        <w:jc w:val="center"/>
      </w:pPr>
      <w:r>
        <w:rPr>
          <w:rFonts w:ascii="Arial" w:hAnsi="Arial"/>
          <w:b/>
          <w:color w:val="0F172A"/>
          <w:sz w:val="28"/>
        </w:rPr>
        <w:t>BOAS PRÁTICAS DE SEGURANÇA DA INFORMAÇÃO, EDUCAÇÃO DIGITAL E BEM-ESTAR NO AMBIENTE CORPORATIVO: SISTEMA SEGURANAPP (RISKZERO)</w:t>
      </w:r>
    </w:p>
    <w:p>
      <w:pPr>
        <w:spacing w:before="3200" w:after="0"/>
        <w:jc w:val="center"/>
      </w:pPr>
      <w:r>
        <w:rPr>
          <w:rFonts w:ascii="Arial" w:hAnsi="Arial"/>
          <w:b/>
          <w:sz w:val="24"/>
        </w:rPr>
        <w:t>OURINHOS / SP</w:t>
        <w:br/>
        <w:t>2026</w:t>
      </w:r>
    </w:p>
    <w:p>
      <w:r>
        <w:br w:type="page"/>
      </w:r>
    </w:p>
    <w:p>
      <w:pPr>
        <w:spacing w:before="400" w:after="0"/>
        <w:jc w:val="center"/>
      </w:pPr>
      <w:r>
        <w:rPr>
          <w:rFonts w:ascii="Arial" w:hAnsi="Arial"/>
          <w:b/>
          <w:sz w:val="24"/>
        </w:rPr>
        <w:t>MIGUEL RODRIGUES CAMARGO</w:t>
        <w:br/>
        <w:t>NIKOLAS MELO LIMA</w:t>
        <w:br/>
        <w:t>FELIPE MORINI</w:t>
      </w:r>
    </w:p>
    <w:p>
      <w:pPr>
        <w:spacing w:before="2000" w:after="0"/>
        <w:jc w:val="center"/>
      </w:pPr>
      <w:r>
        <w:rPr>
          <w:rFonts w:ascii="Arial" w:hAnsi="Arial"/>
          <w:b/>
          <w:sz w:val="26"/>
        </w:rPr>
        <w:t>BOAS PRÁTICAS DE SEGURANÇA DA INFORMAÇÃO, EDUCAÇÃO DIGITAL E BEM-ESTAR NO AMBIENTE CORPORATIVO: SISTEMA SEGURANAPP (RISKZERO)</w:t>
      </w:r>
    </w:p>
    <w:p>
      <w:pPr>
        <w:spacing w:before="1200" w:after="0" w:line="240" w:lineRule="auto"/>
        <w:ind w:left="4535"/>
        <w:jc w:val="both"/>
      </w:pPr>
      <w:r>
        <w:rPr>
          <w:rFonts w:ascii="Arial" w:hAnsi="Arial"/>
          <w:color w:val="334155"/>
          <w:sz w:val="20"/>
        </w:rPr>
        <w:t>Trabalho de Conclusão de Curso apresentado ao Serviço Nacional de Aprendizagem Industrial — Escola SENAI Ourinhos, como requisito parcial para obtenção do título de Técnico em Desenvolvimento de Sistemas.</w:t>
        <w:br/>
        <w:br/>
        <w:t>Área de Concentração: Cibersegurança, Engenharia de Software e Fator Humano.</w:t>
        <w:br/>
        <w:br/>
        <w:t>Orientador: Prof. João Paulo</w:t>
      </w:r>
    </w:p>
    <w:p>
      <w:pPr>
        <w:spacing w:before="2400" w:after="0"/>
        <w:jc w:val="center"/>
      </w:pPr>
      <w:r>
        <w:rPr>
          <w:rFonts w:ascii="Arial" w:hAnsi="Arial"/>
          <w:b/>
          <w:sz w:val="24"/>
        </w:rPr>
        <w:t>OURINHOS / SP</w:t>
        <w:br/>
        <w:t>2026</w:t>
      </w:r>
    </w:p>
    <w:p>
      <w:r>
        <w:br w:type="page"/>
      </w:r>
    </w:p>
    <w:p>
      <w:pPr>
        <w:spacing w:before="200" w:after="0"/>
        <w:jc w:val="center"/>
      </w:pPr>
      <w:r>
        <w:rPr>
          <w:rFonts w:ascii="Arial" w:hAnsi="Arial"/>
          <w:b/>
          <w:sz w:val="24"/>
        </w:rPr>
        <w:t>MIGUEL RODRIGUES CAMARGO</w:t>
        <w:br/>
        <w:t>NIKOLAS MELO LIMA</w:t>
        <w:br/>
        <w:t>FELIPE MORINI</w:t>
      </w:r>
    </w:p>
    <w:p>
      <w:pPr>
        <w:spacing w:before="600" w:after="0"/>
        <w:jc w:val="center"/>
      </w:pPr>
      <w:r>
        <w:rPr>
          <w:rFonts w:ascii="Arial" w:hAnsi="Arial"/>
          <w:b/>
          <w:sz w:val="24"/>
        </w:rPr>
        <w:t>BOAS PRÁTICAS DE SEGURANÇA DA INFORMAÇÃO, EDUCAÇÃO DIGITAL E BEM-ESTAR NO AMBIENTE CORPORATIVO: SISTEMA SEGURANAPP (RISKZERO)</w:t>
      </w:r>
    </w:p>
    <w:p>
      <w:pPr>
        <w:spacing w:before="600" w:after="0" w:line="240" w:lineRule="auto"/>
        <w:ind w:left="4535"/>
        <w:jc w:val="both"/>
      </w:pPr>
      <w:r>
        <w:rPr>
          <w:rFonts w:ascii="Arial" w:hAnsi="Arial"/>
          <w:sz w:val="20"/>
        </w:rPr>
        <w:t>Trabalho de Conclusão de Curso apresentado ao Serviço Nacional de Aprendizagem Industrial — Escola SENAI Ourinhos, como requisito parcial para obtenção do título de Técnico em Desenvolvimento de Sistemas.</w:t>
      </w:r>
    </w:p>
    <w:p>
      <w:pPr>
        <w:spacing w:before="600" w:after="300"/>
        <w:jc w:val="left"/>
      </w:pPr>
      <w:r>
        <w:rPr>
          <w:rFonts w:ascii="Arial" w:hAnsi="Arial"/>
          <w:b/>
          <w:sz w:val="22"/>
        </w:rPr>
        <w:t>Aprovado em: _____ de ____________________ de 2026.</w:t>
      </w:r>
    </w:p>
    <w:p>
      <w:pPr>
        <w:spacing w:before="400" w:after="500"/>
        <w:jc w:val="center"/>
      </w:pPr>
      <w:r>
        <w:rPr>
          <w:rFonts w:ascii="Arial" w:hAnsi="Arial"/>
          <w:b/>
          <w:sz w:val="24"/>
        </w:rPr>
        <w:t>BANCA EXAMINADORA</w:t>
      </w:r>
    </w:p>
    <w:p>
      <w:pPr>
        <w:spacing w:before="360" w:after="0" w:line="240" w:lineRule="auto"/>
        <w:jc w:val="center"/>
      </w:pPr>
      <w:r>
        <w:rPr>
          <w:rFonts w:ascii="Arial" w:hAnsi="Arial"/>
        </w:rPr>
        <w:t>_____________________________________________________</w:t>
        <w:br/>
      </w:r>
      <w:r>
        <w:rPr>
          <w:rFonts w:ascii="Arial" w:hAnsi="Arial"/>
          <w:sz w:val="20"/>
        </w:rPr>
        <w:t>Prof. João Paulo (Orientador)</w:t>
        <w:br/>
        <w:t>Escola SENAI Ourinhos</w:t>
      </w:r>
    </w:p>
    <w:p>
      <w:pPr>
        <w:spacing w:before="360" w:after="0" w:line="240" w:lineRule="auto"/>
        <w:jc w:val="center"/>
      </w:pPr>
      <w:r>
        <w:rPr>
          <w:rFonts w:ascii="Arial" w:hAnsi="Arial"/>
        </w:rPr>
        <w:t>_____________________________________________________</w:t>
        <w:br/>
      </w:r>
      <w:r>
        <w:rPr>
          <w:rFonts w:ascii="Arial" w:hAnsi="Arial"/>
          <w:sz w:val="20"/>
        </w:rPr>
        <w:t>Prof. Convidado 1</w:t>
        <w:br/>
        <w:t>Escola SENAI Ourinhos</w:t>
      </w:r>
    </w:p>
    <w:p>
      <w:pPr>
        <w:spacing w:before="360" w:after="0" w:line="240" w:lineRule="auto"/>
        <w:jc w:val="center"/>
      </w:pPr>
      <w:r>
        <w:rPr>
          <w:rFonts w:ascii="Arial" w:hAnsi="Arial"/>
        </w:rPr>
        <w:t>_____________________________________________________</w:t>
        <w:br/>
      </w:r>
      <w:r>
        <w:rPr>
          <w:rFonts w:ascii="Arial" w:hAnsi="Arial"/>
          <w:sz w:val="20"/>
        </w:rPr>
        <w:t>Prof. Convidado 2</w:t>
        <w:br/>
        <w:t>Escola SENAI Ourinhos</w:t>
      </w:r>
    </w:p>
    <w:p>
      <w:r>
        <w:br w:type="page"/>
      </w:r>
    </w:p>
    <w:p>
      <w:pPr>
        <w:spacing w:before="400" w:after="240"/>
        <w:jc w:val="left"/>
      </w:pPr>
      <w:r>
        <w:rPr>
          <w:rFonts w:ascii="Arial" w:hAnsi="Arial"/>
          <w:b/>
          <w:sz w:val="24"/>
        </w:rPr>
        <w:t>DEDICATÓRIA</w:t>
      </w:r>
    </w:p>
    <w:p>
      <w:pPr>
        <w:spacing w:line="360" w:lineRule="auto" w:after="800"/>
        <w:ind w:left="3402"/>
        <w:jc w:val="both"/>
      </w:pPr>
      <w:r>
        <w:rPr>
          <w:rFonts w:ascii="Arial" w:hAnsi="Arial"/>
          <w:i/>
          <w:sz w:val="22"/>
        </w:rPr>
        <w:t>Dedicamos este trabalho a todas as pessoas que estiveram ao nosso lado ao longo dessa caminhada, oferecendo incentivo constante, apoio e motivação para que pudéssemos superar os desafios técnicos e alcançar mais essa conquista em nossas vidas acadêmicas e profissionais. Aos nossos familiares e amigos leais, que nos sustentaram com afeto e paciência durante as longas jornadas de estudo.</w:t>
      </w:r>
    </w:p>
    <w:p>
      <w:pPr>
        <w:spacing w:before="400" w:after="240"/>
        <w:jc w:val="left"/>
      </w:pPr>
      <w:r>
        <w:rPr>
          <w:rFonts w:ascii="Arial" w:hAnsi="Arial"/>
          <w:b/>
          <w:sz w:val="24"/>
        </w:rPr>
        <w:t>AGRADECIMENTOS</w:t>
      </w:r>
    </w:p>
    <w:p>
      <w:pPr>
        <w:spacing w:line="360" w:lineRule="auto" w:after="200"/>
        <w:ind w:firstLine="709"/>
        <w:jc w:val="both"/>
      </w:pPr>
      <w:r>
        <w:rPr>
          <w:rFonts w:ascii="Arial" w:hAnsi="Arial"/>
          <w:sz w:val="22"/>
        </w:rPr>
        <w:t>Aos nossos orientadores e docentes da Escola SENAI Ourinhos, expressamos nossa sincera e profunda gratidão pela dedicação exemplar, transmissão de conhecimentos sólidos e incentivo permanente que guiaram a construção deste projeto.</w:t>
      </w:r>
    </w:p>
    <w:p>
      <w:pPr>
        <w:spacing w:line="360" w:lineRule="auto"/>
        <w:ind w:firstLine="709"/>
        <w:jc w:val="both"/>
      </w:pPr>
      <w:r>
        <w:rPr>
          <w:rFonts w:ascii="Arial" w:hAnsi="Arial"/>
          <w:sz w:val="22"/>
        </w:rPr>
        <w:t>Agradecemos de maneira especial ao Professor João Paulo, que nos inspirou a compreender a relevância estratégica deste tema, incentivando-nos a enxergar que a cibersegurança só é verdadeiramente eficaz quando compreende o fator humano e zela pelo bem-estar e saúde mental dos profissionais que operam a tecnologia diariamente.</w:t>
      </w:r>
    </w:p>
    <w:p>
      <w:r>
        <w:br w:type="page"/>
      </w:r>
    </w:p>
    <w:p>
      <w:pPr>
        <w:spacing w:before="200" w:after="360"/>
        <w:jc w:val="center"/>
      </w:pPr>
      <w:r>
        <w:rPr>
          <w:rFonts w:ascii="Arial" w:hAnsi="Arial"/>
          <w:b/>
          <w:sz w:val="24"/>
        </w:rPr>
        <w:t>RESUMO</w:t>
      </w:r>
    </w:p>
    <w:p>
      <w:pPr>
        <w:spacing w:line="240" w:lineRule="auto" w:after="320"/>
        <w:jc w:val="both"/>
      </w:pPr>
      <w:r>
        <w:rPr>
          <w:rFonts w:ascii="Arial" w:hAnsi="Arial"/>
          <w:sz w:val="22"/>
        </w:rPr>
        <w:t>O presente Trabalho de Conclusão de Curso aborda a intersecção indispensável entre as boas práticas de segurança da informação, a educação digital e o bem-estar no ambiente corporativo contemporâneo, culminando no desenvolvimento e validação da plataforma integrada de software SeguranApp (RiskZero). Com o avanço frenético da transformação digital, a adoção consolidada do regime de trabalho remoto e híbrido e o tráfego contínuo de dados estratégicos, as organizações encontram-se expostas a um cenário sem precedentes de ameaças cibernéticas, como vazamento de dados confidenciais, ataques de ransomware, fraudes financeiras e técnicas ardilosas de engenharia social. Constata-se que mais de 74% dos incidentes de segurança não decorrem exclusivamente de vulnerabilidades em códigos, mas do comportamento humano, potencializado pelo estresse tecnológico (technostress), sobrecarga cognitiva e fadiga de alertas (alert fatigue). Para responder a essa problemática, projetou-se um ecossistema integrado (aplicativo híbrido Android via Capacitor 6, interface web em React 19 e extensão Google Chrome Manifest V3) que alinha defesa ativa e usabilidade ergonômica. O sistema implementa um cofre de credenciais sob arquitetura de Conhecimento Zero (Zero-Knowledge) com cifragem autenticada AES-GCM de 256 bits, derivação KDF via PBKDF2 (600.000 iterações), autenticador 2FA/TOTP integrado (RFC 6238), cliente e servidor VPN WireGuard nativo em curva elíptica Curve25519 sobre VPS Linux dedicada, motor heurístico em tempo real para detecção de links maliciosos e phishing, auditoria de senhas via k-Anonymity (HIBP) e uma central de microaprendizagem gamificada com 13 tópicos ricos e quiz interativo. As salvaguardas nativas incluem bloqueio de capturas de tela (FLAG_SECURE via Privacy Screen), limpeza programada do clipboard em 30 segundos e geração de trilhas de auditoria exportáveis em CSV para conformidade rigorosa com a Lei Geral de Proteção de Dados (LGPD). Os testes automatizados (Vitest e Cypress) e o plano de negócios SaaS comprovaram 100% de conformidade técnica e alta viabilidade econômica, consolidando o SeguranApp como uma solução inovadora que harmoniza proteção de dados, mitigação do risco humano e produtividade saudável.</w:t>
      </w:r>
    </w:p>
    <w:p>
      <w:pPr>
        <w:spacing w:line="240" w:lineRule="auto" w:before="160"/>
        <w:jc w:val="both"/>
      </w:pPr>
      <w:r>
        <w:rPr>
          <w:rFonts w:ascii="Arial" w:hAnsi="Arial"/>
          <w:b/>
          <w:sz w:val="22"/>
        </w:rPr>
        <w:t xml:space="preserve">Palavras-chave: </w:t>
      </w:r>
      <w:r>
        <w:rPr>
          <w:rFonts w:ascii="Arial" w:hAnsi="Arial"/>
          <w:sz w:val="22"/>
        </w:rPr>
        <w:t>Segurança da Informação. Fator Humano. Bem-Estar Digital. Criptografia Zero-Knowledge. WireGuard VPN. LGPD.</w:t>
      </w:r>
    </w:p>
    <w:p>
      <w:r>
        <w:br w:type="page"/>
      </w:r>
    </w:p>
    <w:p>
      <w:pPr>
        <w:spacing w:before="200" w:after="360"/>
        <w:jc w:val="center"/>
      </w:pPr>
      <w:r>
        <w:rPr>
          <w:rFonts w:ascii="Arial" w:hAnsi="Arial"/>
          <w:b/>
          <w:sz w:val="24"/>
        </w:rPr>
        <w:t>ABSTRACT</w:t>
      </w:r>
    </w:p>
    <w:p>
      <w:pPr>
        <w:spacing w:line="240" w:lineRule="auto" w:after="320"/>
        <w:jc w:val="both"/>
      </w:pPr>
      <w:r>
        <w:rPr>
          <w:rFonts w:ascii="Arial" w:hAnsi="Arial"/>
          <w:sz w:val="22"/>
        </w:rPr>
        <w:t>This Undergraduate Thesis investigates the essential intersection between information security best practices, digital education, and occupational well-being in modern corporate environments, culminating in the design, development, and validation of the SeguranApp (RiskZero) software ecosystem. Accelerated digital transformation, combined with the widespread adoption of remote and hybrid work models, has expanded organizational attack surfaces, rendering companies highly vulnerable to cyber threats such as sensitive data breaches, ransomware infections, financial fraud, and sophisticated social engineering schemes. Empirical evidence reveals that over 74% of security breaches originate from human behavior, compounded by technological stress (technostress), cognitive overload, and alert fatigue. To mitigate these risks, an integrated multi-platform ecosystem was developed, comprising a hybrid Android application powered by Capacitor 6, a responsive React 19 web portal, and a Google Chrome Manifest V3 extension. The architecture adheres strictly to Zero-Knowledge principles, featuring an AES-GCM 256-bit authenticated credential vault, PBKDF2 key derivation (600,000 iterations), integrated RFC 6238 TOTP two-factor authentication, high-throughput WireGuard VPN tunneling utilizing Curve25519 elliptic curve cryptography on dedicated Linux VPS instances, a real-time heuristic anti-phishing engine with dynamic Threat Scoring, k-Anonymity password audit integration (HIBP), and a gamified microlearning module with 13 rich topics and interactive quizzes. Native device hardening features include screenshot prevention (FLAG_SECURE via Privacy Screen), automated 30-second clipboard clearing, and CSV audit trail export compliant with the Brazilian General Data Protection Law (LGPD). Automated testing suites (Vitest and Cypress) and SaaS economic modeling demonstrated 100% test success and robust market feasibility, establishing that cybersecurity achieves peak resilience when aligned with cognitive ergonomics and digital health.</w:t>
      </w:r>
    </w:p>
    <w:p>
      <w:pPr>
        <w:spacing w:line="240" w:lineRule="auto" w:before="160"/>
        <w:jc w:val="both"/>
      </w:pPr>
      <w:r>
        <w:rPr>
          <w:rFonts w:ascii="Arial" w:hAnsi="Arial"/>
          <w:b/>
          <w:sz w:val="22"/>
        </w:rPr>
        <w:t xml:space="preserve">Keywords: </w:t>
      </w:r>
      <w:r>
        <w:rPr>
          <w:rFonts w:ascii="Arial" w:hAnsi="Arial"/>
          <w:sz w:val="22"/>
        </w:rPr>
        <w:t>Information Security. Human Factor. Digital Well-Being. Zero-Knowledge Cryptography. WireGuard VPN. LGPD.</w:t>
      </w:r>
    </w:p>
    <w:p>
      <w:r>
        <w:br w:type="page"/>
      </w:r>
    </w:p>
    <w:p>
      <w:pPr>
        <w:spacing w:before="200" w:after="400"/>
        <w:jc w:val="center"/>
      </w:pPr>
      <w:r>
        <w:rPr>
          <w:rFonts w:ascii="Arial" w:hAnsi="Arial"/>
          <w:b/>
          <w:sz w:val="24"/>
        </w:rPr>
        <w:t>SUMÁRIO</w:t>
      </w:r>
    </w:p>
    <w:p>
      <w:pPr>
        <w:spacing w:line="276" w:lineRule="auto" w:before="20" w:after="40"/>
      </w:pPr>
      <w:r>
        <w:rPr>
          <w:rFonts w:ascii="Arial" w:hAnsi="Arial"/>
          <w:b/>
          <w:sz w:val="21"/>
        </w:rPr>
        <w:t>1. INTRODUÇÃO</w:t>
      </w:r>
      <w:r>
        <w:rPr>
          <w:rFonts w:ascii="Arial" w:hAnsi="Arial"/>
          <w:color w:val="94A3B8"/>
          <w:sz w:val="18"/>
        </w:rPr>
        <w:t xml:space="preserve"> .............................................................. </w:t>
      </w:r>
      <w:r>
        <w:rPr>
          <w:rFonts w:ascii="Arial" w:hAnsi="Arial"/>
          <w:b/>
          <w:sz w:val="20"/>
        </w:rPr>
        <w:t>8</w:t>
      </w:r>
    </w:p>
    <w:p>
      <w:pPr>
        <w:spacing w:line="276" w:lineRule="auto" w:before="20" w:after="40"/>
      </w:pPr>
      <w:r>
        <w:rPr>
          <w:rFonts w:ascii="Arial" w:hAnsi="Arial"/>
          <w:b w:val="0"/>
          <w:sz w:val="20"/>
        </w:rPr>
        <w:t>1.1 A Intersecção entre Cibersegurança e Bem-Estar Digital</w:t>
      </w:r>
      <w:r>
        <w:rPr>
          <w:rFonts w:ascii="Arial" w:hAnsi="Arial"/>
          <w:color w:val="94A3B8"/>
          <w:sz w:val="18"/>
        </w:rPr>
        <w:t xml:space="preserve"> ............... </w:t>
      </w:r>
      <w:r>
        <w:rPr>
          <w:rFonts w:ascii="Arial" w:hAnsi="Arial"/>
          <w:b w:val="0"/>
          <w:sz w:val="20"/>
        </w:rPr>
        <w:t>8</w:t>
      </w:r>
    </w:p>
    <w:p>
      <w:pPr>
        <w:spacing w:line="276" w:lineRule="auto" w:before="20" w:after="40"/>
      </w:pPr>
      <w:r>
        <w:rPr>
          <w:rFonts w:ascii="Arial" w:hAnsi="Arial"/>
          <w:b w:val="0"/>
          <w:sz w:val="20"/>
        </w:rPr>
        <w:t>1.2 Justificativa e Impactos Organizacionais</w:t>
      </w:r>
      <w:r>
        <w:rPr>
          <w:rFonts w:ascii="Arial" w:hAnsi="Arial"/>
          <w:color w:val="94A3B8"/>
          <w:sz w:val="18"/>
        </w:rPr>
        <w:t xml:space="preserve"> ............................. </w:t>
      </w:r>
      <w:r>
        <w:rPr>
          <w:rFonts w:ascii="Arial" w:hAnsi="Arial"/>
          <w:b w:val="0"/>
          <w:sz w:val="20"/>
        </w:rPr>
        <w:t>9</w:t>
      </w:r>
    </w:p>
    <w:p>
      <w:pPr>
        <w:spacing w:line="276" w:lineRule="auto" w:before="20" w:after="40"/>
      </w:pPr>
      <w:r>
        <w:rPr>
          <w:rFonts w:ascii="Arial" w:hAnsi="Arial"/>
          <w:b w:val="0"/>
          <w:sz w:val="20"/>
        </w:rPr>
        <w:t>1.3 Problema de Pesquisa</w:t>
      </w:r>
      <w:r>
        <w:rPr>
          <w:rFonts w:ascii="Arial" w:hAnsi="Arial"/>
          <w:color w:val="94A3B8"/>
          <w:sz w:val="18"/>
        </w:rPr>
        <w:t xml:space="preserve"> ................................................. </w:t>
      </w:r>
      <w:r>
        <w:rPr>
          <w:rFonts w:ascii="Arial" w:hAnsi="Arial"/>
          <w:b w:val="0"/>
          <w:sz w:val="20"/>
        </w:rPr>
        <w:t>9</w:t>
      </w:r>
    </w:p>
    <w:p>
      <w:pPr>
        <w:spacing w:line="276" w:lineRule="auto" w:before="20" w:after="40"/>
      </w:pPr>
      <w:r>
        <w:rPr>
          <w:rFonts w:ascii="Arial" w:hAnsi="Arial"/>
          <w:b w:val="0"/>
          <w:sz w:val="20"/>
        </w:rPr>
        <w:t>1.4 Objetivos da Pesquisa (Geral e Específicos)</w:t>
      </w:r>
      <w:r>
        <w:rPr>
          <w:rFonts w:ascii="Arial" w:hAnsi="Arial"/>
          <w:color w:val="94A3B8"/>
          <w:sz w:val="18"/>
        </w:rPr>
        <w:t xml:space="preserve"> .......................... </w:t>
      </w:r>
      <w:r>
        <w:rPr>
          <w:rFonts w:ascii="Arial" w:hAnsi="Arial"/>
          <w:b w:val="0"/>
          <w:sz w:val="20"/>
        </w:rPr>
        <w:t>10</w:t>
      </w:r>
    </w:p>
    <w:p>
      <w:pPr>
        <w:spacing w:line="276" w:lineRule="auto" w:before="20" w:after="40"/>
      </w:pPr>
      <w:r>
        <w:rPr>
          <w:rFonts w:ascii="Arial" w:hAnsi="Arial"/>
          <w:b w:val="0"/>
          <w:sz w:val="20"/>
        </w:rPr>
        <w:t>1.5 Estrutura da Monografia</w:t>
      </w:r>
      <w:r>
        <w:rPr>
          <w:rFonts w:ascii="Arial" w:hAnsi="Arial"/>
          <w:color w:val="94A3B8"/>
          <w:sz w:val="18"/>
        </w:rPr>
        <w:t xml:space="preserve"> .............................................. </w:t>
      </w:r>
      <w:r>
        <w:rPr>
          <w:rFonts w:ascii="Arial" w:hAnsi="Arial"/>
          <w:b w:val="0"/>
          <w:sz w:val="20"/>
        </w:rPr>
        <w:t>10</w:t>
      </w:r>
    </w:p>
    <w:p>
      <w:pPr>
        <w:spacing w:line="276" w:lineRule="auto" w:before="20" w:after="40"/>
      </w:pPr>
      <w:r>
        <w:rPr>
          <w:rFonts w:ascii="Arial" w:hAnsi="Arial"/>
          <w:b/>
          <w:sz w:val="21"/>
        </w:rPr>
        <w:t>2. FUNDAMENTAÇÃO TEÓRICA</w:t>
      </w:r>
      <w:r>
        <w:rPr>
          <w:rFonts w:ascii="Arial" w:hAnsi="Arial"/>
          <w:color w:val="94A3B8"/>
          <w:sz w:val="18"/>
        </w:rPr>
        <w:t xml:space="preserve"> ................................................... </w:t>
      </w:r>
      <w:r>
        <w:rPr>
          <w:rFonts w:ascii="Arial" w:hAnsi="Arial"/>
          <w:b/>
          <w:sz w:val="20"/>
        </w:rPr>
        <w:t>11</w:t>
      </w:r>
    </w:p>
    <w:p>
      <w:pPr>
        <w:spacing w:line="276" w:lineRule="auto" w:before="20" w:after="40"/>
      </w:pPr>
      <w:r>
        <w:rPr>
          <w:rFonts w:ascii="Arial" w:hAnsi="Arial"/>
          <w:b w:val="0"/>
          <w:sz w:val="20"/>
        </w:rPr>
        <w:t>2.1 Os Pilares da Segurança da Informação (Tripé CID e Extensões)</w:t>
      </w:r>
      <w:r>
        <w:rPr>
          <w:rFonts w:ascii="Arial" w:hAnsi="Arial"/>
          <w:color w:val="94A3B8"/>
          <w:sz w:val="18"/>
        </w:rPr>
        <w:t xml:space="preserve"> ........ </w:t>
      </w:r>
      <w:r>
        <w:rPr>
          <w:rFonts w:ascii="Arial" w:hAnsi="Arial"/>
          <w:b w:val="0"/>
          <w:sz w:val="20"/>
        </w:rPr>
        <w:t>11</w:t>
      </w:r>
    </w:p>
    <w:p>
      <w:pPr>
        <w:spacing w:line="276" w:lineRule="auto" w:before="20" w:after="40"/>
      </w:pPr>
      <w:r>
        <w:rPr>
          <w:rFonts w:ascii="Arial" w:hAnsi="Arial"/>
          <w:b w:val="0"/>
          <w:sz w:val="20"/>
        </w:rPr>
        <w:t>2.2 Engenharia Social, Vetores de Ataque e a Falha Humana</w:t>
      </w:r>
      <w:r>
        <w:rPr>
          <w:rFonts w:ascii="Arial" w:hAnsi="Arial"/>
          <w:color w:val="94A3B8"/>
          <w:sz w:val="18"/>
        </w:rPr>
        <w:t xml:space="preserve"> ................ </w:t>
      </w:r>
      <w:r>
        <w:rPr>
          <w:rFonts w:ascii="Arial" w:hAnsi="Arial"/>
          <w:b w:val="0"/>
          <w:sz w:val="20"/>
        </w:rPr>
        <w:t>12</w:t>
      </w:r>
    </w:p>
    <w:p>
      <w:pPr>
        <w:spacing w:line="276" w:lineRule="auto" w:before="20" w:after="40"/>
      </w:pPr>
      <w:r>
        <w:rPr>
          <w:rFonts w:ascii="Arial" w:hAnsi="Arial"/>
          <w:b w:val="0"/>
          <w:sz w:val="20"/>
        </w:rPr>
        <w:t>2.3 Marco Regulatório: Lei Geral de Proteção de Dados (LGPD)</w:t>
      </w:r>
      <w:r>
        <w:rPr>
          <w:rFonts w:ascii="Arial" w:hAnsi="Arial"/>
          <w:color w:val="94A3B8"/>
          <w:sz w:val="18"/>
        </w:rPr>
        <w:t xml:space="preserve"> ............. </w:t>
      </w:r>
      <w:r>
        <w:rPr>
          <w:rFonts w:ascii="Arial" w:hAnsi="Arial"/>
          <w:b w:val="0"/>
          <w:sz w:val="20"/>
        </w:rPr>
        <w:t>13</w:t>
      </w:r>
    </w:p>
    <w:p>
      <w:pPr>
        <w:spacing w:line="276" w:lineRule="auto" w:before="20" w:after="40"/>
      </w:pPr>
      <w:r>
        <w:rPr>
          <w:rFonts w:ascii="Arial" w:hAnsi="Arial"/>
          <w:b w:val="0"/>
          <w:sz w:val="20"/>
        </w:rPr>
        <w:t>2.4 Normas Internacionais: Família ABNT NBR ISO/IEC 27000</w:t>
      </w:r>
      <w:r>
        <w:rPr>
          <w:rFonts w:ascii="Arial" w:hAnsi="Arial"/>
          <w:color w:val="94A3B8"/>
          <w:sz w:val="18"/>
        </w:rPr>
        <w:t xml:space="preserve"> ................ </w:t>
      </w:r>
      <w:r>
        <w:rPr>
          <w:rFonts w:ascii="Arial" w:hAnsi="Arial"/>
          <w:b w:val="0"/>
          <w:sz w:val="20"/>
        </w:rPr>
        <w:t>14</w:t>
      </w:r>
    </w:p>
    <w:p>
      <w:pPr>
        <w:spacing w:line="276" w:lineRule="auto" w:before="20" w:after="40"/>
      </w:pPr>
      <w:r>
        <w:rPr>
          <w:rFonts w:ascii="Arial" w:hAnsi="Arial"/>
          <w:b w:val="0"/>
          <w:sz w:val="20"/>
        </w:rPr>
        <w:t>2.5 Bem-Estar Digital, Ergonomia Cognitiva e Sobrecarga Tecnológica</w:t>
      </w:r>
      <w:r>
        <w:rPr>
          <w:rFonts w:ascii="Arial" w:hAnsi="Arial"/>
          <w:color w:val="94A3B8"/>
          <w:sz w:val="18"/>
        </w:rPr>
        <w:t xml:space="preserve"> ...... </w:t>
      </w:r>
      <w:r>
        <w:rPr>
          <w:rFonts w:ascii="Arial" w:hAnsi="Arial"/>
          <w:b w:val="0"/>
          <w:sz w:val="20"/>
        </w:rPr>
        <w:t>14</w:t>
      </w:r>
    </w:p>
    <w:p>
      <w:pPr>
        <w:spacing w:line="276" w:lineRule="auto" w:before="20" w:after="40"/>
      </w:pPr>
      <w:r>
        <w:rPr>
          <w:rFonts w:ascii="Arial" w:hAnsi="Arial"/>
          <w:b w:val="0"/>
          <w:sz w:val="20"/>
        </w:rPr>
        <w:t>2.6 Arquitetura Criptográfica Contemporânea e Redes Seguras</w:t>
      </w:r>
      <w:r>
        <w:rPr>
          <w:rFonts w:ascii="Arial" w:hAnsi="Arial"/>
          <w:color w:val="94A3B8"/>
          <w:sz w:val="18"/>
        </w:rPr>
        <w:t xml:space="preserve"> .............. </w:t>
      </w:r>
      <w:r>
        <w:rPr>
          <w:rFonts w:ascii="Arial" w:hAnsi="Arial"/>
          <w:b w:val="0"/>
          <w:sz w:val="20"/>
        </w:rPr>
        <w:t>15</w:t>
      </w:r>
    </w:p>
    <w:p>
      <w:pPr>
        <w:spacing w:line="276" w:lineRule="auto" w:before="20" w:after="40"/>
      </w:pPr>
      <w:r>
        <w:rPr>
          <w:rFonts w:ascii="Arial" w:hAnsi="Arial"/>
          <w:b/>
          <w:sz w:val="21"/>
        </w:rPr>
        <w:t>3. METODOLOGIA E GESTÃO ÁGIL DO PROJETO</w:t>
      </w:r>
      <w:r>
        <w:rPr>
          <w:rFonts w:ascii="Arial" w:hAnsi="Arial"/>
          <w:color w:val="94A3B8"/>
          <w:sz w:val="18"/>
        </w:rPr>
        <w:t xml:space="preserve"> .................................... </w:t>
      </w:r>
      <w:r>
        <w:rPr>
          <w:rFonts w:ascii="Arial" w:hAnsi="Arial"/>
          <w:b/>
          <w:sz w:val="20"/>
        </w:rPr>
        <w:t>17</w:t>
      </w:r>
    </w:p>
    <w:p>
      <w:pPr>
        <w:spacing w:line="276" w:lineRule="auto" w:before="20" w:after="40"/>
      </w:pPr>
      <w:r>
        <w:rPr>
          <w:rFonts w:ascii="Arial" w:hAnsi="Arial"/>
          <w:b w:val="0"/>
          <w:sz w:val="20"/>
        </w:rPr>
        <w:t>3.1 Abordagem e Enquadramento Metodológico</w:t>
      </w:r>
      <w:r>
        <w:rPr>
          <w:rFonts w:ascii="Arial" w:hAnsi="Arial"/>
          <w:color w:val="94A3B8"/>
          <w:sz w:val="18"/>
        </w:rPr>
        <w:t xml:space="preserve"> ............................... </w:t>
      </w:r>
      <w:r>
        <w:rPr>
          <w:rFonts w:ascii="Arial" w:hAnsi="Arial"/>
          <w:b w:val="0"/>
          <w:sz w:val="20"/>
        </w:rPr>
        <w:t>17</w:t>
      </w:r>
    </w:p>
    <w:p>
      <w:pPr>
        <w:spacing w:line="276" w:lineRule="auto" w:before="20" w:after="40"/>
      </w:pPr>
      <w:r>
        <w:rPr>
          <w:rFonts w:ascii="Arial" w:hAnsi="Arial"/>
          <w:b w:val="0"/>
          <w:sz w:val="20"/>
        </w:rPr>
        <w:t>3.2 Framework Ágil Adotado: Integração Scrum e Kanban</w:t>
      </w:r>
      <w:r>
        <w:rPr>
          <w:rFonts w:ascii="Arial" w:hAnsi="Arial"/>
          <w:color w:val="94A3B8"/>
          <w:sz w:val="18"/>
        </w:rPr>
        <w:t xml:space="preserve"> .................... </w:t>
      </w:r>
      <w:r>
        <w:rPr>
          <w:rFonts w:ascii="Arial" w:hAnsi="Arial"/>
          <w:b w:val="0"/>
          <w:sz w:val="20"/>
        </w:rPr>
        <w:t>17</w:t>
      </w:r>
    </w:p>
    <w:p>
      <w:pPr>
        <w:spacing w:line="276" w:lineRule="auto" w:before="20" w:after="40"/>
      </w:pPr>
      <w:r>
        <w:rPr>
          <w:rFonts w:ascii="Arial" w:hAnsi="Arial"/>
          <w:b w:val="0"/>
          <w:sz w:val="20"/>
        </w:rPr>
        <w:t>3.3 Estrutura, Papéis e Divisão de Responsabilidades da Equipe</w:t>
      </w:r>
      <w:r>
        <w:rPr>
          <w:rFonts w:ascii="Arial" w:hAnsi="Arial"/>
          <w:color w:val="94A3B8"/>
          <w:sz w:val="18"/>
        </w:rPr>
        <w:t xml:space="preserve"> ........... </w:t>
      </w:r>
      <w:r>
        <w:rPr>
          <w:rFonts w:ascii="Arial" w:hAnsi="Arial"/>
          <w:b w:val="0"/>
          <w:sz w:val="20"/>
        </w:rPr>
        <w:t>17</w:t>
      </w:r>
    </w:p>
    <w:p>
      <w:pPr>
        <w:spacing w:line="276" w:lineRule="auto" w:before="20" w:after="40"/>
      </w:pPr>
      <w:r>
        <w:rPr>
          <w:rFonts w:ascii="Arial" w:hAnsi="Arial"/>
          <w:b w:val="0"/>
          <w:sz w:val="20"/>
        </w:rPr>
        <w:t>3.4 Gestão de Tarefas e Governança de Código no GitHub</w:t>
      </w:r>
      <w:r>
        <w:rPr>
          <w:rFonts w:ascii="Arial" w:hAnsi="Arial"/>
          <w:color w:val="94A3B8"/>
          <w:sz w:val="18"/>
        </w:rPr>
        <w:t xml:space="preserve"> ................... </w:t>
      </w:r>
      <w:r>
        <w:rPr>
          <w:rFonts w:ascii="Arial" w:hAnsi="Arial"/>
          <w:b w:val="0"/>
          <w:sz w:val="20"/>
        </w:rPr>
        <w:t>18</w:t>
      </w:r>
    </w:p>
    <w:p>
      <w:pPr>
        <w:spacing w:line="276" w:lineRule="auto" w:before="20" w:after="40"/>
      </w:pPr>
      <w:r>
        <w:rPr>
          <w:rFonts w:ascii="Arial" w:hAnsi="Arial"/>
          <w:b w:val="0"/>
          <w:sz w:val="20"/>
        </w:rPr>
        <w:t>3.5 Product Backlog Completo (User Stories)</w:t>
      </w:r>
      <w:r>
        <w:rPr>
          <w:rFonts w:ascii="Arial" w:hAnsi="Arial"/>
          <w:color w:val="94A3B8"/>
          <w:sz w:val="18"/>
        </w:rPr>
        <w:t xml:space="preserve"> .............................. </w:t>
      </w:r>
      <w:r>
        <w:rPr>
          <w:rFonts w:ascii="Arial" w:hAnsi="Arial"/>
          <w:b w:val="0"/>
          <w:sz w:val="20"/>
        </w:rPr>
        <w:t>18</w:t>
      </w:r>
    </w:p>
    <w:p>
      <w:pPr>
        <w:spacing w:line="276" w:lineRule="auto" w:before="20" w:after="40"/>
      </w:pPr>
      <w:r>
        <w:rPr>
          <w:rFonts w:ascii="Arial" w:hAnsi="Arial"/>
          <w:b w:val="0"/>
          <w:sz w:val="20"/>
        </w:rPr>
        <w:t>3.6 Cronograma Inicial de Sprints e Entregas</w:t>
      </w:r>
      <w:r>
        <w:rPr>
          <w:rFonts w:ascii="Arial" w:hAnsi="Arial"/>
          <w:color w:val="94A3B8"/>
          <w:sz w:val="18"/>
        </w:rPr>
        <w:t xml:space="preserve"> ............................. </w:t>
      </w:r>
      <w:r>
        <w:rPr>
          <w:rFonts w:ascii="Arial" w:hAnsi="Arial"/>
          <w:b w:val="0"/>
          <w:sz w:val="20"/>
        </w:rPr>
        <w:t>20</w:t>
      </w:r>
    </w:p>
    <w:p>
      <w:pPr>
        <w:spacing w:line="276" w:lineRule="auto" w:before="20" w:after="40"/>
      </w:pPr>
      <w:r>
        <w:rPr>
          <w:rFonts w:ascii="Arial" w:hAnsi="Arial"/>
          <w:b/>
          <w:sz w:val="21"/>
        </w:rPr>
        <w:t>4. DOCUMENTO DE REQUISITOS DO SISTEMA</w:t>
      </w:r>
      <w:r>
        <w:rPr>
          <w:rFonts w:ascii="Arial" w:hAnsi="Arial"/>
          <w:color w:val="94A3B8"/>
          <w:sz w:val="18"/>
        </w:rPr>
        <w:t xml:space="preserve"> ...................................... </w:t>
      </w:r>
      <w:r>
        <w:rPr>
          <w:rFonts w:ascii="Arial" w:hAnsi="Arial"/>
          <w:b/>
          <w:sz w:val="20"/>
        </w:rPr>
        <w:t>21</w:t>
      </w:r>
    </w:p>
    <w:p>
      <w:pPr>
        <w:spacing w:line="276" w:lineRule="auto" w:before="20" w:after="40"/>
      </w:pPr>
      <w:r>
        <w:rPr>
          <w:rFonts w:ascii="Arial" w:hAnsi="Arial"/>
          <w:b w:val="0"/>
          <w:sz w:val="20"/>
        </w:rPr>
        <w:t>4.1 Diretrizes e Padrões de Engenharia de Requisitos</w:t>
      </w:r>
      <w:r>
        <w:rPr>
          <w:rFonts w:ascii="Arial" w:hAnsi="Arial"/>
          <w:color w:val="94A3B8"/>
          <w:sz w:val="18"/>
        </w:rPr>
        <w:t xml:space="preserve"> ..................... </w:t>
      </w:r>
      <w:r>
        <w:rPr>
          <w:rFonts w:ascii="Arial" w:hAnsi="Arial"/>
          <w:b w:val="0"/>
          <w:sz w:val="20"/>
        </w:rPr>
        <w:t>21</w:t>
      </w:r>
    </w:p>
    <w:p>
      <w:pPr>
        <w:spacing w:line="276" w:lineRule="auto" w:before="20" w:after="40"/>
      </w:pPr>
      <w:r>
        <w:rPr>
          <w:rFonts w:ascii="Arial" w:hAnsi="Arial"/>
          <w:b w:val="0"/>
          <w:sz w:val="20"/>
        </w:rPr>
        <w:t>4.2 Especificação Exaustiva de Requisitos Funcionais (RF01 a RF25)</w:t>
      </w:r>
      <w:r>
        <w:rPr>
          <w:rFonts w:ascii="Arial" w:hAnsi="Arial"/>
          <w:color w:val="94A3B8"/>
          <w:sz w:val="18"/>
        </w:rPr>
        <w:t xml:space="preserve"> ....... </w:t>
      </w:r>
      <w:r>
        <w:rPr>
          <w:rFonts w:ascii="Arial" w:hAnsi="Arial"/>
          <w:b w:val="0"/>
          <w:sz w:val="20"/>
        </w:rPr>
        <w:t>21</w:t>
      </w:r>
    </w:p>
    <w:p>
      <w:pPr>
        <w:spacing w:line="276" w:lineRule="auto" w:before="20" w:after="40"/>
      </w:pPr>
      <w:r>
        <w:rPr>
          <w:rFonts w:ascii="Arial" w:hAnsi="Arial"/>
          <w:b w:val="0"/>
          <w:sz w:val="20"/>
        </w:rPr>
        <w:t>4.3 Especificação Exaustiva de Requisitos Não Funcionais (RNF01 a RNF15)</w:t>
      </w:r>
      <w:r>
        <w:rPr>
          <w:rFonts w:ascii="Arial" w:hAnsi="Arial"/>
          <w:color w:val="94A3B8"/>
          <w:sz w:val="18"/>
        </w:rPr>
        <w:t xml:space="preserve"> ..... </w:t>
      </w:r>
      <w:r>
        <w:rPr>
          <w:rFonts w:ascii="Arial" w:hAnsi="Arial"/>
          <w:b w:val="0"/>
          <w:sz w:val="20"/>
        </w:rPr>
        <w:t>24</w:t>
      </w:r>
    </w:p>
    <w:p>
      <w:pPr>
        <w:spacing w:line="276" w:lineRule="auto" w:before="20" w:after="40"/>
      </w:pPr>
      <w:r>
        <w:rPr>
          <w:rFonts w:ascii="Arial" w:hAnsi="Arial"/>
          <w:b/>
          <w:sz w:val="21"/>
        </w:rPr>
        <w:t>5. ARQUITETURA DO SISTEMA E STACK TECNOLÓGICA</w:t>
      </w:r>
      <w:r>
        <w:rPr>
          <w:rFonts w:ascii="Arial" w:hAnsi="Arial"/>
          <w:color w:val="94A3B8"/>
          <w:sz w:val="18"/>
        </w:rPr>
        <w:t xml:space="preserve"> .............................. </w:t>
      </w:r>
      <w:r>
        <w:rPr>
          <w:rFonts w:ascii="Arial" w:hAnsi="Arial"/>
          <w:b/>
          <w:sz w:val="20"/>
        </w:rPr>
        <w:t>26</w:t>
      </w:r>
    </w:p>
    <w:p>
      <w:pPr>
        <w:spacing w:line="276" w:lineRule="auto" w:before="20" w:after="40"/>
      </w:pPr>
      <w:r>
        <w:rPr>
          <w:rFonts w:ascii="Arial" w:hAnsi="Arial"/>
          <w:b w:val="0"/>
          <w:sz w:val="20"/>
        </w:rPr>
        <w:t>5.1 Padrão Arquitetural Adotado: Cliente-Servidor Zero-Knowledge</w:t>
      </w:r>
      <w:r>
        <w:rPr>
          <w:rFonts w:ascii="Arial" w:hAnsi="Arial"/>
          <w:color w:val="94A3B8"/>
          <w:sz w:val="18"/>
        </w:rPr>
        <w:t xml:space="preserve"> ......... </w:t>
      </w:r>
      <w:r>
        <w:rPr>
          <w:rFonts w:ascii="Arial" w:hAnsi="Arial"/>
          <w:b w:val="0"/>
          <w:sz w:val="20"/>
        </w:rPr>
        <w:t>26</w:t>
      </w:r>
    </w:p>
    <w:p>
      <w:pPr>
        <w:spacing w:line="276" w:lineRule="auto" w:before="20" w:after="40"/>
      </w:pPr>
      <w:r>
        <w:rPr>
          <w:rFonts w:ascii="Arial" w:hAnsi="Arial"/>
          <w:b w:val="0"/>
          <w:sz w:val="20"/>
        </w:rPr>
        <w:t>5.2 Fluxo de Dados Ponta a Ponta (End-to-End Data Flow)</w:t>
      </w:r>
      <w:r>
        <w:rPr>
          <w:rFonts w:ascii="Arial" w:hAnsi="Arial"/>
          <w:color w:val="94A3B8"/>
          <w:sz w:val="18"/>
        </w:rPr>
        <w:t xml:space="preserve"> .................. </w:t>
      </w:r>
      <w:r>
        <w:rPr>
          <w:rFonts w:ascii="Arial" w:hAnsi="Arial"/>
          <w:b w:val="0"/>
          <w:sz w:val="20"/>
        </w:rPr>
        <w:t>27</w:t>
      </w:r>
    </w:p>
    <w:p>
      <w:pPr>
        <w:spacing w:line="276" w:lineRule="auto" w:before="20" w:after="40"/>
      </w:pPr>
      <w:r>
        <w:rPr>
          <w:rFonts w:ascii="Arial" w:hAnsi="Arial"/>
          <w:b w:val="0"/>
          <w:sz w:val="20"/>
        </w:rPr>
        <w:t>5.3 Justificativa Técnica Minuciosa da Stack Tecnológica</w:t>
      </w:r>
      <w:r>
        <w:rPr>
          <w:rFonts w:ascii="Arial" w:hAnsi="Arial"/>
          <w:color w:val="94A3B8"/>
          <w:sz w:val="18"/>
        </w:rPr>
        <w:t xml:space="preserve"> ................. </w:t>
      </w:r>
      <w:r>
        <w:rPr>
          <w:rFonts w:ascii="Arial" w:hAnsi="Arial"/>
          <w:b w:val="0"/>
          <w:sz w:val="20"/>
        </w:rPr>
        <w:t>28</w:t>
      </w:r>
    </w:p>
    <w:p>
      <w:pPr>
        <w:spacing w:line="276" w:lineRule="auto" w:before="20" w:after="40"/>
      </w:pPr>
      <w:r>
        <w:rPr>
          <w:rFonts w:ascii="Arial" w:hAnsi="Arial"/>
          <w:b/>
          <w:sz w:val="21"/>
        </w:rPr>
        <w:t>6. MODELAGEM DE BANCO DE DADOS</w:t>
      </w:r>
      <w:r>
        <w:rPr>
          <w:rFonts w:ascii="Arial" w:hAnsi="Arial"/>
          <w:color w:val="94A3B8"/>
          <w:sz w:val="18"/>
        </w:rPr>
        <w:t xml:space="preserve"> ............................................. </w:t>
      </w:r>
      <w:r>
        <w:rPr>
          <w:rFonts w:ascii="Arial" w:hAnsi="Arial"/>
          <w:b/>
          <w:sz w:val="20"/>
        </w:rPr>
        <w:t>30</w:t>
      </w:r>
    </w:p>
    <w:p>
      <w:pPr>
        <w:spacing w:line="276" w:lineRule="auto" w:before="20" w:after="40"/>
      </w:pPr>
      <w:r>
        <w:rPr>
          <w:rFonts w:ascii="Arial" w:hAnsi="Arial"/>
          <w:b w:val="0"/>
          <w:sz w:val="20"/>
        </w:rPr>
        <w:t>6.1 Abordagem e Estrutura Conceitual (MER) e Lógica (DER)</w:t>
      </w:r>
      <w:r>
        <w:rPr>
          <w:rFonts w:ascii="Arial" w:hAnsi="Arial"/>
          <w:color w:val="94A3B8"/>
          <w:sz w:val="18"/>
        </w:rPr>
        <w:t xml:space="preserve"> ................ </w:t>
      </w:r>
      <w:r>
        <w:rPr>
          <w:rFonts w:ascii="Arial" w:hAnsi="Arial"/>
          <w:b w:val="0"/>
          <w:sz w:val="20"/>
        </w:rPr>
        <w:t>30</w:t>
      </w:r>
    </w:p>
    <w:p>
      <w:pPr>
        <w:spacing w:line="276" w:lineRule="auto" w:before="20" w:after="40"/>
      </w:pPr>
      <w:r>
        <w:rPr>
          <w:rFonts w:ascii="Arial" w:hAnsi="Arial"/>
          <w:b w:val="0"/>
          <w:sz w:val="20"/>
        </w:rPr>
        <w:t>6.2 Dicionário de Dados Exaustivo do Sistema (8 Entidades)</w:t>
      </w:r>
      <w:r>
        <w:rPr>
          <w:rFonts w:ascii="Arial" w:hAnsi="Arial"/>
          <w:color w:val="94A3B8"/>
          <w:sz w:val="18"/>
        </w:rPr>
        <w:t xml:space="preserve"> ............... </w:t>
      </w:r>
      <w:r>
        <w:rPr>
          <w:rFonts w:ascii="Arial" w:hAnsi="Arial"/>
          <w:b w:val="0"/>
          <w:sz w:val="20"/>
        </w:rPr>
        <w:t>30</w:t>
      </w:r>
    </w:p>
    <w:p>
      <w:pPr>
        <w:spacing w:line="276" w:lineRule="auto" w:before="20" w:after="40"/>
      </w:pPr>
      <w:r>
        <w:rPr>
          <w:rFonts w:ascii="Arial" w:hAnsi="Arial"/>
          <w:b/>
          <w:sz w:val="21"/>
        </w:rPr>
        <w:t>7. PROTOTIPAÇÃO E DESIGN DE INTERFACE (UI/UX E BEM-ESTAR)</w:t>
      </w:r>
      <w:r>
        <w:rPr>
          <w:rFonts w:ascii="Arial" w:hAnsi="Arial"/>
          <w:color w:val="94A3B8"/>
          <w:sz w:val="18"/>
        </w:rPr>
        <w:t xml:space="preserve"> .................. </w:t>
      </w:r>
      <w:r>
        <w:rPr>
          <w:rFonts w:ascii="Arial" w:hAnsi="Arial"/>
          <w:b/>
          <w:sz w:val="20"/>
        </w:rPr>
        <w:t>34</w:t>
      </w:r>
    </w:p>
    <w:p>
      <w:pPr>
        <w:spacing w:line="276" w:lineRule="auto" w:before="20" w:after="40"/>
      </w:pPr>
      <w:r>
        <w:rPr>
          <w:rFonts w:ascii="Arial" w:hAnsi="Arial"/>
          <w:b w:val="0"/>
          <w:sz w:val="20"/>
        </w:rPr>
        <w:t>7.1 Princípios de UI/UX Voltados à Redução de Erros e Estresse</w:t>
      </w:r>
      <w:r>
        <w:rPr>
          <w:rFonts w:ascii="Arial" w:hAnsi="Arial"/>
          <w:color w:val="94A3B8"/>
          <w:sz w:val="18"/>
        </w:rPr>
        <w:t xml:space="preserve"> ........... </w:t>
      </w:r>
      <w:r>
        <w:rPr>
          <w:rFonts w:ascii="Arial" w:hAnsi="Arial"/>
          <w:b w:val="0"/>
          <w:sz w:val="20"/>
        </w:rPr>
        <w:t>34</w:t>
      </w:r>
    </w:p>
    <w:p>
      <w:pPr>
        <w:spacing w:line="276" w:lineRule="auto" w:before="20" w:after="40"/>
      </w:pPr>
      <w:r>
        <w:rPr>
          <w:rFonts w:ascii="Arial" w:hAnsi="Arial"/>
          <w:b w:val="0"/>
          <w:sz w:val="20"/>
        </w:rPr>
        <w:t>7.2 Protótipo Navegável Figma e Especificação Tela a Tela (Placeholders)</w:t>
      </w:r>
      <w:r>
        <w:rPr>
          <w:rFonts w:ascii="Arial" w:hAnsi="Arial"/>
          <w:color w:val="94A3B8"/>
          <w:sz w:val="18"/>
        </w:rPr>
        <w:t xml:space="preserve"> ..... </w:t>
      </w:r>
      <w:r>
        <w:rPr>
          <w:rFonts w:ascii="Arial" w:hAnsi="Arial"/>
          <w:b w:val="0"/>
          <w:sz w:val="20"/>
        </w:rPr>
        <w:t>34</w:t>
      </w:r>
    </w:p>
    <w:p>
      <w:pPr>
        <w:spacing w:line="276" w:lineRule="auto" w:before="20" w:after="40"/>
      </w:pPr>
      <w:r>
        <w:rPr>
          <w:rFonts w:ascii="Arial" w:hAnsi="Arial"/>
          <w:b/>
          <w:sz w:val="21"/>
        </w:rPr>
        <w:t>8. ROTINAS E RELATÓRIO DE TESTES DE SOFTWARE</w:t>
      </w:r>
      <w:r>
        <w:rPr>
          <w:rFonts w:ascii="Arial" w:hAnsi="Arial"/>
          <w:color w:val="94A3B8"/>
          <w:sz w:val="18"/>
        </w:rPr>
        <w:t xml:space="preserve"> ............................... </w:t>
      </w:r>
      <w:r>
        <w:rPr>
          <w:rFonts w:ascii="Arial" w:hAnsi="Arial"/>
          <w:b/>
          <w:sz w:val="20"/>
        </w:rPr>
        <w:t>37</w:t>
      </w:r>
    </w:p>
    <w:p>
      <w:pPr>
        <w:spacing w:line="276" w:lineRule="auto" w:before="20" w:after="40"/>
      </w:pPr>
      <w:r>
        <w:rPr>
          <w:rFonts w:ascii="Arial" w:hAnsi="Arial"/>
          <w:b w:val="0"/>
          <w:sz w:val="20"/>
        </w:rPr>
        <w:t>8.1 Estratégia de Testes em Camadas e Matriz de Casos de Teste (CT01 a CT15)</w:t>
      </w:r>
      <w:r>
        <w:rPr>
          <w:rFonts w:ascii="Arial" w:hAnsi="Arial"/>
          <w:color w:val="94A3B8"/>
          <w:sz w:val="18"/>
        </w:rPr>
        <w:t xml:space="preserve"> ..... </w:t>
      </w:r>
      <w:r>
        <w:rPr>
          <w:rFonts w:ascii="Arial" w:hAnsi="Arial"/>
          <w:b w:val="0"/>
          <w:sz w:val="20"/>
        </w:rPr>
        <w:t>37</w:t>
      </w:r>
    </w:p>
    <w:p>
      <w:pPr>
        <w:spacing w:line="276" w:lineRule="auto" w:before="20" w:after="40"/>
      </w:pPr>
      <w:r>
        <w:rPr>
          <w:rFonts w:ascii="Arial" w:hAnsi="Arial"/>
          <w:b w:val="0"/>
          <w:sz w:val="20"/>
        </w:rPr>
        <w:t>8.2 Relatório de Incidentes Encontrados e Ações Corretivas</w:t>
      </w:r>
      <w:r>
        <w:rPr>
          <w:rFonts w:ascii="Arial" w:hAnsi="Arial"/>
          <w:color w:val="94A3B8"/>
          <w:sz w:val="18"/>
        </w:rPr>
        <w:t xml:space="preserve"> ............... </w:t>
      </w:r>
      <w:r>
        <w:rPr>
          <w:rFonts w:ascii="Arial" w:hAnsi="Arial"/>
          <w:b w:val="0"/>
          <w:sz w:val="20"/>
        </w:rPr>
        <w:t>39</w:t>
      </w:r>
    </w:p>
    <w:p>
      <w:pPr>
        <w:spacing w:line="276" w:lineRule="auto" w:before="20" w:after="40"/>
      </w:pPr>
      <w:r>
        <w:rPr>
          <w:rFonts w:ascii="Arial" w:hAnsi="Arial"/>
          <w:b/>
          <w:sz w:val="21"/>
        </w:rPr>
        <w:t>9. PLANO DE NEGÓCIOS DO PROJETO (ESTUDO DE VIABILIDADE)</w:t>
      </w:r>
      <w:r>
        <w:rPr>
          <w:rFonts w:ascii="Arial" w:hAnsi="Arial"/>
          <w:color w:val="94A3B8"/>
          <w:sz w:val="18"/>
        </w:rPr>
        <w:t xml:space="preserve"> .................... </w:t>
      </w:r>
      <w:r>
        <w:rPr>
          <w:rFonts w:ascii="Arial" w:hAnsi="Arial"/>
          <w:b/>
          <w:sz w:val="20"/>
        </w:rPr>
        <w:t>41</w:t>
      </w:r>
    </w:p>
    <w:p>
      <w:pPr>
        <w:spacing w:line="276" w:lineRule="auto" w:before="20" w:after="40"/>
      </w:pPr>
      <w:r>
        <w:rPr>
          <w:rFonts w:ascii="Arial" w:hAnsi="Arial"/>
          <w:b w:val="0"/>
          <w:sz w:val="20"/>
        </w:rPr>
        <w:t>9.1 Estudo de Viabilidade Mercadológica B2B e B2C</w:t>
      </w:r>
      <w:r>
        <w:rPr>
          <w:rFonts w:ascii="Arial" w:hAnsi="Arial"/>
          <w:color w:val="94A3B8"/>
          <w:sz w:val="18"/>
        </w:rPr>
        <w:t xml:space="preserve"> ........................ </w:t>
      </w:r>
      <w:r>
        <w:rPr>
          <w:rFonts w:ascii="Arial" w:hAnsi="Arial"/>
          <w:b w:val="0"/>
          <w:sz w:val="20"/>
        </w:rPr>
        <w:t>41</w:t>
      </w:r>
    </w:p>
    <w:p>
      <w:pPr>
        <w:spacing w:line="276" w:lineRule="auto" w:before="20" w:after="40"/>
      </w:pPr>
      <w:r>
        <w:rPr>
          <w:rFonts w:ascii="Arial" w:hAnsi="Arial"/>
          <w:b w:val="0"/>
          <w:sz w:val="20"/>
        </w:rPr>
        <w:t>9.2 Modelo de Precificação SaaS e Estratégia de Monetização</w:t>
      </w:r>
      <w:r>
        <w:rPr>
          <w:rFonts w:ascii="Arial" w:hAnsi="Arial"/>
          <w:color w:val="94A3B8"/>
          <w:sz w:val="18"/>
        </w:rPr>
        <w:t xml:space="preserve"> .............. </w:t>
      </w:r>
      <w:r>
        <w:rPr>
          <w:rFonts w:ascii="Arial" w:hAnsi="Arial"/>
          <w:b w:val="0"/>
          <w:sz w:val="20"/>
        </w:rPr>
        <w:t>41</w:t>
      </w:r>
    </w:p>
    <w:p>
      <w:pPr>
        <w:spacing w:line="276" w:lineRule="auto" w:before="20" w:after="40"/>
      </w:pPr>
      <w:r>
        <w:rPr>
          <w:rFonts w:ascii="Arial" w:hAnsi="Arial"/>
          <w:b w:val="0"/>
          <w:sz w:val="20"/>
        </w:rPr>
        <w:t>9.3 Estimativa de Custos de Infraestrutura e Ponto de Equilíbrio (Break-Even)</w:t>
      </w:r>
      <w:r>
        <w:rPr>
          <w:rFonts w:ascii="Arial" w:hAnsi="Arial"/>
          <w:color w:val="94A3B8"/>
          <w:sz w:val="18"/>
        </w:rPr>
        <w:t xml:space="preserve"> ..... </w:t>
      </w:r>
      <w:r>
        <w:rPr>
          <w:rFonts w:ascii="Arial" w:hAnsi="Arial"/>
          <w:b w:val="0"/>
          <w:sz w:val="20"/>
        </w:rPr>
        <w:t>42</w:t>
      </w:r>
    </w:p>
    <w:p>
      <w:pPr>
        <w:spacing w:line="276" w:lineRule="auto" w:before="20" w:after="40"/>
      </w:pPr>
      <w:r>
        <w:rPr>
          <w:rFonts w:ascii="Arial" w:hAnsi="Arial"/>
          <w:b w:val="0"/>
          <w:sz w:val="20"/>
        </w:rPr>
        <w:t>9.4 Curva de Vida do Produto e Roadmap de Upgrades Futuros</w:t>
      </w:r>
      <w:r>
        <w:rPr>
          <w:rFonts w:ascii="Arial" w:hAnsi="Arial"/>
          <w:color w:val="94A3B8"/>
          <w:sz w:val="18"/>
        </w:rPr>
        <w:t xml:space="preserve"> ............... </w:t>
      </w:r>
      <w:r>
        <w:rPr>
          <w:rFonts w:ascii="Arial" w:hAnsi="Arial"/>
          <w:b w:val="0"/>
          <w:sz w:val="20"/>
        </w:rPr>
        <w:t>43</w:t>
      </w:r>
    </w:p>
    <w:p>
      <w:pPr>
        <w:spacing w:line="276" w:lineRule="auto" w:before="20" w:after="40"/>
      </w:pPr>
      <w:r>
        <w:rPr>
          <w:rFonts w:ascii="Arial" w:hAnsi="Arial"/>
          <w:b/>
          <w:sz w:val="21"/>
        </w:rPr>
        <w:t>10. CONCLUSÃO E CONSIDERAÇÕES FINAIS</w:t>
      </w:r>
      <w:r>
        <w:rPr>
          <w:rFonts w:ascii="Arial" w:hAnsi="Arial"/>
          <w:color w:val="94A3B8"/>
          <w:sz w:val="18"/>
        </w:rPr>
        <w:t xml:space="preserve"> ....................................... </w:t>
      </w:r>
      <w:r>
        <w:rPr>
          <w:rFonts w:ascii="Arial" w:hAnsi="Arial"/>
          <w:b/>
          <w:sz w:val="20"/>
        </w:rPr>
        <w:t>44</w:t>
      </w:r>
    </w:p>
    <w:p>
      <w:pPr>
        <w:spacing w:line="276" w:lineRule="auto" w:before="20" w:after="40"/>
      </w:pPr>
      <w:r>
        <w:rPr>
          <w:rFonts w:ascii="Arial" w:hAnsi="Arial"/>
          <w:b/>
          <w:sz w:val="21"/>
        </w:rPr>
        <w:t>REFERÊNCIAS</w:t>
      </w:r>
      <w:r>
        <w:rPr>
          <w:rFonts w:ascii="Arial" w:hAnsi="Arial"/>
          <w:color w:val="94A3B8"/>
          <w:sz w:val="18"/>
        </w:rPr>
        <w:t xml:space="preserve"> ................................................................ </w:t>
      </w:r>
      <w:r>
        <w:rPr>
          <w:rFonts w:ascii="Arial" w:hAnsi="Arial"/>
          <w:b/>
          <w:sz w:val="20"/>
        </w:rPr>
        <w:t>46</w:t>
      </w:r>
    </w:p>
    <w:p>
      <w:r>
        <w:br w:type="page"/>
      </w:r>
    </w:p>
    <w:p>
      <w:pPr>
        <w:keepNext/>
        <w:spacing w:before="360" w:after="160"/>
      </w:pPr>
      <w:r>
        <w:rPr>
          <w:rFonts w:ascii="Arial" w:hAnsi="Arial"/>
          <w:b/>
          <w:color w:val="0F172A"/>
          <w:sz w:val="28"/>
        </w:rPr>
        <w:t>1. INTRODUÇÃO</w:t>
      </w:r>
    </w:p>
    <w:p>
      <w:pPr>
        <w:spacing w:line="360" w:lineRule="auto" w:after="120" w:before="0"/>
        <w:ind w:firstLine="709"/>
        <w:jc w:val="both"/>
      </w:pPr>
      <w:r>
        <w:rPr>
          <w:rFonts w:ascii="Arial" w:hAnsi="Arial"/>
          <w:color w:val="1F2937"/>
          <w:sz w:val="24"/>
        </w:rPr>
        <w:t>Na atual era da informação, as boas práticas de segurança tornaram-se indispensáveis, uma vez que a tecnologia passou a integrar de forma definitiva praticamente todas as atividades profissionais. A crescente digitalização dos processos, o uso intensivo de sistemas informatizados, a adoção consolidada do trabalho remoto e híbrido e a troca contínua de dados e informações corporativas ampliaram significativamente a superfície de ataque e a exposição das organizações a diversos riscos cibernéticos, como vazamento de dados confidenciais, fraudes eletrônicas, ataques de ransomware, tentativas sofisticadas de engenharia social e o uso inadequado de recursos tecnológicos corporativos.</w:t>
      </w:r>
    </w:p>
    <w:p>
      <w:pPr>
        <w:spacing w:line="360" w:lineRule="auto" w:after="120" w:before="0"/>
        <w:ind w:firstLine="709"/>
        <w:jc w:val="both"/>
      </w:pPr>
      <w:r>
        <w:rPr>
          <w:rFonts w:ascii="Arial" w:hAnsi="Arial"/>
          <w:color w:val="1F2937"/>
          <w:sz w:val="24"/>
        </w:rPr>
        <w:t>Observa-se que grande parte desses incidentes não decorre exclusivamente de falhas técnicas nos sistemas, mas, sobretudo, de comportamentos humanos inadequados, falta de atenção, desconhecimento ou ausência de uma cultura voltada à segurança da informação, o que evidencia a relevância crucial da conscientização e da educação digital no ambiente organizacional. Segundo relatórios globais de inteligência em ameaças cibernéticas (como o Verizon Data Breach Investigations Report), mais de 74% das violações de segurança corporativa envolvem diretamente o elemento humano, seja por meio de ataques de phishing, uso de credenciais fracas ou reutilizadas, erros operacionais de configuração ou interação negligente com arquivos maliciosos recebidos por canais de comunicação.</w:t>
      </w:r>
    </w:p>
    <w:p>
      <w:pPr>
        <w:spacing w:line="360" w:lineRule="auto" w:after="120" w:before="0"/>
        <w:ind w:firstLine="709"/>
        <w:jc w:val="both"/>
      </w:pPr>
      <w:r>
        <w:rPr>
          <w:rFonts w:ascii="Arial" w:hAnsi="Arial"/>
          <w:color w:val="1F2937"/>
          <w:sz w:val="24"/>
        </w:rPr>
        <w:t>A adoção de boas práticas de segurança da informação pressupõe o uso responsável e ético da tecnologia, a proteção de dados sensíveis e estratégicos, o cumprimento rigoroso das políticas internas e das normas institucionais, bem como o desenvolvimento de um senso crítico diante de e-mails, links, aplicativos e solicitações que possam representar potenciais ameaças. Nesse contexto, a segurança da informação não deve ser compreendida apenas como um conjunto estático de medidas técnicas de TI, mas como um processo contínuo de orientação, prevenção e responsabilidade compartilhada entre todos os colaboradores da empresa.</w:t>
      </w:r>
    </w:p>
    <w:p>
      <w:pPr>
        <w:keepNext/>
        <w:spacing w:before="280" w:after="120"/>
      </w:pPr>
      <w:r>
        <w:rPr>
          <w:rFonts w:ascii="Arial" w:hAnsi="Arial"/>
          <w:b/>
          <w:color w:val="1E293B"/>
          <w:sz w:val="24"/>
        </w:rPr>
        <w:t>1.1 A Intersecção entre Cibersegurança e Bem-Estar Digital</w:t>
      </w:r>
    </w:p>
    <w:p>
      <w:pPr>
        <w:spacing w:line="360" w:lineRule="auto" w:after="120" w:before="0"/>
        <w:ind w:firstLine="709"/>
        <w:jc w:val="both"/>
      </w:pPr>
      <w:r>
        <w:rPr>
          <w:rFonts w:ascii="Arial" w:hAnsi="Arial"/>
          <w:color w:val="1F2937"/>
          <w:sz w:val="24"/>
        </w:rPr>
        <w:t>Além dos aspectos estritamente técnicos, a segurança da informação está diretamente relacionada ao conceito de bem-estar digital no ambiente de trabalho. O uso excessivo de dispositivos tecnológicos, a conectividade permanente (cultura do 'always-on') e a pressão contínua por respostas imediatas geram sobrecarga cognitiva, estresse ocupacional e dispersão da atenção. Esse estado de fadiga tecnológica reduz a capacidade de discernimento dos profissionais, tornando-os significativamente mais vulneráveis a táticas de engenharia social baseadas em senso de urgência e medo.</w:t>
      </w:r>
    </w:p>
    <w:p>
      <w:pPr>
        <w:spacing w:line="360" w:lineRule="auto" w:after="120" w:before="0"/>
        <w:ind w:firstLine="709"/>
        <w:jc w:val="both"/>
      </w:pPr>
      <w:r>
        <w:rPr>
          <w:rFonts w:ascii="Arial" w:hAnsi="Arial"/>
          <w:color w:val="1F2937"/>
          <w:sz w:val="24"/>
        </w:rPr>
        <w:t>A ausência de limites no uso da tecnologia e a proliferação desordenada de alertas em ferramentas corporativas criam a chamada 'fadiga de alertas' (alert fatigue), na qual avisos legítimos de risco passam a ser ignorados ou descartados automaticamente pelos usuários. A exaustão digital compromete tanto a saúde física e mental dos profissionais quanto a postura defensiva da organização, reforçando a necessidade imperativa de práticas e ferramentas que promovam um equilíbrio saudável entre produtividade, segurança cibernética e qualidade de vida no ambiente corporativo.</w:t>
      </w:r>
    </w:p>
    <w:p>
      <w:pPr>
        <w:keepNext/>
        <w:spacing w:before="280" w:after="120"/>
      </w:pPr>
      <w:r>
        <w:rPr>
          <w:rFonts w:ascii="Arial" w:hAnsi="Arial"/>
          <w:b/>
          <w:color w:val="1E293B"/>
          <w:sz w:val="24"/>
        </w:rPr>
        <w:t>1.2 Justificativa e Impactos Organizacionais</w:t>
      </w:r>
    </w:p>
    <w:p>
      <w:pPr>
        <w:spacing w:line="360" w:lineRule="auto" w:after="120" w:before="0"/>
        <w:ind w:firstLine="709"/>
        <w:jc w:val="both"/>
      </w:pPr>
      <w:r>
        <w:rPr>
          <w:rFonts w:ascii="Arial" w:hAnsi="Arial"/>
          <w:color w:val="1F2937"/>
          <w:sz w:val="24"/>
        </w:rPr>
        <w:t>Quando a organização investe de forma consistente na construção de uma cultura de segurança da informação aliada ao uso consciente e equilibrado da tecnologia, os benefícios extrapolam amplamente a proteção pura de dados e sistemas. Há uma redução substancial de incidentes de segurança e de custos operacionais com recuperação de desastres e remediação de violações, maior eficiência e confiabilidade nos processos digitais, aumento sustentável da produtividade, fortalecimento do clima organizacional e maior engajamento dos colaboradores.</w:t>
      </w:r>
    </w:p>
    <w:p>
      <w:pPr>
        <w:spacing w:line="360" w:lineRule="auto" w:after="120" w:before="0"/>
        <w:ind w:firstLine="709"/>
        <w:jc w:val="both"/>
      </w:pPr>
      <w:r>
        <w:rPr>
          <w:rFonts w:ascii="Arial" w:hAnsi="Arial"/>
          <w:color w:val="1F2937"/>
          <w:sz w:val="24"/>
        </w:rPr>
        <w:t>Adicionalmente, esse compromisso contribui de forma decisiva para o fortalecimento da imagem institucional e para o aumento da confiança de clientes, fornecedores, parceiros comerciais e órgãos reguladores, atendendo plenamente às exigências da Lei Geral de Proteção de Dados Pessoais (LGPD - Lei nº 13.709/2018) e às normas internacionais da família ISO/IEC 27000. Sob essa ótica, a segurança da informação deixa de ser um centro de custos para atuar como um vetor estratégico de sustentabilidade e competitividade no mercado contemporâneo.</w:t>
      </w:r>
    </w:p>
    <w:p>
      <w:pPr>
        <w:keepNext/>
        <w:spacing w:before="280" w:after="120"/>
      </w:pPr>
      <w:r>
        <w:rPr>
          <w:rFonts w:ascii="Arial" w:hAnsi="Arial"/>
          <w:b/>
          <w:color w:val="1E293B"/>
          <w:sz w:val="24"/>
        </w:rPr>
        <w:t>1.3 Problema de Pesquisa</w:t>
      </w:r>
    </w:p>
    <w:p>
      <w:pPr>
        <w:spacing w:line="360" w:lineRule="auto" w:after="120" w:before="0"/>
        <w:ind w:firstLine="709"/>
        <w:jc w:val="both"/>
      </w:pPr>
      <w:r>
        <w:rPr>
          <w:rFonts w:ascii="Arial" w:hAnsi="Arial"/>
          <w:color w:val="1F2937"/>
          <w:sz w:val="24"/>
        </w:rPr>
        <w:t>Diante do cenário exposto, formula-se o problema central que norteia esta investigação científica e o desenvolvimento tecnológico aplicado:</w:t>
      </w:r>
    </w:p>
    <w:p>
      <w:pPr>
        <w:spacing w:line="360" w:lineRule="auto" w:after="120" w:before="0"/>
        <w:ind w:firstLine="709"/>
        <w:jc w:val="both"/>
      </w:pPr>
      <w:r>
        <w:rPr>
          <w:rFonts w:ascii="Arial" w:hAnsi="Arial"/>
          <w:b/>
          <w:color w:val="1F2937"/>
          <w:sz w:val="24"/>
        </w:rPr>
        <w:t xml:space="preserve">Questão Norteadora: </w:t>
      </w:r>
      <w:r>
        <w:rPr>
          <w:rFonts w:ascii="Arial" w:hAnsi="Arial"/>
          <w:color w:val="1F2937"/>
          <w:sz w:val="24"/>
        </w:rPr>
        <w:t>Como a concepção e a implementação de uma plataforma tecnológica integrada — que alie gerenciamento criptográfico de credenciais sob arquitetura Zero-Knowledge, túnel VPN auditável de alto desempenho, detecção heurística de phishing e módulos de microaprendizagem gamificados — pode mitigar o risco decorrente de falhas humanas e promover simultaneamente o bem-estar digital e a conformidade regulatória nas organizações?</w:t>
      </w:r>
    </w:p>
    <w:p>
      <w:pPr>
        <w:keepNext/>
        <w:spacing w:before="280" w:after="120"/>
      </w:pPr>
      <w:r>
        <w:rPr>
          <w:rFonts w:ascii="Arial" w:hAnsi="Arial"/>
          <w:b/>
          <w:color w:val="1E293B"/>
          <w:sz w:val="24"/>
        </w:rPr>
        <w:t>1.4 Objetivos da Pesquisa</w:t>
      </w:r>
    </w:p>
    <w:p>
      <w:pPr>
        <w:spacing w:line="360" w:lineRule="auto" w:after="120" w:before="0"/>
        <w:ind w:firstLine="709"/>
        <w:jc w:val="both"/>
      </w:pPr>
      <w:r>
        <w:rPr>
          <w:rFonts w:ascii="Arial" w:hAnsi="Arial"/>
          <w:b/>
          <w:color w:val="1F2937"/>
          <w:sz w:val="24"/>
        </w:rPr>
        <w:t xml:space="preserve">Objetivo Geral: </w:t>
      </w:r>
      <w:r>
        <w:rPr>
          <w:rFonts w:ascii="Arial" w:hAnsi="Arial"/>
          <w:color w:val="1F2937"/>
          <w:sz w:val="24"/>
        </w:rPr>
        <w:t>Para responder à problemática proposta, estabelecem-se os seguintes objetivos:</w:t>
      </w:r>
    </w:p>
    <w:p>
      <w:pPr>
        <w:spacing w:line="360" w:lineRule="auto" w:after="120" w:before="0"/>
        <w:ind w:firstLine="709"/>
        <w:jc w:val="both"/>
      </w:pPr>
      <w:r>
        <w:rPr>
          <w:rFonts w:ascii="Arial" w:hAnsi="Arial"/>
          <w:color w:val="1F2937"/>
          <w:sz w:val="24"/>
        </w:rPr>
        <w:t>Desenvolver, validar e documentar a solução de software 'SeguranApp' (RiskZero), composta por aplicativo híbrido multiplataforma (Android/Web), extensão de navegador e infraestrutura de rede segura WireGuard, destinada a fortalecer a governança de dados, proteger os colaboradores contra ameaças cibernéticas cotidianas e fomentar hábitos saudáveis de uso da tecnologia no contexto corporativo.</w:t>
      </w:r>
    </w:p>
    <w:p>
      <w:pPr>
        <w:spacing w:line="360" w:lineRule="auto" w:after="120" w:before="0"/>
        <w:ind w:firstLine="709"/>
        <w:jc w:val="both"/>
      </w:pPr>
      <w:r>
        <w:rPr>
          <w:rFonts w:ascii="Arial" w:hAnsi="Arial"/>
          <w:b/>
          <w:color w:val="1F2937"/>
          <w:sz w:val="24"/>
        </w:rPr>
        <w:t>Objetivos Específicos:</w:t>
        <w:br/>
      </w:r>
      <w:r>
        <w:rPr>
          <w:rFonts w:ascii="Arial" w:hAnsi="Arial"/>
          <w:color w:val="1F2937"/>
          <w:sz w:val="24"/>
        </w:rPr>
        <w:t>Constituem objetivos específicos deste projeto de conclusão de curso:</w:t>
      </w:r>
    </w:p>
    <w:p>
      <w:pPr>
        <w:spacing w:line="300" w:lineRule="auto" w:after="80" w:before="0"/>
        <w:ind w:left="709" w:hanging="283"/>
        <w:jc w:val="both"/>
      </w:pPr>
      <w:r>
        <w:rPr>
          <w:rFonts w:ascii="Arial" w:hAnsi="Arial"/>
          <w:b/>
          <w:color w:val="2563EB"/>
          <w:sz w:val="22"/>
        </w:rPr>
        <w:t xml:space="preserve">• </w:t>
      </w:r>
      <w:r>
        <w:rPr>
          <w:rFonts w:ascii="Arial" w:hAnsi="Arial"/>
          <w:b/>
          <w:color w:val="1F2937"/>
          <w:sz w:val="22"/>
        </w:rPr>
        <w:t xml:space="preserve">a) </w:t>
      </w:r>
      <w:r>
        <w:rPr>
          <w:rFonts w:ascii="Arial" w:hAnsi="Arial"/>
          <w:color w:val="1F2937"/>
          <w:sz w:val="22"/>
        </w:rPr>
        <w:t xml:space="preserve"> Mapear as principais vulnerabilidades associadas ao comportamento humano no ambiente profissional moderno, incluindo phishing, reaproveitamento de senhas, conexões em redes desprotegidas e fadiga informacional;</w:t>
      </w:r>
    </w:p>
    <w:p>
      <w:pPr>
        <w:spacing w:line="300" w:lineRule="auto" w:after="80" w:before="0"/>
        <w:ind w:left="709" w:hanging="283"/>
        <w:jc w:val="both"/>
      </w:pPr>
      <w:r>
        <w:rPr>
          <w:rFonts w:ascii="Arial" w:hAnsi="Arial"/>
          <w:b/>
          <w:color w:val="2563EB"/>
          <w:sz w:val="22"/>
        </w:rPr>
        <w:t xml:space="preserve">• </w:t>
      </w:r>
      <w:r>
        <w:rPr>
          <w:rFonts w:ascii="Arial" w:hAnsi="Arial"/>
          <w:b/>
          <w:color w:val="1F2937"/>
          <w:sz w:val="22"/>
        </w:rPr>
        <w:t xml:space="preserve">b) </w:t>
      </w:r>
      <w:r>
        <w:rPr>
          <w:rFonts w:ascii="Arial" w:hAnsi="Arial"/>
          <w:color w:val="1F2937"/>
          <w:sz w:val="22"/>
        </w:rPr>
        <w:t xml:space="preserve"> Projetar e implementar um cofre de credenciais digital baseado em criptografia simétrica AES-GCM de 256 bits e derivação de chaves por PBKDF2/Argon2id sob a premissa de Conhecimento Zero (Zero-Knowledge Architecture);</w:t>
      </w:r>
    </w:p>
    <w:p>
      <w:pPr>
        <w:spacing w:line="300" w:lineRule="auto" w:after="80" w:before="0"/>
        <w:ind w:left="709" w:hanging="283"/>
        <w:jc w:val="both"/>
      </w:pPr>
      <w:r>
        <w:rPr>
          <w:rFonts w:ascii="Arial" w:hAnsi="Arial"/>
          <w:b/>
          <w:color w:val="2563EB"/>
          <w:sz w:val="22"/>
        </w:rPr>
        <w:t xml:space="preserve">• </w:t>
      </w:r>
      <w:r>
        <w:rPr>
          <w:rFonts w:ascii="Arial" w:hAnsi="Arial"/>
          <w:b/>
          <w:color w:val="1F2937"/>
          <w:sz w:val="22"/>
        </w:rPr>
        <w:t xml:space="preserve">c) </w:t>
      </w:r>
      <w:r>
        <w:rPr>
          <w:rFonts w:ascii="Arial" w:hAnsi="Arial"/>
          <w:color w:val="1F2937"/>
          <w:sz w:val="22"/>
        </w:rPr>
        <w:t xml:space="preserve"> Integrar um cliente e servidor de Virtual Private Network (VPN) utilizando o protocolo WireGuard de última geração em curva elíptica Curve25519, garantindo sigilo em conexões remotas e Wi-Fi público;</w:t>
      </w:r>
    </w:p>
    <w:p>
      <w:pPr>
        <w:spacing w:line="300" w:lineRule="auto" w:after="80" w:before="0"/>
        <w:ind w:left="709" w:hanging="283"/>
        <w:jc w:val="both"/>
      </w:pPr>
      <w:r>
        <w:rPr>
          <w:rFonts w:ascii="Arial" w:hAnsi="Arial"/>
          <w:b/>
          <w:color w:val="2563EB"/>
          <w:sz w:val="22"/>
        </w:rPr>
        <w:t xml:space="preserve">• </w:t>
      </w:r>
      <w:r>
        <w:rPr>
          <w:rFonts w:ascii="Arial" w:hAnsi="Arial"/>
          <w:b/>
          <w:color w:val="1F2937"/>
          <w:sz w:val="22"/>
        </w:rPr>
        <w:t xml:space="preserve">d) </w:t>
      </w:r>
      <w:r>
        <w:rPr>
          <w:rFonts w:ascii="Arial" w:hAnsi="Arial"/>
          <w:color w:val="1F2937"/>
          <w:sz w:val="22"/>
        </w:rPr>
        <w:t xml:space="preserve"> Desenvolver um motor heurístico em tempo real capaz de detectar links fraudulentos, domínios de phishing e artefatos de engenharia social, atribuindo pontuações de risco transparentes;</w:t>
      </w:r>
    </w:p>
    <w:p>
      <w:pPr>
        <w:spacing w:line="300" w:lineRule="auto" w:after="80" w:before="0"/>
        <w:ind w:left="709" w:hanging="283"/>
        <w:jc w:val="both"/>
      </w:pPr>
      <w:r>
        <w:rPr>
          <w:rFonts w:ascii="Arial" w:hAnsi="Arial"/>
          <w:b/>
          <w:color w:val="2563EB"/>
          <w:sz w:val="22"/>
        </w:rPr>
        <w:t xml:space="preserve">• </w:t>
      </w:r>
      <w:r>
        <w:rPr>
          <w:rFonts w:ascii="Arial" w:hAnsi="Arial"/>
          <w:b/>
          <w:color w:val="1F2937"/>
          <w:sz w:val="22"/>
        </w:rPr>
        <w:t xml:space="preserve">e) </w:t>
      </w:r>
      <w:r>
        <w:rPr>
          <w:rFonts w:ascii="Arial" w:hAnsi="Arial"/>
          <w:color w:val="1F2937"/>
          <w:sz w:val="22"/>
        </w:rPr>
        <w:t xml:space="preserve"> Criar módulos interativos de educação digital e quiz gamificado para capacitação continuada dos colaboradores sem gerar sobrecarga cognitiva;</w:t>
      </w:r>
    </w:p>
    <w:p>
      <w:pPr>
        <w:spacing w:line="300" w:lineRule="auto" w:after="80" w:before="0"/>
        <w:ind w:left="709" w:hanging="283"/>
        <w:jc w:val="both"/>
      </w:pPr>
      <w:r>
        <w:rPr>
          <w:rFonts w:ascii="Arial" w:hAnsi="Arial"/>
          <w:b/>
          <w:color w:val="2563EB"/>
          <w:sz w:val="22"/>
        </w:rPr>
        <w:t xml:space="preserve">• </w:t>
      </w:r>
      <w:r>
        <w:rPr>
          <w:rFonts w:ascii="Arial" w:hAnsi="Arial"/>
          <w:b/>
          <w:color w:val="1F2937"/>
          <w:sz w:val="22"/>
        </w:rPr>
        <w:t xml:space="preserve">f) </w:t>
      </w:r>
      <w:r>
        <w:rPr>
          <w:rFonts w:ascii="Arial" w:hAnsi="Arial"/>
          <w:color w:val="1F2937"/>
          <w:sz w:val="22"/>
        </w:rPr>
        <w:t xml:space="preserve"> Estabelecer mecanismos de hardening nativo no dispositivo móvel, tais como bloqueio de capturas de tela (FLAG_SECURE), limpeza programada da área de transferência e geração de logs para conformidade com a LGPD;</w:t>
      </w:r>
    </w:p>
    <w:p>
      <w:pPr>
        <w:spacing w:line="300" w:lineRule="auto" w:after="80" w:before="0"/>
        <w:ind w:left="709" w:hanging="283"/>
        <w:jc w:val="both"/>
      </w:pPr>
      <w:r>
        <w:rPr>
          <w:rFonts w:ascii="Arial" w:hAnsi="Arial"/>
          <w:b/>
          <w:color w:val="2563EB"/>
          <w:sz w:val="22"/>
        </w:rPr>
        <w:t xml:space="preserve">• </w:t>
      </w:r>
      <w:r>
        <w:rPr>
          <w:rFonts w:ascii="Arial" w:hAnsi="Arial"/>
          <w:b/>
          <w:color w:val="1F2937"/>
          <w:sz w:val="22"/>
        </w:rPr>
        <w:t xml:space="preserve">g) </w:t>
      </w:r>
      <w:r>
        <w:rPr>
          <w:rFonts w:ascii="Arial" w:hAnsi="Arial"/>
          <w:color w:val="1F2937"/>
          <w:sz w:val="22"/>
        </w:rPr>
        <w:t xml:space="preserve"> Validar a eficácia e a usabilidade da solução por meio de baterias de testes automatizados unitários, testes de ponta a ponta (E2E) e estudos de viabilidade mercadológica B2B/B2C.</w:t>
      </w:r>
    </w:p>
    <w:p>
      <w:pPr>
        <w:keepNext/>
        <w:spacing w:before="280" w:after="120"/>
      </w:pPr>
      <w:r>
        <w:rPr>
          <w:rFonts w:ascii="Arial" w:hAnsi="Arial"/>
          <w:b/>
          <w:color w:val="1E293B"/>
          <w:sz w:val="24"/>
        </w:rPr>
        <w:t>1.5 Estrutura da Monografia</w:t>
      </w:r>
    </w:p>
    <w:p>
      <w:pPr>
        <w:spacing w:line="360" w:lineRule="auto" w:after="120" w:before="0"/>
        <w:ind w:firstLine="709"/>
        <w:jc w:val="both"/>
      </w:pPr>
      <w:r>
        <w:rPr>
          <w:rFonts w:ascii="Arial" w:hAnsi="Arial"/>
          <w:color w:val="1F2937"/>
          <w:sz w:val="24"/>
        </w:rPr>
        <w:t>Este Trabalho de Conclusão de Curso encontra-se estruturado em capítulos lógicos e interdependentes: O Capítulo 1 apresentou a introdução, o contexto da era digital, o fator humano, a justificação e os objetivos. O Capítulo 2 consolida a fundamentação teórica sobre segurança da informação, normas ISO, LGPD, engenharia social, bem-estar digital e criptografia. O Capítulo 3 descreve a metodologia científica e a gestão ágil da equipe (Scrum/Kanban) com o Backlog e Cronograma. O Capítulo 4 formaliza a especificação exaustiva de Requisitos Funcionais e Não Funcionais. O Capítulo 5 detalha a arquitetura do sistema e a stack tecnológica escolhida. O Capítulo 6 expõe a modelagem do banco de dados relacional e NoSQL, incluindo o Dicionário de Dados completo. O Capítulo 7 apresenta a prototipação UI/UX, o protótipo navegável Figma e o fluxo das telas. O Capítulo 8 consolida as rotinas de testes de software, a matriz de casos de teste e o relatório de incidentes. O Capítulo 9 formaliza o plano de negócios e a viabilidade mercadológica. Por fim, o Capítulo 10 tece as considerações finais, seguido pelas referências bibliográficas normatizadas.</w:t>
      </w:r>
    </w:p>
    <w:p>
      <w:r>
        <w:br w:type="page"/>
      </w:r>
    </w:p>
    <w:p>
      <w:pPr>
        <w:keepNext/>
        <w:spacing w:before="360" w:after="160"/>
      </w:pPr>
      <w:r>
        <w:rPr>
          <w:rFonts w:ascii="Arial" w:hAnsi="Arial"/>
          <w:b/>
          <w:color w:val="0F172A"/>
          <w:sz w:val="28"/>
        </w:rPr>
        <w:t>2. FUNDAMENTAÇÃO TEÓRICA</w:t>
      </w:r>
    </w:p>
    <w:p>
      <w:pPr>
        <w:spacing w:line="360" w:lineRule="auto" w:after="120" w:before="0"/>
        <w:ind w:firstLine="709"/>
        <w:jc w:val="both"/>
      </w:pPr>
      <w:r>
        <w:rPr>
          <w:rFonts w:ascii="Arial" w:hAnsi="Arial"/>
          <w:color w:val="1F2937"/>
          <w:sz w:val="24"/>
        </w:rPr>
        <w:t>A fundamentação teórica deste trabalho apoia-se em literatura acadêmica consagrada, normas internacionais de padronização e legislação vigente nas áreas de segurança da informação, computação aplicada, psicologia comportamental no trabalho e ergonomia de sistemas. Como sustentam Whitman e Mattord (2019) e Stallings (2015), a segurança computacional eficaz transcende a implementação de firewalls e antivírus, exigindo a harmonia perfeita entre três pilares indissociáveis: pessoas, processos e tecnologia.</w:t>
      </w:r>
    </w:p>
    <w:p>
      <w:pPr>
        <w:keepNext/>
        <w:spacing w:before="280" w:after="120"/>
      </w:pPr>
      <w:r>
        <w:rPr>
          <w:rFonts w:ascii="Arial" w:hAnsi="Arial"/>
          <w:b/>
          <w:color w:val="1E293B"/>
          <w:sz w:val="24"/>
        </w:rPr>
        <w:t>2.1 Os Pilares da Segurança da Informação (Tripé CID e Extensões)</w:t>
      </w:r>
    </w:p>
    <w:p>
      <w:pPr>
        <w:spacing w:line="360" w:lineRule="auto" w:after="120" w:before="0"/>
        <w:ind w:firstLine="709"/>
        <w:jc w:val="both"/>
      </w:pPr>
      <w:r>
        <w:rPr>
          <w:rFonts w:ascii="Arial" w:hAnsi="Arial"/>
          <w:color w:val="1F2937"/>
          <w:sz w:val="24"/>
        </w:rPr>
        <w:t>Classicamente, a segurança da informação estrutura-se sobre o tripé denominado CID (Confidencialidade, Integridade e Disponibilidade), expandido pela moderna engenharia de software para incorporar a Autenticidade e a Irretratabilidade (Não-Repúdio), conforme preconizado pela norma ABNT NBR ISO/IEC 27001:2022:</w:t>
      </w:r>
    </w:p>
    <w:p>
      <w:pPr>
        <w:spacing w:line="300" w:lineRule="auto" w:after="80" w:before="0"/>
        <w:ind w:left="709" w:hanging="283"/>
        <w:jc w:val="both"/>
      </w:pPr>
      <w:r>
        <w:rPr>
          <w:rFonts w:ascii="Arial" w:hAnsi="Arial"/>
          <w:b/>
          <w:color w:val="2563EB"/>
          <w:sz w:val="22"/>
        </w:rPr>
        <w:t xml:space="preserve">• </w:t>
      </w:r>
      <w:r>
        <w:rPr>
          <w:rFonts w:ascii="Arial" w:hAnsi="Arial"/>
          <w:b/>
          <w:color w:val="1F2937"/>
          <w:sz w:val="22"/>
        </w:rPr>
        <w:t xml:space="preserve">Confidencialidade (Confidentiality): </w:t>
      </w:r>
      <w:r>
        <w:rPr>
          <w:rFonts w:ascii="Arial" w:hAnsi="Arial"/>
          <w:color w:val="1F2937"/>
          <w:sz w:val="22"/>
        </w:rPr>
        <w:t xml:space="preserve"> Propriedade que garante que a informação não seja disponibilizada ou divulgada a indivíduos, entidades ou processos não autorizados. No SeguranApp, a confidencialidade é assegurada mediante o uso de criptografia simétrica de ponta a ponta (AES-GCM de 256 bits), onde apenas o proprietário possui a chave de decifração em sua memória volátil.</w:t>
      </w:r>
    </w:p>
    <w:p>
      <w:pPr>
        <w:spacing w:line="300" w:lineRule="auto" w:after="80" w:before="0"/>
        <w:ind w:left="709" w:hanging="283"/>
        <w:jc w:val="both"/>
      </w:pPr>
      <w:r>
        <w:rPr>
          <w:rFonts w:ascii="Arial" w:hAnsi="Arial"/>
          <w:b/>
          <w:color w:val="2563EB"/>
          <w:sz w:val="22"/>
        </w:rPr>
        <w:t xml:space="preserve">• </w:t>
      </w:r>
      <w:r>
        <w:rPr>
          <w:rFonts w:ascii="Arial" w:hAnsi="Arial"/>
          <w:b/>
          <w:color w:val="1F2937"/>
          <w:sz w:val="22"/>
        </w:rPr>
        <w:t xml:space="preserve">Integridade (Integrity): </w:t>
      </w:r>
      <w:r>
        <w:rPr>
          <w:rFonts w:ascii="Arial" w:hAnsi="Arial"/>
          <w:color w:val="1F2937"/>
          <w:sz w:val="22"/>
        </w:rPr>
        <w:t xml:space="preserve"> Salvaguarda da exatidão e da completude da informação e dos métodos de processamento. Protege os dados contra alterações indevidas, exclusões acidentais ou adulterações maliciosas, validada criptograficamente através de assinaturas e autenticação de mensagens (Authentication Tags no AES-GCM).</w:t>
      </w:r>
    </w:p>
    <w:p>
      <w:pPr>
        <w:spacing w:line="300" w:lineRule="auto" w:after="80" w:before="0"/>
        <w:ind w:left="709" w:hanging="283"/>
        <w:jc w:val="both"/>
      </w:pPr>
      <w:r>
        <w:rPr>
          <w:rFonts w:ascii="Arial" w:hAnsi="Arial"/>
          <w:b/>
          <w:color w:val="2563EB"/>
          <w:sz w:val="22"/>
        </w:rPr>
        <w:t xml:space="preserve">• </w:t>
      </w:r>
      <w:r>
        <w:rPr>
          <w:rFonts w:ascii="Arial" w:hAnsi="Arial"/>
          <w:b/>
          <w:color w:val="1F2937"/>
          <w:sz w:val="22"/>
        </w:rPr>
        <w:t xml:space="preserve">Disponibilidade (Availability): </w:t>
      </w:r>
      <w:r>
        <w:rPr>
          <w:rFonts w:ascii="Arial" w:hAnsi="Arial"/>
          <w:color w:val="1F2937"/>
          <w:sz w:val="22"/>
        </w:rPr>
        <w:t xml:space="preserve"> Garantia de que os usuários autorizados tenham acesso imediato e confiável à informação e aos ativos correspondentes sempre que demandado. No projeto, a alta disponibilidade é viabilizada por arquitetura em nuvem distribuída e suporte a operação offline com sincronização assíncrona.</w:t>
      </w:r>
    </w:p>
    <w:p>
      <w:pPr>
        <w:spacing w:line="300" w:lineRule="auto" w:after="80" w:before="0"/>
        <w:ind w:left="709" w:hanging="283"/>
        <w:jc w:val="both"/>
      </w:pPr>
      <w:r>
        <w:rPr>
          <w:rFonts w:ascii="Arial" w:hAnsi="Arial"/>
          <w:b/>
          <w:color w:val="2563EB"/>
          <w:sz w:val="22"/>
        </w:rPr>
        <w:t xml:space="preserve">• </w:t>
      </w:r>
      <w:r>
        <w:rPr>
          <w:rFonts w:ascii="Arial" w:hAnsi="Arial"/>
          <w:b/>
          <w:color w:val="1F2937"/>
          <w:sz w:val="22"/>
        </w:rPr>
        <w:t xml:space="preserve">Autenticidade (Authenticity): </w:t>
      </w:r>
      <w:r>
        <w:rPr>
          <w:rFonts w:ascii="Arial" w:hAnsi="Arial"/>
          <w:color w:val="1F2937"/>
          <w:sz w:val="22"/>
        </w:rPr>
        <w:t xml:space="preserve"> Garantia de que a identidade alegada por um usuário, dispositivo ou serviço corresponda efetivamente à sua identidade real, materializada no sistema por autenticação biométrica (WebAuthn) e senhas mestras salteadas.</w:t>
      </w:r>
    </w:p>
    <w:p>
      <w:pPr>
        <w:spacing w:line="300" w:lineRule="auto" w:after="80" w:before="0"/>
        <w:ind w:left="709" w:hanging="283"/>
        <w:jc w:val="both"/>
      </w:pPr>
      <w:r>
        <w:rPr>
          <w:rFonts w:ascii="Arial" w:hAnsi="Arial"/>
          <w:b/>
          <w:color w:val="2563EB"/>
          <w:sz w:val="22"/>
        </w:rPr>
        <w:t xml:space="preserve">• </w:t>
      </w:r>
      <w:r>
        <w:rPr>
          <w:rFonts w:ascii="Arial" w:hAnsi="Arial"/>
          <w:b/>
          <w:color w:val="1F2937"/>
          <w:sz w:val="22"/>
        </w:rPr>
        <w:t xml:space="preserve">Não-Repúdio (Non-repudiation): </w:t>
      </w:r>
      <w:r>
        <w:rPr>
          <w:rFonts w:ascii="Arial" w:hAnsi="Arial"/>
          <w:color w:val="1F2937"/>
          <w:sz w:val="22"/>
        </w:rPr>
        <w:t xml:space="preserve"> Capacidade de provar a autoria e a ocorrência de determinada ação ou transação digital, impedindo que o emissor negue sua autoria, suportada por registros imutáveis de trilhas de auditoria (Audit Logs).</w:t>
      </w:r>
    </w:p>
    <w:p>
      <w:pPr>
        <w:keepNext/>
        <w:spacing w:before="280" w:after="120"/>
      </w:pPr>
      <w:r>
        <w:rPr>
          <w:rFonts w:ascii="Arial" w:hAnsi="Arial"/>
          <w:b/>
          <w:color w:val="1E293B"/>
          <w:sz w:val="24"/>
        </w:rPr>
        <w:t>2.2 Engenharia Social, Vetores de Ataque e a Falha Humana</w:t>
      </w:r>
    </w:p>
    <w:p>
      <w:pPr>
        <w:spacing w:line="360" w:lineRule="auto" w:after="120" w:before="0"/>
        <w:ind w:firstLine="709"/>
        <w:jc w:val="both"/>
      </w:pPr>
      <w:r>
        <w:rPr>
          <w:rFonts w:ascii="Arial" w:hAnsi="Arial"/>
          <w:color w:val="1F2937"/>
          <w:sz w:val="24"/>
        </w:rPr>
        <w:t>Conforme conceitua Mitnick e Simon (2003), a engenharia social consiste na arte de manipular indivíduos psicologicamente para que executem ações precipitadas ou divulguem informações sigilosas. Ao contrário dos ataques voltados à exploração de falhas de código (*software exploits*), a engenharia social explora vulnerabilidades inerentes à cognição humana, tais como a empatia, a obediência à autoridade, o medo de punição, a curiosidade e o senso de urgência.</w:t>
      </w:r>
    </w:p>
    <w:p>
      <w:pPr>
        <w:spacing w:line="360" w:lineRule="auto" w:after="120" w:before="0"/>
        <w:ind w:firstLine="709"/>
        <w:jc w:val="both"/>
      </w:pPr>
      <w:r>
        <w:rPr>
          <w:rFonts w:ascii="Arial" w:hAnsi="Arial"/>
          <w:b/>
          <w:color w:val="1F2937"/>
          <w:sz w:val="24"/>
        </w:rPr>
        <w:t>Principais Vetores de Ataque Comportamental:</w:t>
        <w:br/>
      </w:r>
      <w:r>
        <w:rPr>
          <w:rFonts w:ascii="Arial" w:hAnsi="Arial"/>
          <w:color w:val="1F2937"/>
          <w:sz w:val="24"/>
        </w:rPr>
        <w:t>Entre as modalidades mais frequentes e danosas no contexto corporativo, destacam-se:</w:t>
      </w:r>
    </w:p>
    <w:p>
      <w:pPr>
        <w:spacing w:line="300" w:lineRule="auto" w:after="80" w:before="0"/>
        <w:ind w:left="709" w:hanging="283"/>
        <w:jc w:val="both"/>
      </w:pPr>
      <w:r>
        <w:rPr>
          <w:rFonts w:ascii="Arial" w:hAnsi="Arial"/>
          <w:b/>
          <w:color w:val="2563EB"/>
          <w:sz w:val="22"/>
        </w:rPr>
        <w:t xml:space="preserve">• </w:t>
      </w:r>
      <w:r>
        <w:rPr>
          <w:rFonts w:ascii="Arial" w:hAnsi="Arial"/>
          <w:b/>
          <w:color w:val="1F2937"/>
          <w:sz w:val="22"/>
        </w:rPr>
        <w:t xml:space="preserve">Phishing Tradicional e Spear Phishing: </w:t>
      </w:r>
      <w:r>
        <w:rPr>
          <w:rFonts w:ascii="Arial" w:hAnsi="Arial"/>
          <w:color w:val="1F2937"/>
          <w:sz w:val="22"/>
        </w:rPr>
        <w:t xml:space="preserve"> Disseminação massiva de e-mails, mensagens instantâneas e páginas falsas que imitam instituições bancárias, portais de recursos humanos ou provedores de nuvem para captura de credenciais.</w:t>
      </w:r>
    </w:p>
    <w:p>
      <w:pPr>
        <w:spacing w:line="300" w:lineRule="auto" w:after="80" w:before="0"/>
        <w:ind w:left="709" w:hanging="283"/>
        <w:jc w:val="both"/>
      </w:pPr>
      <w:r>
        <w:rPr>
          <w:rFonts w:ascii="Arial" w:hAnsi="Arial"/>
          <w:b/>
          <w:color w:val="2563EB"/>
          <w:sz w:val="22"/>
        </w:rPr>
        <w:t xml:space="preserve">• </w:t>
      </w:r>
      <w:r>
        <w:rPr>
          <w:rFonts w:ascii="Arial" w:hAnsi="Arial"/>
          <w:b/>
          <w:color w:val="1F2937"/>
          <w:sz w:val="22"/>
        </w:rPr>
        <w:t xml:space="preserve">Engenharia Social Dirigida: </w:t>
      </w:r>
      <w:r>
        <w:rPr>
          <w:rFonts w:ascii="Arial" w:hAnsi="Arial"/>
          <w:color w:val="1F2937"/>
          <w:sz w:val="22"/>
        </w:rPr>
        <w:t xml:space="preserve"> Ataques de phishing altamente customizados direcionados a colaboradores específicos, utilizando dados coletados em redes sociais profissionais (como LinkedIn) para conferir verossimilhança à solicitação.</w:t>
      </w:r>
    </w:p>
    <w:p>
      <w:pPr>
        <w:spacing w:line="300" w:lineRule="auto" w:after="80" w:before="0"/>
        <w:ind w:left="709" w:hanging="283"/>
        <w:jc w:val="both"/>
      </w:pPr>
      <w:r>
        <w:rPr>
          <w:rFonts w:ascii="Arial" w:hAnsi="Arial"/>
          <w:b/>
          <w:color w:val="2563EB"/>
          <w:sz w:val="22"/>
        </w:rPr>
        <w:t xml:space="preserve">• </w:t>
      </w:r>
      <w:r>
        <w:rPr>
          <w:rFonts w:ascii="Arial" w:hAnsi="Arial"/>
          <w:b/>
          <w:color w:val="1F2937"/>
          <w:sz w:val="22"/>
        </w:rPr>
        <w:t xml:space="preserve">Vishing e Smishing: </w:t>
      </w:r>
      <w:r>
        <w:rPr>
          <w:rFonts w:ascii="Arial" w:hAnsi="Arial"/>
          <w:color w:val="1F2937"/>
          <w:sz w:val="22"/>
        </w:rPr>
        <w:t xml:space="preserve"> Fraudes perpetradas por chamadas de voz telefônicas (Vishing) e mensagens SMS ou WhatsApp (Smishing), simulando suporte técnico emergencial ou supostos bloqueios de contas bancárias e PIX.</w:t>
      </w:r>
    </w:p>
    <w:p>
      <w:pPr>
        <w:spacing w:line="300" w:lineRule="auto" w:after="80" w:before="0"/>
        <w:ind w:left="709" w:hanging="283"/>
        <w:jc w:val="both"/>
      </w:pPr>
      <w:r>
        <w:rPr>
          <w:rFonts w:ascii="Arial" w:hAnsi="Arial"/>
          <w:b/>
          <w:color w:val="2563EB"/>
          <w:sz w:val="22"/>
        </w:rPr>
        <w:t xml:space="preserve">• </w:t>
      </w:r>
      <w:r>
        <w:rPr>
          <w:rFonts w:ascii="Arial" w:hAnsi="Arial"/>
          <w:b/>
          <w:color w:val="1F2937"/>
          <w:sz w:val="22"/>
        </w:rPr>
        <w:t xml:space="preserve">Credential Stuffing: </w:t>
      </w:r>
      <w:r>
        <w:rPr>
          <w:rFonts w:ascii="Arial" w:hAnsi="Arial"/>
          <w:color w:val="1F2937"/>
          <w:sz w:val="22"/>
        </w:rPr>
        <w:t xml:space="preserve"> Testes automatizados executados por botnets que utilizam listas massivas de e-mails e senhas vazadas em outros serviços na internet para tentar invadir contas corporativas, explorando o hábito perigoso de reaproveitamento de senhas.</w:t>
      </w:r>
    </w:p>
    <w:p>
      <w:pPr>
        <w:spacing w:line="300" w:lineRule="auto" w:after="80" w:before="0"/>
        <w:ind w:left="709" w:hanging="283"/>
        <w:jc w:val="both"/>
      </w:pPr>
      <w:r>
        <w:rPr>
          <w:rFonts w:ascii="Arial" w:hAnsi="Arial"/>
          <w:b/>
          <w:color w:val="2563EB"/>
          <w:sz w:val="22"/>
        </w:rPr>
        <w:t xml:space="preserve">• </w:t>
      </w:r>
      <w:r>
        <w:rPr>
          <w:rFonts w:ascii="Arial" w:hAnsi="Arial"/>
          <w:b/>
          <w:color w:val="1F2937"/>
          <w:sz w:val="22"/>
        </w:rPr>
        <w:t xml:space="preserve">Man-in-the-Middle (MitM): </w:t>
      </w:r>
      <w:r>
        <w:rPr>
          <w:rFonts w:ascii="Arial" w:hAnsi="Arial"/>
          <w:color w:val="1F2937"/>
          <w:sz w:val="22"/>
        </w:rPr>
        <w:t xml:space="preserve"> Interceptação clandestina do tráfego de rede em roteadores vulneráveis ou pontos de acesso Wi-Fi públicos desprotegidos, permitindo a captura de tokens de sessão e credenciais em texto claro.</w:t>
      </w:r>
    </w:p>
    <w:p>
      <w:pPr>
        <w:spacing w:line="300" w:lineRule="auto" w:after="80" w:before="0"/>
        <w:ind w:left="709" w:hanging="283"/>
        <w:jc w:val="both"/>
      </w:pPr>
      <w:r>
        <w:rPr>
          <w:rFonts w:ascii="Arial" w:hAnsi="Arial"/>
          <w:b/>
          <w:color w:val="2563EB"/>
          <w:sz w:val="22"/>
        </w:rPr>
        <w:t xml:space="preserve">• </w:t>
      </w:r>
      <w:r>
        <w:rPr>
          <w:rFonts w:ascii="Arial" w:hAnsi="Arial"/>
          <w:b/>
          <w:color w:val="1F2937"/>
          <w:sz w:val="22"/>
        </w:rPr>
        <w:t xml:space="preserve">Ataques Homógrafos e Spoofing de URLs: </w:t>
      </w:r>
      <w:r>
        <w:rPr>
          <w:rFonts w:ascii="Arial" w:hAnsi="Arial"/>
          <w:color w:val="1F2937"/>
          <w:sz w:val="22"/>
        </w:rPr>
        <w:t xml:space="preserve"> Registro de domínios visualmente idênticos a marcas renomadas substituindo caracteres do alfabeto latino por glifos cirílicos ou utilizando técnicas de Punycode para induzir o usuário ao erro óptico.</w:t>
      </w:r>
    </w:p>
    <w:p>
      <w:pPr>
        <w:keepNext/>
        <w:spacing w:before="280" w:after="120"/>
      </w:pPr>
      <w:r>
        <w:rPr>
          <w:rFonts w:ascii="Arial" w:hAnsi="Arial"/>
          <w:b/>
          <w:color w:val="1E293B"/>
          <w:sz w:val="24"/>
        </w:rPr>
        <w:t>2.3 Marco Regulatório: Lei Geral de Proteção de Dados (LGPD - Lei nº 13.709/2018)</w:t>
      </w:r>
    </w:p>
    <w:p>
      <w:pPr>
        <w:spacing w:line="360" w:lineRule="auto" w:after="120" w:before="0"/>
        <w:ind w:firstLine="709"/>
        <w:jc w:val="both"/>
      </w:pPr>
      <w:r>
        <w:rPr>
          <w:rFonts w:ascii="Arial" w:hAnsi="Arial"/>
          <w:color w:val="1F2937"/>
          <w:sz w:val="24"/>
        </w:rPr>
        <w:t>Promulgada em agosto de 2018 e em pleno vigor no Brasil, a Lei nº 13.709/2018 estabelece o regime jurídico para o tratamento de dados pessoais em meios físicos e digitais por pessoas naturais e jurídicas de direito público ou privado. Inspirada diretamente no Regulamento Geral sobre a Proteção de Dados da União Europeia (GDPR 2016/679), a LGPD reconfigurou o tratamento de dados no ambiente corporativo brasileiro.</w:t>
      </w:r>
    </w:p>
    <w:p>
      <w:pPr>
        <w:spacing w:line="360" w:lineRule="auto" w:after="120" w:before="0"/>
        <w:ind w:firstLine="709"/>
        <w:jc w:val="both"/>
      </w:pPr>
      <w:r>
        <w:rPr>
          <w:rFonts w:ascii="Arial" w:hAnsi="Arial"/>
          <w:color w:val="1F2937"/>
          <w:sz w:val="24"/>
        </w:rPr>
        <w:t>O artigo 6º da legislação estabelece os dez princípios fundamentais que devem reger qualquer ciclo de vida do dado, destacando-se para o escopo desta pesquisa: o Princípio da Segurança (adoção de medidas técnicas e administrativas aptas a proteger os dados de acessos não autorizados e de situações acidentais ou ilícitas de destruição, perda, alteração ou difusão), o Princípio da Prevenção (adoção de medidas prévias para evitar danos) e o Princípio da Responsabilização e Prestação de Contas (capacidade do agente de tratamento comprovar a eficácia e conformidade de suas medidas).</w:t>
      </w:r>
    </w:p>
    <w:p>
      <w:pPr>
        <w:spacing w:line="360" w:lineRule="auto" w:after="120" w:before="0"/>
        <w:ind w:firstLine="709"/>
        <w:jc w:val="both"/>
      </w:pPr>
      <w:r>
        <w:rPr>
          <w:rFonts w:ascii="Arial" w:hAnsi="Arial"/>
          <w:color w:val="1F2937"/>
          <w:sz w:val="24"/>
        </w:rPr>
        <w:t>O não cumprimento das diretrizes estabelecidas na lei sujeita as organizações infratoras a severas penalidades administrativas aplicadas pela Autoridade Nacional de Proteção de Dados (ANPD), que variam desde advertências públicas até multas de até 2% do faturamento da pessoa jurídica (limitadas a 50 milhões de reais por infração), além do bloqueio e eliminação dos dados tratados de forma irregular, sem prejuízo de reparações civis por danos morais individuais e coletivos. Nesse sentido, ferramentas que implementam cifragem local e auditoria sem custódia de dados (Zero-Knowledge) atuam como salvaguardas diretas de conformidade legal.</w:t>
      </w:r>
    </w:p>
    <w:p>
      <w:pPr>
        <w:keepNext/>
        <w:spacing w:before="280" w:after="120"/>
      </w:pPr>
      <w:r>
        <w:rPr>
          <w:rFonts w:ascii="Arial" w:hAnsi="Arial"/>
          <w:b/>
          <w:color w:val="1E293B"/>
          <w:sz w:val="24"/>
        </w:rPr>
        <w:t>2.4 Normas Internacionais: Família ABNT NBR ISO/IEC 27000</w:t>
      </w:r>
    </w:p>
    <w:p>
      <w:pPr>
        <w:spacing w:line="360" w:lineRule="auto" w:after="120" w:before="0"/>
        <w:ind w:firstLine="709"/>
        <w:jc w:val="both"/>
      </w:pPr>
      <w:r>
        <w:rPr>
          <w:rFonts w:ascii="Arial" w:hAnsi="Arial"/>
          <w:color w:val="1F2937"/>
          <w:sz w:val="24"/>
        </w:rPr>
        <w:t>A série de normas ISO/IEC 27000 representa o padrão ouro global para concepção, implementação, operação, monitoramento e melhoria contínua de um Sistema de Gestão de Segurança da Informação (SGSI):</w:t>
      </w:r>
    </w:p>
    <w:p>
      <w:pPr>
        <w:spacing w:line="300" w:lineRule="auto" w:after="80" w:before="0"/>
        <w:ind w:left="709" w:hanging="283"/>
        <w:jc w:val="both"/>
      </w:pPr>
      <w:r>
        <w:rPr>
          <w:rFonts w:ascii="Arial" w:hAnsi="Arial"/>
          <w:b/>
          <w:color w:val="2563EB"/>
          <w:sz w:val="22"/>
        </w:rPr>
        <w:t xml:space="preserve">• </w:t>
      </w:r>
      <w:r>
        <w:rPr>
          <w:rFonts w:ascii="Arial" w:hAnsi="Arial"/>
          <w:b/>
          <w:color w:val="1F2937"/>
          <w:sz w:val="22"/>
        </w:rPr>
        <w:t xml:space="preserve">ABNT NBR ISO/IEC 27001:2022: </w:t>
      </w:r>
      <w:r>
        <w:rPr>
          <w:rFonts w:ascii="Arial" w:hAnsi="Arial"/>
          <w:color w:val="1F2937"/>
          <w:sz w:val="22"/>
        </w:rPr>
        <w:t xml:space="preserve"> Especifica os requisitos formais para estabelecer, implementar, manter e aprimorar continuamente um SGSI, fundamentado na gestão de riscos cibernéticos e no comprometimento da alta direção.</w:t>
      </w:r>
    </w:p>
    <w:p>
      <w:pPr>
        <w:spacing w:line="300" w:lineRule="auto" w:after="80" w:before="0"/>
        <w:ind w:left="709" w:hanging="283"/>
        <w:jc w:val="both"/>
      </w:pPr>
      <w:r>
        <w:rPr>
          <w:rFonts w:ascii="Arial" w:hAnsi="Arial"/>
          <w:b/>
          <w:color w:val="2563EB"/>
          <w:sz w:val="22"/>
        </w:rPr>
        <w:t xml:space="preserve">• </w:t>
      </w:r>
      <w:r>
        <w:rPr>
          <w:rFonts w:ascii="Arial" w:hAnsi="Arial"/>
          <w:b/>
          <w:color w:val="1F2937"/>
          <w:sz w:val="22"/>
        </w:rPr>
        <w:t xml:space="preserve">ABNT NBR ISO/IEC 27002:2022: </w:t>
      </w:r>
      <w:r>
        <w:rPr>
          <w:rFonts w:ascii="Arial" w:hAnsi="Arial"/>
          <w:color w:val="1F2937"/>
          <w:sz w:val="22"/>
        </w:rPr>
        <w:t xml:space="preserve"> Funciona como guia prático de referência, fornecendo um catálogo de 93 controles de segurança agrupados em 4 temas centrais: Controles Organizacionais (37 controles), Controles de Pessoas (8 controles, enfatizando conscientização, triagem e responsabilidades remotas), Controles Físicos (14 controles) e Controles Tecnológicos (34 controles, abrangendo criptografia, autenticação segura, mascaramento de dados e proteção contra malware).</w:t>
      </w:r>
    </w:p>
    <w:p>
      <w:pPr>
        <w:keepNext/>
        <w:spacing w:before="280" w:after="120"/>
      </w:pPr>
      <w:r>
        <w:rPr>
          <w:rFonts w:ascii="Arial" w:hAnsi="Arial"/>
          <w:b/>
          <w:color w:val="1E293B"/>
          <w:sz w:val="24"/>
        </w:rPr>
        <w:t>2.5 Bem-Estar Digital, Ergonomia Cognitiva e Sobrecarga Tecnológica</w:t>
      </w:r>
    </w:p>
    <w:p>
      <w:pPr>
        <w:spacing w:line="360" w:lineRule="auto" w:after="120" w:before="0"/>
        <w:ind w:firstLine="709"/>
        <w:jc w:val="both"/>
      </w:pPr>
      <w:r>
        <w:rPr>
          <w:rFonts w:ascii="Arial" w:hAnsi="Arial"/>
          <w:color w:val="1F2937"/>
          <w:sz w:val="24"/>
        </w:rPr>
        <w:t>O conceito de Bem-Estar Digital (Digital Wellbeing) refere-se ao estado de harmonia e equilíbrio psicológico entre o indivíduo e as tecnologias digitais com as quais interage profissionalmente. Segundo a Teoria da Carga Cognitiva formulada por Sweller (1988), a memória de trabalho humana possui capacidade estritamente limitada para processar novas informações simultaneamente.</w:t>
      </w:r>
    </w:p>
    <w:p>
      <w:pPr>
        <w:spacing w:line="360" w:lineRule="auto" w:after="120" w:before="0"/>
        <w:ind w:firstLine="709"/>
        <w:jc w:val="both"/>
      </w:pPr>
      <w:r>
        <w:rPr>
          <w:rFonts w:ascii="Arial" w:hAnsi="Arial"/>
          <w:color w:val="1F2937"/>
          <w:sz w:val="24"/>
        </w:rPr>
        <w:t>Quando interfaces corporativas são mal projetadas, gerando sobrecarga de notificações, múltiplos alertas ambíguos e excesso de etapas burocráticas para execução de procedimentos rotineiros, ocorre a sobrecarga cognitiva extrínseca e o estresse tecnológico (*technostress*). Conforme demonstram pesquisas em fatores humanos aplicados à segurança, o estresse mental crônico e a fragmentação da atenção reduzem a atividade do córtex pré-frontal, induzindo o colaborador a operar no chamado 'Modo Piloto Automático'.</w:t>
      </w:r>
    </w:p>
    <w:p>
      <w:pPr>
        <w:spacing w:line="360" w:lineRule="auto" w:after="120" w:before="0"/>
        <w:ind w:firstLine="709"/>
        <w:jc w:val="both"/>
      </w:pPr>
      <w:r>
        <w:rPr>
          <w:rFonts w:ascii="Arial" w:hAnsi="Arial"/>
          <w:color w:val="1F2937"/>
          <w:sz w:val="24"/>
        </w:rPr>
        <w:t>Nesse estado de fadiga, o colaborador clica precipitadamente em anexos fraudulentos, desativa mecanismos de defesa para poupar tempo ou anota senhas confidenciais em papéis sobre a mesa. Portanto, a simplificação da interface, o uso de paletas visuais escuras e limpas (*Dark Mode*) que reduzem a fadiga ocular, o preenchimento automático sem fricção e o fornecimento de feedback educativo claro e construtivo (ao invés de mensagens de erro punitivas) constituem requisitos funcionais indispensáveis para uma segurança digital sustentável.</w:t>
      </w:r>
    </w:p>
    <w:p>
      <w:pPr>
        <w:keepNext/>
        <w:spacing w:before="280" w:after="120"/>
      </w:pPr>
      <w:r>
        <w:rPr>
          <w:rFonts w:ascii="Arial" w:hAnsi="Arial"/>
          <w:b/>
          <w:color w:val="1E293B"/>
          <w:sz w:val="24"/>
        </w:rPr>
        <w:t>2.6 Arquitetura Criptográfica Contemporânea e Redes Seguras</w:t>
      </w:r>
    </w:p>
    <w:p>
      <w:pPr>
        <w:spacing w:line="360" w:lineRule="auto" w:after="120" w:before="0"/>
        <w:ind w:firstLine="709"/>
        <w:jc w:val="both"/>
      </w:pPr>
      <w:r>
        <w:rPr>
          <w:rFonts w:ascii="Arial" w:hAnsi="Arial"/>
          <w:b/>
          <w:color w:val="1F2937"/>
          <w:sz w:val="24"/>
        </w:rPr>
        <w:t>Fundamentos Tecnológicos Adotados:</w:t>
        <w:br/>
      </w:r>
      <w:r>
        <w:rPr>
          <w:rFonts w:ascii="Arial" w:hAnsi="Arial"/>
          <w:color w:val="1F2937"/>
          <w:sz w:val="24"/>
        </w:rPr>
        <w:t>Para transformar os preceitos teóricos em soluções concretas e auditáveis, este trabalho fundamenta-se nas mais modernas primitivas e protocolos de segurança digital:</w:t>
      </w:r>
    </w:p>
    <w:p>
      <w:pPr>
        <w:spacing w:line="300" w:lineRule="auto" w:after="80" w:before="0"/>
        <w:ind w:left="709" w:hanging="283"/>
        <w:jc w:val="both"/>
      </w:pPr>
      <w:r>
        <w:rPr>
          <w:rFonts w:ascii="Arial" w:hAnsi="Arial"/>
          <w:b/>
          <w:color w:val="2563EB"/>
          <w:sz w:val="22"/>
        </w:rPr>
        <w:t xml:space="preserve">• </w:t>
      </w:r>
      <w:r>
        <w:rPr>
          <w:rFonts w:ascii="Arial" w:hAnsi="Arial"/>
          <w:b/>
          <w:color w:val="1F2937"/>
          <w:sz w:val="22"/>
        </w:rPr>
        <w:t xml:space="preserve">Advanced Encryption Standard em Modo GCM (AES-GCM 256): </w:t>
      </w:r>
      <w:r>
        <w:rPr>
          <w:rFonts w:ascii="Arial" w:hAnsi="Arial"/>
          <w:color w:val="1F2937"/>
          <w:sz w:val="22"/>
        </w:rPr>
        <w:t xml:space="preserve"> Cifra simétrica de bloco autenticado operando em modo Galois/Counter. Fornece simultaneamente confidencialidade e integridade garantida por tag de autenticação GMAC (Galois Message Authentication Code), imune a ataques de texto cifrado escolhido (IND-CCA2) e altamente veloz por dispensar computações adicionais de HMAC.</w:t>
      </w:r>
    </w:p>
    <w:p>
      <w:pPr>
        <w:spacing w:line="300" w:lineRule="auto" w:after="80" w:before="0"/>
        <w:ind w:left="709" w:hanging="283"/>
        <w:jc w:val="both"/>
      </w:pPr>
      <w:r>
        <w:rPr>
          <w:rFonts w:ascii="Arial" w:hAnsi="Arial"/>
          <w:b/>
          <w:color w:val="2563EB"/>
          <w:sz w:val="22"/>
        </w:rPr>
        <w:t xml:space="preserve">• </w:t>
      </w:r>
      <w:r>
        <w:rPr>
          <w:rFonts w:ascii="Arial" w:hAnsi="Arial"/>
          <w:b/>
          <w:color w:val="1F2937"/>
          <w:sz w:val="22"/>
        </w:rPr>
        <w:t xml:space="preserve">Derivação de Chaves (PBKDF2 e Argon2id): </w:t>
      </w:r>
      <w:r>
        <w:rPr>
          <w:rFonts w:ascii="Arial" w:hAnsi="Arial"/>
          <w:color w:val="1F2937"/>
          <w:sz w:val="22"/>
        </w:rPr>
        <w:t xml:space="preserve"> Funções criptográficas de estiramento de chave (Key Derivation Functions). O PBKDF2 aplica 600.000 iterações de HMAC-SHA256 com salteamento aleatório exclusivo de 16 bytes para frustrar ataques de dicionário e tabelas rainbow, enquanto o algoritmo Argon2id (vencedor do Password Hashing Competition) garante resistência máxima contra ataques paralelos acelerados por GPUs e ASICs.</w:t>
      </w:r>
    </w:p>
    <w:p>
      <w:pPr>
        <w:spacing w:line="300" w:lineRule="auto" w:after="80" w:before="0"/>
        <w:ind w:left="709" w:hanging="283"/>
        <w:jc w:val="both"/>
      </w:pPr>
      <w:r>
        <w:rPr>
          <w:rFonts w:ascii="Arial" w:hAnsi="Arial"/>
          <w:b/>
          <w:color w:val="2563EB"/>
          <w:sz w:val="22"/>
        </w:rPr>
        <w:t xml:space="preserve">• </w:t>
      </w:r>
      <w:r>
        <w:rPr>
          <w:rFonts w:ascii="Arial" w:hAnsi="Arial"/>
          <w:b/>
          <w:color w:val="1F2937"/>
          <w:sz w:val="22"/>
        </w:rPr>
        <w:t xml:space="preserve">Cifragem por Envelope (Envelope Encryption): </w:t>
      </w:r>
      <w:r>
        <w:rPr>
          <w:rFonts w:ascii="Arial" w:hAnsi="Arial"/>
          <w:color w:val="1F2937"/>
          <w:sz w:val="22"/>
        </w:rPr>
        <w:t xml:space="preserve"> Mecanismo no qual a senha mestra do usuário não cifra diretamente os milhares de itens do cofre. Em vez disso, a chave derivada atua como uma Chave de Cifragem de Chave (KEK), que cifra uma única Chave de Cifragem de Dados (DEK) de 256 bits gerada aleatoriamente. Isso viabiliza a alteração da senha mestra instantaneamente com a re-cifragem de apenas uma chave, sem tocar na base inteira de credenciais.</w:t>
      </w:r>
    </w:p>
    <w:p>
      <w:pPr>
        <w:spacing w:line="300" w:lineRule="auto" w:after="80" w:before="0"/>
        <w:ind w:left="709" w:hanging="283"/>
        <w:jc w:val="both"/>
      </w:pPr>
      <w:r>
        <w:rPr>
          <w:rFonts w:ascii="Arial" w:hAnsi="Arial"/>
          <w:b/>
          <w:color w:val="2563EB"/>
          <w:sz w:val="22"/>
        </w:rPr>
        <w:t xml:space="preserve">• </w:t>
      </w:r>
      <w:r>
        <w:rPr>
          <w:rFonts w:ascii="Arial" w:hAnsi="Arial"/>
          <w:b/>
          <w:color w:val="1F2937"/>
          <w:sz w:val="22"/>
        </w:rPr>
        <w:t xml:space="preserve">Time-based One-Time Password (TOTP - RFC 6238): </w:t>
      </w:r>
      <w:r>
        <w:rPr>
          <w:rFonts w:ascii="Arial" w:hAnsi="Arial"/>
          <w:color w:val="1F2937"/>
          <w:sz w:val="22"/>
        </w:rPr>
        <w:t xml:space="preserve"> Algoritmo padronizado pela IETF para autenticação multifator (MFA) baseada em tempo. Calcula códigos numéricos de seis dígitos derivados de um segredo compartilhado em Base32 e do carimbo de tempo UNIX atual em janelas estritas de 30 segundos, eliminando a dependência de SMS vulneráveis a SIM Swap.</w:t>
      </w:r>
    </w:p>
    <w:p>
      <w:pPr>
        <w:spacing w:line="300" w:lineRule="auto" w:after="80" w:before="0"/>
        <w:ind w:left="709" w:hanging="283"/>
        <w:jc w:val="both"/>
      </w:pPr>
      <w:r>
        <w:rPr>
          <w:rFonts w:ascii="Arial" w:hAnsi="Arial"/>
          <w:b/>
          <w:color w:val="2563EB"/>
          <w:sz w:val="22"/>
        </w:rPr>
        <w:t xml:space="preserve">• </w:t>
      </w:r>
      <w:r>
        <w:rPr>
          <w:rFonts w:ascii="Arial" w:hAnsi="Arial"/>
          <w:b/>
          <w:color w:val="1F2937"/>
          <w:sz w:val="22"/>
        </w:rPr>
        <w:t xml:space="preserve">Protocolo WireGuard (VPN de Última Geração): </w:t>
      </w:r>
      <w:r>
        <w:rPr>
          <w:rFonts w:ascii="Arial" w:hAnsi="Arial"/>
          <w:color w:val="1F2937"/>
          <w:sz w:val="22"/>
        </w:rPr>
        <w:t xml:space="preserve"> Protocolo moderno de VPN que opera diretamente no espaço de kernel com base de código enxuta (~4.000 linhas de código C contra mais de 100.000 do OpenVPN). Utiliza criptografia assimétrica de curva elíptica Curve25519 para troca de chaves Diffie-Hellman, ChaCha20 para cifragem simétrica, Poly1305 para autenticação e BLAKE2s para hashing, proporcionando latências insignificantes e consumo reduzido de bateria em dispositivos móveis.</w:t>
      </w:r>
    </w:p>
    <w:p>
      <w:r>
        <w:br w:type="page"/>
      </w:r>
    </w:p>
    <w:p>
      <w:pPr>
        <w:keepNext/>
        <w:spacing w:before="360" w:after="160"/>
      </w:pPr>
      <w:r>
        <w:rPr>
          <w:rFonts w:ascii="Arial" w:hAnsi="Arial"/>
          <w:b/>
          <w:color w:val="0F172A"/>
          <w:sz w:val="28"/>
        </w:rPr>
        <w:t>3. METODOLOGIA E GESTÃO ÁGIL DO PROJETO</w:t>
      </w:r>
    </w:p>
    <w:p>
      <w:pPr>
        <w:keepNext/>
        <w:spacing w:before="280" w:after="120"/>
      </w:pPr>
      <w:r>
        <w:rPr>
          <w:rFonts w:ascii="Arial" w:hAnsi="Arial"/>
          <w:b/>
          <w:color w:val="1E293B"/>
          <w:sz w:val="24"/>
        </w:rPr>
        <w:t>3.1 Abordagem e Enquadramento Metodológico</w:t>
      </w:r>
    </w:p>
    <w:p>
      <w:pPr>
        <w:spacing w:line="360" w:lineRule="auto" w:after="120" w:before="0"/>
        <w:ind w:firstLine="709"/>
        <w:jc w:val="both"/>
      </w:pPr>
      <w:r>
        <w:rPr>
          <w:rFonts w:ascii="Arial" w:hAnsi="Arial"/>
          <w:color w:val="1F2937"/>
          <w:sz w:val="24"/>
        </w:rPr>
        <w:t>A presente investigação científica e tecnológica enquadra-se metodologicamente como uma pesquisa aplicada, com objetivos exploratórios e abordagem mista (qualitativa e quantitativa). Conforme preconizam Gil (2019) e Marconi e Lakatos (2021), a pesquisa aplicada tem como propósito primordial a geração de conhecimentos direcionados à aplicação prática e à solução de problemas concretos vivenciados na sociedade e nas organizações corporativas.</w:t>
      </w:r>
    </w:p>
    <w:p>
      <w:pPr>
        <w:spacing w:line="360" w:lineRule="auto" w:after="120" w:before="0"/>
        <w:ind w:firstLine="709"/>
        <w:jc w:val="both"/>
      </w:pPr>
      <w:r>
        <w:rPr>
          <w:rFonts w:ascii="Arial" w:hAnsi="Arial"/>
          <w:color w:val="1F2937"/>
          <w:sz w:val="24"/>
        </w:rPr>
        <w:t>No âmbito deste trabalho, o problema concreto consiste na elevada incidência de violações cibernéticas causadas por falhas humanas e engenharia social, aliada à carência de instrumentos tecnológicos ergonômicos que integrem defesa ativa de dados e conscientização contínua. Para materializar a solução, utilizou-se a metodologia de Engenharia de Software orientada a prototipação evolutiva baseada em métodos ágeis.</w:t>
      </w:r>
    </w:p>
    <w:p>
      <w:pPr>
        <w:keepNext/>
        <w:spacing w:before="280" w:after="120"/>
      </w:pPr>
      <w:r>
        <w:rPr>
          <w:rFonts w:ascii="Arial" w:hAnsi="Arial"/>
          <w:b/>
          <w:color w:val="1E293B"/>
          <w:sz w:val="24"/>
        </w:rPr>
        <w:t>3.2 Framework Ágil Adotado: Integração Scrum e Kanban</w:t>
      </w:r>
    </w:p>
    <w:p>
      <w:pPr>
        <w:spacing w:line="360" w:lineRule="auto" w:after="120" w:before="0"/>
        <w:ind w:firstLine="709"/>
        <w:jc w:val="both"/>
      </w:pPr>
      <w:r>
        <w:rPr>
          <w:rFonts w:ascii="Arial" w:hAnsi="Arial"/>
          <w:color w:val="1F2937"/>
          <w:sz w:val="24"/>
        </w:rPr>
        <w:t>O desenvolvimento da plataforma SeguranApp (RiskZero) foi estruturado a partir da integração híbrida dos frameworks ágeis Scrum e Kanban (comumente denominada Scrumban). Essa combinação proporcionou o rigor de planejamento e alinhamento temporal das iterações quinzenais (Sprints) característicos do Scrum, com a flexibilidade de fluxo visual contínuo e limitação do trabalho em progresso (Work In Progress - WIP) propiciada pelo Kanban.</w:t>
      </w:r>
    </w:p>
    <w:p>
      <w:pPr>
        <w:spacing w:line="360" w:lineRule="auto" w:after="120" w:before="0"/>
        <w:ind w:firstLine="709"/>
        <w:jc w:val="both"/>
      </w:pPr>
      <w:r>
        <w:rPr>
          <w:rFonts w:ascii="Arial" w:hAnsi="Arial"/>
          <w:color w:val="1F2937"/>
          <w:sz w:val="24"/>
        </w:rPr>
        <w:t>Durante o ciclo de vida do projeto, foram realizadas reuniões diárias de alinhamento (Daily Meetings assíncronas), reuniões de planejamento de sprint (Sprint Planning) a cada início de ciclo para estimativa e priorização de estórias por meio da técnica de Planning Poker, e reuniões de revisão e retrospectiva (Sprint Review and Retrospective) ao término de cada entrega quinzenal para avaliação dos artefatos produzidos e refinamento contínuo dos processos de engenharia.</w:t>
      </w:r>
    </w:p>
    <w:p>
      <w:pPr>
        <w:keepNext/>
        <w:spacing w:before="280" w:after="120"/>
      </w:pPr>
      <w:r>
        <w:rPr>
          <w:rFonts w:ascii="Arial" w:hAnsi="Arial"/>
          <w:b/>
          <w:color w:val="1E293B"/>
          <w:sz w:val="24"/>
        </w:rPr>
        <w:t>3.3 Estrutura, Papéis e Divisão de Responsabilidades da Equipe</w:t>
      </w:r>
    </w:p>
    <w:p>
      <w:pPr>
        <w:spacing w:line="360" w:lineRule="auto" w:after="120" w:before="0"/>
        <w:ind w:firstLine="709"/>
        <w:jc w:val="both"/>
      </w:pPr>
      <w:r>
        <w:rPr>
          <w:rFonts w:ascii="Arial" w:hAnsi="Arial"/>
          <w:color w:val="1F2937"/>
          <w:sz w:val="24"/>
        </w:rPr>
        <w:t>A equipe do projeto é composta pelos acadêmicos Miguel Rodrigues Camargo, Nikolas Melo Lima e Felipe Morini, sob orientação técnica e pedagógica do Prof. João Paulo. Para assegurar máxima produtividade, evitar gargalos operacionais e garantir a cobertura holística dos requisitos de software e segurança, as responsabilidades foram divididas conforme a matriz de papéis apresentada a seguir:</w:t>
      </w:r>
    </w:p>
    <w:p>
      <w:pPr>
        <w:spacing w:line="300" w:lineRule="auto" w:after="80" w:before="0"/>
        <w:ind w:left="709" w:hanging="283"/>
        <w:jc w:val="both"/>
      </w:pPr>
      <w:r>
        <w:rPr>
          <w:rFonts w:ascii="Arial" w:hAnsi="Arial"/>
          <w:b/>
          <w:color w:val="2563EB"/>
          <w:sz w:val="22"/>
        </w:rPr>
        <w:t xml:space="preserve">• </w:t>
      </w:r>
      <w:r>
        <w:rPr>
          <w:rFonts w:ascii="Arial" w:hAnsi="Arial"/>
          <w:b/>
          <w:color w:val="1F2937"/>
          <w:sz w:val="22"/>
        </w:rPr>
        <w:t xml:space="preserve">Miguel Rodrigues Camargo (Product Owner &amp; Lead Cryptography Engineer): </w:t>
      </w:r>
      <w:r>
        <w:rPr>
          <w:rFonts w:ascii="Arial" w:hAnsi="Arial"/>
          <w:color w:val="1F2937"/>
          <w:sz w:val="22"/>
        </w:rPr>
        <w:t>Atuou na liderança técnica do núcleo de segurança e redes, concepção da arquitetura de Conhecimento Zero (Zero-Knowledge), implementação da camada criptográfica Web Crypto API (AES-GCM de 256 bits, PBKDF2-SHA256 e Argon2id), desenvolvimento do cliente e servidor WireGuard VPN com curva elíptica Curve25519, integração Cloudflare WARP e definição das regras de negócios das assinaturas SaaS.</w:t>
      </w:r>
    </w:p>
    <w:p>
      <w:pPr>
        <w:spacing w:line="300" w:lineRule="auto" w:after="80" w:before="0"/>
        <w:ind w:left="709" w:hanging="283"/>
        <w:jc w:val="both"/>
      </w:pPr>
      <w:r>
        <w:rPr>
          <w:rFonts w:ascii="Arial" w:hAnsi="Arial"/>
          <w:b/>
          <w:color w:val="2563EB"/>
          <w:sz w:val="22"/>
        </w:rPr>
        <w:t xml:space="preserve">• </w:t>
      </w:r>
      <w:r>
        <w:rPr>
          <w:rFonts w:ascii="Arial" w:hAnsi="Arial"/>
          <w:b/>
          <w:color w:val="1F2937"/>
          <w:sz w:val="22"/>
        </w:rPr>
        <w:t xml:space="preserve">Nikolas Melo Lima (Scrum Master &amp; Mobile/Frontend Architect): </w:t>
      </w:r>
      <w:r>
        <w:rPr>
          <w:rFonts w:ascii="Arial" w:hAnsi="Arial"/>
          <w:color w:val="1F2937"/>
          <w:sz w:val="22"/>
        </w:rPr>
        <w:t>Responsável pela arquitetura de interface e experiência do usuário (UI/UX), implementação do aplicativo híbrido multiplataforma em Ionic React 8, React 19, Vite e Tailwind CSS, integração nativa do Capacitor 6 para Android, renderização 3D interativa com Spline 3D, desenvolvimento da extensão de navegador (Chrome Manifest V3) e garantia dos princípios de bem-estar digital e design ergonômico anti-estresse.</w:t>
      </w:r>
    </w:p>
    <w:p>
      <w:pPr>
        <w:spacing w:line="300" w:lineRule="auto" w:after="80" w:before="0"/>
        <w:ind w:left="709" w:hanging="283"/>
        <w:jc w:val="both"/>
      </w:pPr>
      <w:r>
        <w:rPr>
          <w:rFonts w:ascii="Arial" w:hAnsi="Arial"/>
          <w:b/>
          <w:color w:val="2563EB"/>
          <w:sz w:val="22"/>
        </w:rPr>
        <w:t xml:space="preserve">• </w:t>
      </w:r>
      <w:r>
        <w:rPr>
          <w:rFonts w:ascii="Arial" w:hAnsi="Arial"/>
          <w:b/>
          <w:color w:val="1F2937"/>
          <w:sz w:val="22"/>
        </w:rPr>
        <w:t xml:space="preserve">Felipe Morini (Lead QA, Hardening &amp; Compliance Engineer): </w:t>
      </w:r>
      <w:r>
        <w:rPr>
          <w:rFonts w:ascii="Arial" w:hAnsi="Arial"/>
          <w:color w:val="1F2937"/>
          <w:sz w:val="22"/>
        </w:rPr>
        <w:t>Encarregado da camada de hardening e integridade do dispositivo (bloqueio nativo de capturas de tela com FLAG_SECURE via Privacy Screen, sanitização automática da área de transferência), auditoria de vazamentos via k-Anonymity HIBP, mecanismos de compliance com a LGPD e exportação de logs, concepção da suíte de testes unitários (Vitest) e testes end-to-end (Cypress), além da padronização acadêmica de toda a documentação segundo as normas ABNT.</w:t>
      </w:r>
    </w:p>
    <w:p>
      <w:pPr>
        <w:keepNext/>
        <w:spacing w:before="280" w:after="120"/>
      </w:pPr>
      <w:r>
        <w:rPr>
          <w:rFonts w:ascii="Arial" w:hAnsi="Arial"/>
          <w:b/>
          <w:color w:val="1E293B"/>
          <w:sz w:val="24"/>
        </w:rPr>
        <w:t>3.4 Gestão de Tarefas e Governança de Código no GitHub</w:t>
      </w:r>
    </w:p>
    <w:p>
      <w:pPr>
        <w:spacing w:line="360" w:lineRule="auto" w:after="120" w:before="0"/>
        <w:ind w:firstLine="709"/>
        <w:jc w:val="both"/>
      </w:pPr>
      <w:r>
        <w:rPr>
          <w:rFonts w:ascii="Arial" w:hAnsi="Arial"/>
          <w:color w:val="1F2937"/>
          <w:sz w:val="24"/>
        </w:rPr>
        <w:t>A governança do projeto foi operacionalizada através de um repositório centralizado no GitHub, utilizando o GitHub Projects como quadro Kanban automatizado. O fluxo de trabalho foi segmentado nas raias: Backlog do Produto, A Fazer (Sprint Backlog), Em Desenvolvimento, Em Revisão de Código / Testes (Code Review / QA) e Concluído (Done).</w:t>
      </w:r>
    </w:p>
    <w:p>
      <w:pPr>
        <w:spacing w:line="360" w:lineRule="auto" w:after="120" w:before="0"/>
        <w:ind w:firstLine="709"/>
        <w:jc w:val="both"/>
      </w:pPr>
      <w:r>
        <w:rPr>
          <w:rFonts w:ascii="Arial" w:hAnsi="Arial"/>
          <w:color w:val="1F2937"/>
          <w:sz w:val="24"/>
        </w:rPr>
        <w:t>Para a gestão das ramificações de código, adotou-se o modelo Git Flow simplificado. A branch 'main' foi estritamente preservada para versões estáveis de produção. O desenvolvimento diário ocorreu na branch 'develop', e cada nova funcionalidade ou correção foi elaborada em branches isoladas (prefixadas como 'feature/' ou 'fix/'). Nenhuma mesclagem para as branches principais foi permitida sem a abertura de Pull Requests formais, exigindo a aprovação de pelo menos um membro revisor e a execução bem-sucedida das rotinas de integração contínua (CI) e testes automatizados.</w:t>
      </w:r>
    </w:p>
    <w:p>
      <w:pPr>
        <w:keepNext/>
        <w:spacing w:before="280" w:after="120"/>
      </w:pPr>
      <w:r>
        <w:rPr>
          <w:rFonts w:ascii="Arial" w:hAnsi="Arial"/>
          <w:b/>
          <w:color w:val="1E293B"/>
          <w:sz w:val="24"/>
        </w:rPr>
        <w:t>3.5 Product Backlog Completo (User Stories)</w:t>
      </w:r>
    </w:p>
    <w:p>
      <w:pPr>
        <w:spacing w:line="360" w:lineRule="auto" w:after="120" w:before="0"/>
        <w:ind w:firstLine="709"/>
        <w:jc w:val="both"/>
      </w:pPr>
      <w:r>
        <w:rPr>
          <w:rFonts w:ascii="Arial" w:hAnsi="Arial"/>
          <w:color w:val="1F2937"/>
          <w:sz w:val="24"/>
        </w:rPr>
        <w:t>O Backlog do Produto foi concebido a partir do levantamento detalhado das necessidades dos usuários corporativos, administradores de rede e colaboradores em regime de trabalho remoto. A priorização seguiu o método MoSCoW (Must-have, Should-have, Could-have, Won't-have) e a complexidade relativa foi estimada em Story Points (SP) através da sequência de Fibonacci, conforme detalhado na Tabela 1:</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1417"/>
        <w:gridCol w:w="1417"/>
        <w:gridCol w:w="1417"/>
        <w:gridCol w:w="1417"/>
        <w:gridCol w:w="1417"/>
        <w:gridCol w:w="1417"/>
      </w:tblGrid>
      <w:tr>
        <w:trPr>
          <w:cantSplit/>
          <w:tblHeader/>
        </w:trPr>
        <w:tc>
          <w:tcPr>
            <w:tcW w:type="dxa" w:w="850"/>
            <w:shd w:fill="1E293B"/>
            <w:tcMar>
              <w:top w:w="140" w:type="dxa"/>
              <w:bottom w:w="140" w:type="dxa"/>
              <w:left w:w="150" w:type="dxa"/>
              <w:right w:w="150" w:type="dxa"/>
            </w:tcMar>
          </w:tcPr>
          <w:p>
            <w:pPr>
              <w:spacing w:line="240" w:lineRule="auto" w:before="0" w:after="0"/>
              <w:jc w:val="center"/>
            </w:pPr>
            <w:r>
              <w:rPr>
                <w:rFonts w:ascii="Arial" w:hAnsi="Arial"/>
                <w:b/>
                <w:color w:val="FFFFFF"/>
                <w:sz w:val="19"/>
              </w:rPr>
              <w:t>ID</w:t>
            </w:r>
          </w:p>
        </w:tc>
        <w:tc>
          <w:tcPr>
            <w:tcW w:type="dxa" w:w="1417"/>
            <w:shd w:fill="1E293B"/>
            <w:tcMar>
              <w:top w:w="140" w:type="dxa"/>
              <w:bottom w:w="140" w:type="dxa"/>
              <w:left w:w="150" w:type="dxa"/>
              <w:right w:w="150" w:type="dxa"/>
            </w:tcMar>
          </w:tcPr>
          <w:p>
            <w:pPr>
              <w:spacing w:line="240" w:lineRule="auto" w:before="0" w:after="0"/>
              <w:jc w:val="center"/>
            </w:pPr>
            <w:r>
              <w:rPr>
                <w:rFonts w:ascii="Arial" w:hAnsi="Arial"/>
                <w:b/>
                <w:color w:val="FFFFFF"/>
                <w:sz w:val="19"/>
              </w:rPr>
              <w:t>Épico</w:t>
            </w:r>
          </w:p>
        </w:tc>
        <w:tc>
          <w:tcPr>
            <w:tcW w:type="dxa" w:w="2268"/>
            <w:shd w:fill="1E293B"/>
            <w:tcMar>
              <w:top w:w="140" w:type="dxa"/>
              <w:bottom w:w="140" w:type="dxa"/>
              <w:left w:w="150" w:type="dxa"/>
              <w:right w:w="150" w:type="dxa"/>
            </w:tcMar>
          </w:tcPr>
          <w:p>
            <w:pPr>
              <w:spacing w:line="240" w:lineRule="auto" w:before="0" w:after="0"/>
              <w:jc w:val="center"/>
            </w:pPr>
            <w:r>
              <w:rPr>
                <w:rFonts w:ascii="Arial" w:hAnsi="Arial"/>
                <w:b/>
                <w:color w:val="FFFFFF"/>
                <w:sz w:val="19"/>
              </w:rPr>
              <w:t>Estória de Usuário (User Story)</w:t>
            </w:r>
          </w:p>
        </w:tc>
        <w:tc>
          <w:tcPr>
            <w:tcW w:type="dxa" w:w="2268"/>
            <w:shd w:fill="1E293B"/>
            <w:tcMar>
              <w:top w:w="140" w:type="dxa"/>
              <w:bottom w:w="140" w:type="dxa"/>
              <w:left w:w="150" w:type="dxa"/>
              <w:right w:w="150" w:type="dxa"/>
            </w:tcMar>
          </w:tcPr>
          <w:p>
            <w:pPr>
              <w:spacing w:line="240" w:lineRule="auto" w:before="0" w:after="0"/>
              <w:jc w:val="center"/>
            </w:pPr>
            <w:r>
              <w:rPr>
                <w:rFonts w:ascii="Arial" w:hAnsi="Arial"/>
                <w:b/>
                <w:color w:val="FFFFFF"/>
                <w:sz w:val="19"/>
              </w:rPr>
              <w:t>Critérios de Aceitação</w:t>
            </w:r>
          </w:p>
        </w:tc>
        <w:tc>
          <w:tcPr>
            <w:tcW w:type="dxa" w:w="1020"/>
            <w:shd w:fill="1E293B"/>
            <w:tcMar>
              <w:top w:w="140" w:type="dxa"/>
              <w:bottom w:w="140" w:type="dxa"/>
              <w:left w:w="150" w:type="dxa"/>
              <w:right w:w="150" w:type="dxa"/>
            </w:tcMar>
          </w:tcPr>
          <w:p>
            <w:pPr>
              <w:spacing w:line="240" w:lineRule="auto" w:before="0" w:after="0"/>
              <w:jc w:val="center"/>
            </w:pPr>
            <w:r>
              <w:rPr>
                <w:rFonts w:ascii="Arial" w:hAnsi="Arial"/>
                <w:b/>
                <w:color w:val="FFFFFF"/>
                <w:sz w:val="19"/>
              </w:rPr>
              <w:t>Prioridade</w:t>
            </w:r>
          </w:p>
        </w:tc>
        <w:tc>
          <w:tcPr>
            <w:tcW w:type="dxa" w:w="680"/>
            <w:shd w:fill="1E293B"/>
            <w:tcMar>
              <w:top w:w="140" w:type="dxa"/>
              <w:bottom w:w="140" w:type="dxa"/>
              <w:left w:w="150" w:type="dxa"/>
              <w:right w:w="150" w:type="dxa"/>
            </w:tcMar>
          </w:tcPr>
          <w:p>
            <w:pPr>
              <w:spacing w:line="240" w:lineRule="auto" w:before="0" w:after="0"/>
              <w:jc w:val="center"/>
            </w:pPr>
            <w:r>
              <w:rPr>
                <w:rFonts w:ascii="Arial" w:hAnsi="Arial"/>
                <w:b/>
                <w:color w:val="FFFFFF"/>
                <w:sz w:val="19"/>
              </w:rPr>
              <w:t>SP</w:t>
            </w:r>
          </w:p>
        </w:tc>
      </w:tr>
      <w:tr>
        <w:trPr>
          <w:cantSplit/>
        </w:trPr>
        <w:tc>
          <w:tcPr>
            <w:tcW w:type="dxa" w:w="850"/>
            <w:shd w:fill="FFFFFF"/>
            <w:tcMar>
              <w:top w:w="100" w:type="dxa"/>
              <w:bottom w:w="100" w:type="dxa"/>
              <w:left w:w="120" w:type="dxa"/>
              <w:right w:w="120" w:type="dxa"/>
            </w:tcMar>
          </w:tcPr>
          <w:p>
            <w:pPr>
              <w:spacing w:line="276" w:lineRule="auto" w:before="0" w:after="0"/>
              <w:jc w:val="center"/>
            </w:pPr>
            <w:r>
              <w:rPr>
                <w:rFonts w:ascii="Arial" w:hAnsi="Arial"/>
                <w:color w:val="334155"/>
                <w:sz w:val="18"/>
              </w:rPr>
              <w:t>US01</w:t>
            </w:r>
          </w:p>
        </w:tc>
        <w:tc>
          <w:tcPr>
            <w:tcW w:type="dxa" w:w="1417"/>
            <w:shd w:fill="FFFFFF"/>
            <w:tcMar>
              <w:top w:w="100" w:type="dxa"/>
              <w:bottom w:w="100" w:type="dxa"/>
              <w:left w:w="120" w:type="dxa"/>
              <w:right w:w="120" w:type="dxa"/>
            </w:tcMar>
          </w:tcPr>
          <w:p>
            <w:pPr>
              <w:spacing w:line="276" w:lineRule="auto" w:before="0" w:after="0"/>
              <w:jc w:val="left"/>
            </w:pPr>
            <w:r>
              <w:rPr>
                <w:rFonts w:ascii="Arial" w:hAnsi="Arial"/>
                <w:color w:val="334155"/>
                <w:sz w:val="18"/>
              </w:rPr>
              <w:t>Autenticação &amp; Cofre</w:t>
            </w:r>
          </w:p>
        </w:tc>
        <w:tc>
          <w:tcPr>
            <w:tcW w:type="dxa" w:w="2268"/>
            <w:shd w:fill="FFFFFF"/>
            <w:tcMar>
              <w:top w:w="100" w:type="dxa"/>
              <w:bottom w:w="100" w:type="dxa"/>
              <w:left w:w="120" w:type="dxa"/>
              <w:right w:w="120" w:type="dxa"/>
            </w:tcMar>
          </w:tcPr>
          <w:p>
            <w:pPr>
              <w:spacing w:line="276" w:lineRule="auto" w:before="0" w:after="0"/>
              <w:jc w:val="left"/>
            </w:pPr>
            <w:r>
              <w:rPr>
                <w:rFonts w:ascii="Arial" w:hAnsi="Arial"/>
                <w:color w:val="334155"/>
                <w:sz w:val="18"/>
              </w:rPr>
              <w:t>Como colaborador corporativo, quero criar uma conta com Senha Mestra salteada, para que apenas eu tenha a chave de abertura do meu cofre.</w:t>
            </w:r>
          </w:p>
        </w:tc>
        <w:tc>
          <w:tcPr>
            <w:tcW w:type="dxa" w:w="2268"/>
            <w:shd w:fill="FFFFFF"/>
            <w:tcMar>
              <w:top w:w="100" w:type="dxa"/>
              <w:bottom w:w="100" w:type="dxa"/>
              <w:left w:w="120" w:type="dxa"/>
              <w:right w:w="120" w:type="dxa"/>
            </w:tcMar>
          </w:tcPr>
          <w:p>
            <w:pPr>
              <w:spacing w:line="276" w:lineRule="auto" w:before="0" w:after="0"/>
              <w:jc w:val="left"/>
            </w:pPr>
            <w:r>
              <w:rPr>
                <w:rFonts w:ascii="Arial" w:hAnsi="Arial"/>
                <w:color w:val="334155"/>
                <w:sz w:val="18"/>
              </w:rPr>
              <w:t>Criptografia local via PBKDF2 (600k iterações); salteamento criptográfico CSPRNG de 16 bytes; senha mestra nunca enviada em texto claro à nuvem.</w:t>
            </w:r>
          </w:p>
        </w:tc>
        <w:tc>
          <w:tcPr>
            <w:tcW w:type="dxa" w:w="1020"/>
            <w:shd w:fill="FFFFFF"/>
            <w:tcMar>
              <w:top w:w="100" w:type="dxa"/>
              <w:bottom w:w="100" w:type="dxa"/>
              <w:left w:w="120" w:type="dxa"/>
              <w:right w:w="120" w:type="dxa"/>
            </w:tcMar>
          </w:tcPr>
          <w:p>
            <w:pPr>
              <w:spacing w:line="276" w:lineRule="auto" w:before="0" w:after="0"/>
              <w:jc w:val="center"/>
            </w:pPr>
            <w:r>
              <w:rPr>
                <w:rFonts w:ascii="Arial" w:hAnsi="Arial"/>
                <w:color w:val="334155"/>
                <w:sz w:val="18"/>
              </w:rPr>
              <w:t>Must</w:t>
            </w:r>
          </w:p>
        </w:tc>
        <w:tc>
          <w:tcPr>
            <w:tcW w:type="dxa" w:w="680"/>
            <w:shd w:fill="FFFFFF"/>
            <w:tcMar>
              <w:top w:w="100" w:type="dxa"/>
              <w:bottom w:w="100" w:type="dxa"/>
              <w:left w:w="120" w:type="dxa"/>
              <w:right w:w="120" w:type="dxa"/>
            </w:tcMar>
          </w:tcPr>
          <w:p>
            <w:pPr>
              <w:spacing w:line="276" w:lineRule="auto" w:before="0" w:after="0"/>
              <w:jc w:val="center"/>
            </w:pPr>
            <w:r>
              <w:rPr>
                <w:rFonts w:ascii="Arial" w:hAnsi="Arial"/>
                <w:color w:val="334155"/>
                <w:sz w:val="18"/>
              </w:rPr>
              <w:t>8</w:t>
            </w:r>
          </w:p>
        </w:tc>
      </w:tr>
      <w:tr>
        <w:trPr>
          <w:cantSplit/>
        </w:trPr>
        <w:tc>
          <w:tcPr>
            <w:tcW w:type="dxa" w:w="850"/>
            <w:shd w:fill="F8FAFC"/>
            <w:tcMar>
              <w:top w:w="100" w:type="dxa"/>
              <w:bottom w:w="100" w:type="dxa"/>
              <w:left w:w="120" w:type="dxa"/>
              <w:right w:w="120" w:type="dxa"/>
            </w:tcMar>
          </w:tcPr>
          <w:p>
            <w:pPr>
              <w:spacing w:line="276" w:lineRule="auto" w:before="0" w:after="0"/>
              <w:jc w:val="center"/>
            </w:pPr>
            <w:r>
              <w:rPr>
                <w:rFonts w:ascii="Arial" w:hAnsi="Arial"/>
                <w:color w:val="334155"/>
                <w:sz w:val="18"/>
              </w:rPr>
              <w:t>US02</w:t>
            </w:r>
          </w:p>
        </w:tc>
        <w:tc>
          <w:tcPr>
            <w:tcW w:type="dxa" w:w="1417"/>
            <w:shd w:fill="F8FAFC"/>
            <w:tcMar>
              <w:top w:w="100" w:type="dxa"/>
              <w:bottom w:w="100" w:type="dxa"/>
              <w:left w:w="120" w:type="dxa"/>
              <w:right w:w="120" w:type="dxa"/>
            </w:tcMar>
          </w:tcPr>
          <w:p>
            <w:pPr>
              <w:spacing w:line="276" w:lineRule="auto" w:before="0" w:after="0"/>
              <w:jc w:val="left"/>
            </w:pPr>
            <w:r>
              <w:rPr>
                <w:rFonts w:ascii="Arial" w:hAnsi="Arial"/>
                <w:color w:val="334155"/>
                <w:sz w:val="18"/>
              </w:rPr>
              <w:t>Autenticação &amp; Cofre</w:t>
            </w:r>
          </w:p>
        </w:tc>
        <w:tc>
          <w:tcPr>
            <w:tcW w:type="dxa" w:w="2268"/>
            <w:shd w:fill="F8FAFC"/>
            <w:tcMar>
              <w:top w:w="100" w:type="dxa"/>
              <w:bottom w:w="100" w:type="dxa"/>
              <w:left w:w="120" w:type="dxa"/>
              <w:right w:w="120" w:type="dxa"/>
            </w:tcMar>
          </w:tcPr>
          <w:p>
            <w:pPr>
              <w:spacing w:line="276" w:lineRule="auto" w:before="0" w:after="0"/>
              <w:jc w:val="left"/>
            </w:pPr>
            <w:r>
              <w:rPr>
                <w:rFonts w:ascii="Arial" w:hAnsi="Arial"/>
                <w:color w:val="334155"/>
                <w:sz w:val="18"/>
              </w:rPr>
              <w:t>Como usuário móvel, quero desbloquear o aplicativo via biometria (impressão digital ou FaceID), para acessar minhas credenciais com rapidez e segurança.</w:t>
            </w:r>
          </w:p>
        </w:tc>
        <w:tc>
          <w:tcPr>
            <w:tcW w:type="dxa" w:w="2268"/>
            <w:shd w:fill="F8FAFC"/>
            <w:tcMar>
              <w:top w:w="100" w:type="dxa"/>
              <w:bottom w:w="100" w:type="dxa"/>
              <w:left w:w="120" w:type="dxa"/>
              <w:right w:w="120" w:type="dxa"/>
            </w:tcMar>
          </w:tcPr>
          <w:p>
            <w:pPr>
              <w:spacing w:line="276" w:lineRule="auto" w:before="0" w:after="0"/>
              <w:jc w:val="left"/>
            </w:pPr>
            <w:r>
              <w:rPr>
                <w:rFonts w:ascii="Arial" w:hAnsi="Arial"/>
                <w:color w:val="334155"/>
                <w:sz w:val="18"/>
              </w:rPr>
              <w:t>Integração nativa com Android BiometricPrompt e WebAuthn; chave biométrica atrelada ao hardware seguro; opção de fallback por PIN de 6 dígitos.</w:t>
            </w:r>
          </w:p>
        </w:tc>
        <w:tc>
          <w:tcPr>
            <w:tcW w:type="dxa" w:w="1020"/>
            <w:shd w:fill="F8FAFC"/>
            <w:tcMar>
              <w:top w:w="100" w:type="dxa"/>
              <w:bottom w:w="100" w:type="dxa"/>
              <w:left w:w="120" w:type="dxa"/>
              <w:right w:w="120" w:type="dxa"/>
            </w:tcMar>
          </w:tcPr>
          <w:p>
            <w:pPr>
              <w:spacing w:line="276" w:lineRule="auto" w:before="0" w:after="0"/>
              <w:jc w:val="center"/>
            </w:pPr>
            <w:r>
              <w:rPr>
                <w:rFonts w:ascii="Arial" w:hAnsi="Arial"/>
                <w:color w:val="334155"/>
                <w:sz w:val="18"/>
              </w:rPr>
              <w:t>Must</w:t>
            </w:r>
          </w:p>
        </w:tc>
        <w:tc>
          <w:tcPr>
            <w:tcW w:type="dxa" w:w="680"/>
            <w:shd w:fill="F8FAFC"/>
            <w:tcMar>
              <w:top w:w="100" w:type="dxa"/>
              <w:bottom w:w="100" w:type="dxa"/>
              <w:left w:w="120" w:type="dxa"/>
              <w:right w:w="120" w:type="dxa"/>
            </w:tcMar>
          </w:tcPr>
          <w:p>
            <w:pPr>
              <w:spacing w:line="276" w:lineRule="auto" w:before="0" w:after="0"/>
              <w:jc w:val="center"/>
            </w:pPr>
            <w:r>
              <w:rPr>
                <w:rFonts w:ascii="Arial" w:hAnsi="Arial"/>
                <w:color w:val="334155"/>
                <w:sz w:val="18"/>
              </w:rPr>
              <w:t>5</w:t>
            </w:r>
          </w:p>
        </w:tc>
      </w:tr>
      <w:tr>
        <w:trPr>
          <w:cantSplit/>
        </w:trPr>
        <w:tc>
          <w:tcPr>
            <w:tcW w:type="dxa" w:w="850"/>
            <w:shd w:fill="FFFFFF"/>
            <w:tcMar>
              <w:top w:w="100" w:type="dxa"/>
              <w:bottom w:w="100" w:type="dxa"/>
              <w:left w:w="120" w:type="dxa"/>
              <w:right w:w="120" w:type="dxa"/>
            </w:tcMar>
          </w:tcPr>
          <w:p>
            <w:pPr>
              <w:spacing w:line="276" w:lineRule="auto" w:before="0" w:after="0"/>
              <w:jc w:val="center"/>
            </w:pPr>
            <w:r>
              <w:rPr>
                <w:rFonts w:ascii="Arial" w:hAnsi="Arial"/>
                <w:color w:val="334155"/>
                <w:sz w:val="18"/>
              </w:rPr>
              <w:t>US03</w:t>
            </w:r>
          </w:p>
        </w:tc>
        <w:tc>
          <w:tcPr>
            <w:tcW w:type="dxa" w:w="1417"/>
            <w:shd w:fill="FFFFFF"/>
            <w:tcMar>
              <w:top w:w="100" w:type="dxa"/>
              <w:bottom w:w="100" w:type="dxa"/>
              <w:left w:w="120" w:type="dxa"/>
              <w:right w:w="120" w:type="dxa"/>
            </w:tcMar>
          </w:tcPr>
          <w:p>
            <w:pPr>
              <w:spacing w:line="276" w:lineRule="auto" w:before="0" w:after="0"/>
              <w:jc w:val="left"/>
            </w:pPr>
            <w:r>
              <w:rPr>
                <w:rFonts w:ascii="Arial" w:hAnsi="Arial"/>
                <w:color w:val="334155"/>
                <w:sz w:val="18"/>
              </w:rPr>
              <w:t>Autenticação &amp; Cofre</w:t>
            </w:r>
          </w:p>
        </w:tc>
        <w:tc>
          <w:tcPr>
            <w:tcW w:type="dxa" w:w="2268"/>
            <w:shd w:fill="FFFFFF"/>
            <w:tcMar>
              <w:top w:w="100" w:type="dxa"/>
              <w:bottom w:w="100" w:type="dxa"/>
              <w:left w:w="120" w:type="dxa"/>
              <w:right w:w="120" w:type="dxa"/>
            </w:tcMar>
          </w:tcPr>
          <w:p>
            <w:pPr>
              <w:spacing w:line="276" w:lineRule="auto" w:before="0" w:after="0"/>
              <w:jc w:val="left"/>
            </w:pPr>
            <w:r>
              <w:rPr>
                <w:rFonts w:ascii="Arial" w:hAnsi="Arial"/>
                <w:color w:val="334155"/>
                <w:sz w:val="18"/>
              </w:rPr>
              <w:t>Como colaborador, quero gerar e validar tokens de segundo fator (2FA/TOTP) diretamente no app, para não depender de SMS vulneráveis.</w:t>
            </w:r>
          </w:p>
        </w:tc>
        <w:tc>
          <w:tcPr>
            <w:tcW w:type="dxa" w:w="2268"/>
            <w:shd w:fill="FFFFFF"/>
            <w:tcMar>
              <w:top w:w="100" w:type="dxa"/>
              <w:bottom w:w="100" w:type="dxa"/>
              <w:left w:w="120" w:type="dxa"/>
              <w:right w:w="120" w:type="dxa"/>
            </w:tcMar>
          </w:tcPr>
          <w:p>
            <w:pPr>
              <w:spacing w:line="276" w:lineRule="auto" w:before="0" w:after="0"/>
              <w:jc w:val="left"/>
            </w:pPr>
            <w:r>
              <w:rPr>
                <w:rFonts w:ascii="Arial" w:hAnsi="Arial"/>
                <w:color w:val="334155"/>
                <w:sz w:val="18"/>
              </w:rPr>
              <w:t>Geração RFC 6238 HMAC-SHA1; janelas de 30 segundos; segredo compartilhado cifrado com a chave mestra no cofre.</w:t>
            </w:r>
          </w:p>
        </w:tc>
        <w:tc>
          <w:tcPr>
            <w:tcW w:type="dxa" w:w="1020"/>
            <w:shd w:fill="FFFFFF"/>
            <w:tcMar>
              <w:top w:w="100" w:type="dxa"/>
              <w:bottom w:w="100" w:type="dxa"/>
              <w:left w:w="120" w:type="dxa"/>
              <w:right w:w="120" w:type="dxa"/>
            </w:tcMar>
          </w:tcPr>
          <w:p>
            <w:pPr>
              <w:spacing w:line="276" w:lineRule="auto" w:before="0" w:after="0"/>
              <w:jc w:val="center"/>
            </w:pPr>
            <w:r>
              <w:rPr>
                <w:rFonts w:ascii="Arial" w:hAnsi="Arial"/>
                <w:color w:val="334155"/>
                <w:sz w:val="18"/>
              </w:rPr>
              <w:t>Must</w:t>
            </w:r>
          </w:p>
        </w:tc>
        <w:tc>
          <w:tcPr>
            <w:tcW w:type="dxa" w:w="680"/>
            <w:shd w:fill="FFFFFF"/>
            <w:tcMar>
              <w:top w:w="100" w:type="dxa"/>
              <w:bottom w:w="100" w:type="dxa"/>
              <w:left w:w="120" w:type="dxa"/>
              <w:right w:w="120" w:type="dxa"/>
            </w:tcMar>
          </w:tcPr>
          <w:p>
            <w:pPr>
              <w:spacing w:line="276" w:lineRule="auto" w:before="0" w:after="0"/>
              <w:jc w:val="center"/>
            </w:pPr>
            <w:r>
              <w:rPr>
                <w:rFonts w:ascii="Arial" w:hAnsi="Arial"/>
                <w:color w:val="334155"/>
                <w:sz w:val="18"/>
              </w:rPr>
              <w:t>5</w:t>
            </w:r>
          </w:p>
        </w:tc>
      </w:tr>
      <w:tr>
        <w:trPr>
          <w:cantSplit/>
        </w:trPr>
        <w:tc>
          <w:tcPr>
            <w:tcW w:type="dxa" w:w="850"/>
            <w:shd w:fill="F8FAFC"/>
            <w:tcMar>
              <w:top w:w="100" w:type="dxa"/>
              <w:bottom w:w="100" w:type="dxa"/>
              <w:left w:w="120" w:type="dxa"/>
              <w:right w:w="120" w:type="dxa"/>
            </w:tcMar>
          </w:tcPr>
          <w:p>
            <w:pPr>
              <w:spacing w:line="276" w:lineRule="auto" w:before="0" w:after="0"/>
              <w:jc w:val="center"/>
            </w:pPr>
            <w:r>
              <w:rPr>
                <w:rFonts w:ascii="Arial" w:hAnsi="Arial"/>
                <w:color w:val="334155"/>
                <w:sz w:val="18"/>
              </w:rPr>
              <w:t>US04</w:t>
            </w:r>
          </w:p>
        </w:tc>
        <w:tc>
          <w:tcPr>
            <w:tcW w:type="dxa" w:w="1417"/>
            <w:shd w:fill="F8FAFC"/>
            <w:tcMar>
              <w:top w:w="100" w:type="dxa"/>
              <w:bottom w:w="100" w:type="dxa"/>
              <w:left w:w="120" w:type="dxa"/>
              <w:right w:w="120" w:type="dxa"/>
            </w:tcMar>
          </w:tcPr>
          <w:p>
            <w:pPr>
              <w:spacing w:line="276" w:lineRule="auto" w:before="0" w:after="0"/>
              <w:jc w:val="left"/>
            </w:pPr>
            <w:r>
              <w:rPr>
                <w:rFonts w:ascii="Arial" w:hAnsi="Arial"/>
                <w:color w:val="334155"/>
                <w:sz w:val="18"/>
              </w:rPr>
              <w:t>Gestão de Credenciais</w:t>
            </w:r>
          </w:p>
        </w:tc>
        <w:tc>
          <w:tcPr>
            <w:tcW w:type="dxa" w:w="2268"/>
            <w:shd w:fill="F8FAFC"/>
            <w:tcMar>
              <w:top w:w="100" w:type="dxa"/>
              <w:bottom w:w="100" w:type="dxa"/>
              <w:left w:w="120" w:type="dxa"/>
              <w:right w:w="120" w:type="dxa"/>
            </w:tcMar>
          </w:tcPr>
          <w:p>
            <w:pPr>
              <w:spacing w:line="276" w:lineRule="auto" w:before="0" w:after="0"/>
              <w:jc w:val="left"/>
            </w:pPr>
            <w:r>
              <w:rPr>
                <w:rFonts w:ascii="Arial" w:hAnsi="Arial"/>
                <w:color w:val="334155"/>
                <w:sz w:val="18"/>
              </w:rPr>
              <w:t>Como profissional, quero cadastrar, categorizar e buscar credenciais corporativas no cofre, para manter minhas senhas organizadas.</w:t>
            </w:r>
          </w:p>
        </w:tc>
        <w:tc>
          <w:tcPr>
            <w:tcW w:type="dxa" w:w="2268"/>
            <w:shd w:fill="F8FAFC"/>
            <w:tcMar>
              <w:top w:w="100" w:type="dxa"/>
              <w:bottom w:w="100" w:type="dxa"/>
              <w:left w:w="120" w:type="dxa"/>
              <w:right w:w="120" w:type="dxa"/>
            </w:tcMar>
          </w:tcPr>
          <w:p>
            <w:pPr>
              <w:spacing w:line="276" w:lineRule="auto" w:before="0" w:after="0"/>
              <w:jc w:val="left"/>
            </w:pPr>
            <w:r>
              <w:rPr>
                <w:rFonts w:ascii="Arial" w:hAnsi="Arial"/>
                <w:color w:val="334155"/>
                <w:sz w:val="18"/>
              </w:rPr>
              <w:t>Cifragem AES-GCM 256 bits com IV exclusivo por item; categorização por Login, Cartão, Nota e Identidade; busca instantânea em memória decifrada.</w:t>
            </w:r>
          </w:p>
        </w:tc>
        <w:tc>
          <w:tcPr>
            <w:tcW w:type="dxa" w:w="1020"/>
            <w:shd w:fill="F8FAFC"/>
            <w:tcMar>
              <w:top w:w="100" w:type="dxa"/>
              <w:bottom w:w="100" w:type="dxa"/>
              <w:left w:w="120" w:type="dxa"/>
              <w:right w:w="120" w:type="dxa"/>
            </w:tcMar>
          </w:tcPr>
          <w:p>
            <w:pPr>
              <w:spacing w:line="276" w:lineRule="auto" w:before="0" w:after="0"/>
              <w:jc w:val="center"/>
            </w:pPr>
            <w:r>
              <w:rPr>
                <w:rFonts w:ascii="Arial" w:hAnsi="Arial"/>
                <w:color w:val="334155"/>
                <w:sz w:val="18"/>
              </w:rPr>
              <w:t>Must</w:t>
            </w:r>
          </w:p>
        </w:tc>
        <w:tc>
          <w:tcPr>
            <w:tcW w:type="dxa" w:w="680"/>
            <w:shd w:fill="F8FAFC"/>
            <w:tcMar>
              <w:top w:w="100" w:type="dxa"/>
              <w:bottom w:w="100" w:type="dxa"/>
              <w:left w:w="120" w:type="dxa"/>
              <w:right w:w="120" w:type="dxa"/>
            </w:tcMar>
          </w:tcPr>
          <w:p>
            <w:pPr>
              <w:spacing w:line="276" w:lineRule="auto" w:before="0" w:after="0"/>
              <w:jc w:val="center"/>
            </w:pPr>
            <w:r>
              <w:rPr>
                <w:rFonts w:ascii="Arial" w:hAnsi="Arial"/>
                <w:color w:val="334155"/>
                <w:sz w:val="18"/>
              </w:rPr>
              <w:t>8</w:t>
            </w:r>
          </w:p>
        </w:tc>
      </w:tr>
      <w:tr>
        <w:trPr>
          <w:cantSplit/>
        </w:trPr>
        <w:tc>
          <w:tcPr>
            <w:tcW w:type="dxa" w:w="850"/>
            <w:shd w:fill="FFFFFF"/>
            <w:tcMar>
              <w:top w:w="100" w:type="dxa"/>
              <w:bottom w:w="100" w:type="dxa"/>
              <w:left w:w="120" w:type="dxa"/>
              <w:right w:w="120" w:type="dxa"/>
            </w:tcMar>
          </w:tcPr>
          <w:p>
            <w:pPr>
              <w:spacing w:line="276" w:lineRule="auto" w:before="0" w:after="0"/>
              <w:jc w:val="center"/>
            </w:pPr>
            <w:r>
              <w:rPr>
                <w:rFonts w:ascii="Arial" w:hAnsi="Arial"/>
                <w:color w:val="334155"/>
                <w:sz w:val="18"/>
              </w:rPr>
              <w:t>US05</w:t>
            </w:r>
          </w:p>
        </w:tc>
        <w:tc>
          <w:tcPr>
            <w:tcW w:type="dxa" w:w="1417"/>
            <w:shd w:fill="FFFFFF"/>
            <w:tcMar>
              <w:top w:w="100" w:type="dxa"/>
              <w:bottom w:w="100" w:type="dxa"/>
              <w:left w:w="120" w:type="dxa"/>
              <w:right w:w="120" w:type="dxa"/>
            </w:tcMar>
          </w:tcPr>
          <w:p>
            <w:pPr>
              <w:spacing w:line="276" w:lineRule="auto" w:before="0" w:after="0"/>
              <w:jc w:val="left"/>
            </w:pPr>
            <w:r>
              <w:rPr>
                <w:rFonts w:ascii="Arial" w:hAnsi="Arial"/>
                <w:color w:val="334155"/>
                <w:sz w:val="18"/>
              </w:rPr>
              <w:t>Gestão de Credenciais</w:t>
            </w:r>
          </w:p>
        </w:tc>
        <w:tc>
          <w:tcPr>
            <w:tcW w:type="dxa" w:w="2268"/>
            <w:shd w:fill="FFFFFF"/>
            <w:tcMar>
              <w:top w:w="100" w:type="dxa"/>
              <w:bottom w:w="100" w:type="dxa"/>
              <w:left w:w="120" w:type="dxa"/>
              <w:right w:w="120" w:type="dxa"/>
            </w:tcMar>
          </w:tcPr>
          <w:p>
            <w:pPr>
              <w:spacing w:line="276" w:lineRule="auto" w:before="0" w:after="0"/>
              <w:jc w:val="left"/>
            </w:pPr>
            <w:r>
              <w:rPr>
                <w:rFonts w:ascii="Arial" w:hAnsi="Arial"/>
                <w:color w:val="334155"/>
                <w:sz w:val="18"/>
              </w:rPr>
              <w:t>Como usuário, quero que senhas copiadas sejam limpas automaticamente da área de transferência após 30 segundos, para impedir espionagem por outros apps.</w:t>
            </w:r>
          </w:p>
        </w:tc>
        <w:tc>
          <w:tcPr>
            <w:tcW w:type="dxa" w:w="2268"/>
            <w:shd w:fill="FFFFFF"/>
            <w:tcMar>
              <w:top w:w="100" w:type="dxa"/>
              <w:bottom w:w="100" w:type="dxa"/>
              <w:left w:w="120" w:type="dxa"/>
              <w:right w:w="120" w:type="dxa"/>
            </w:tcMar>
          </w:tcPr>
          <w:p>
            <w:pPr>
              <w:spacing w:line="276" w:lineRule="auto" w:before="0" w:after="0"/>
              <w:jc w:val="left"/>
            </w:pPr>
            <w:r>
              <w:rPr>
                <w:rFonts w:ascii="Arial" w:hAnsi="Arial"/>
                <w:color w:val="334155"/>
                <w:sz w:val="18"/>
              </w:rPr>
              <w:t>Temporizador regressivo visual de 30s no toast; limpeza compulsória do clipboard do sistema via Capacitor; registro de auditoria da cópia.</w:t>
            </w:r>
          </w:p>
        </w:tc>
        <w:tc>
          <w:tcPr>
            <w:tcW w:type="dxa" w:w="1020"/>
            <w:shd w:fill="FFFFFF"/>
            <w:tcMar>
              <w:top w:w="100" w:type="dxa"/>
              <w:bottom w:w="100" w:type="dxa"/>
              <w:left w:w="120" w:type="dxa"/>
              <w:right w:w="120" w:type="dxa"/>
            </w:tcMar>
          </w:tcPr>
          <w:p>
            <w:pPr>
              <w:spacing w:line="276" w:lineRule="auto" w:before="0" w:after="0"/>
              <w:jc w:val="center"/>
            </w:pPr>
            <w:r>
              <w:rPr>
                <w:rFonts w:ascii="Arial" w:hAnsi="Arial"/>
                <w:color w:val="334155"/>
                <w:sz w:val="18"/>
              </w:rPr>
              <w:t>Must</w:t>
            </w:r>
          </w:p>
        </w:tc>
        <w:tc>
          <w:tcPr>
            <w:tcW w:type="dxa" w:w="680"/>
            <w:shd w:fill="FFFFFF"/>
            <w:tcMar>
              <w:top w:w="100" w:type="dxa"/>
              <w:bottom w:w="100" w:type="dxa"/>
              <w:left w:w="120" w:type="dxa"/>
              <w:right w:w="120" w:type="dxa"/>
            </w:tcMar>
          </w:tcPr>
          <w:p>
            <w:pPr>
              <w:spacing w:line="276" w:lineRule="auto" w:before="0" w:after="0"/>
              <w:jc w:val="center"/>
            </w:pPr>
            <w:r>
              <w:rPr>
                <w:rFonts w:ascii="Arial" w:hAnsi="Arial"/>
                <w:color w:val="334155"/>
                <w:sz w:val="18"/>
              </w:rPr>
              <w:t>3</w:t>
            </w:r>
          </w:p>
        </w:tc>
      </w:tr>
      <w:tr>
        <w:trPr>
          <w:cantSplit/>
        </w:trPr>
        <w:tc>
          <w:tcPr>
            <w:tcW w:type="dxa" w:w="850"/>
            <w:shd w:fill="F8FAFC"/>
            <w:tcMar>
              <w:top w:w="100" w:type="dxa"/>
              <w:bottom w:w="100" w:type="dxa"/>
              <w:left w:w="120" w:type="dxa"/>
              <w:right w:w="120" w:type="dxa"/>
            </w:tcMar>
          </w:tcPr>
          <w:p>
            <w:pPr>
              <w:spacing w:line="276" w:lineRule="auto" w:before="0" w:after="0"/>
              <w:jc w:val="center"/>
            </w:pPr>
            <w:r>
              <w:rPr>
                <w:rFonts w:ascii="Arial" w:hAnsi="Arial"/>
                <w:color w:val="334155"/>
                <w:sz w:val="18"/>
              </w:rPr>
              <w:t>US06</w:t>
            </w:r>
          </w:p>
        </w:tc>
        <w:tc>
          <w:tcPr>
            <w:tcW w:type="dxa" w:w="1417"/>
            <w:shd w:fill="F8FAFC"/>
            <w:tcMar>
              <w:top w:w="100" w:type="dxa"/>
              <w:bottom w:w="100" w:type="dxa"/>
              <w:left w:w="120" w:type="dxa"/>
              <w:right w:w="120" w:type="dxa"/>
            </w:tcMar>
          </w:tcPr>
          <w:p>
            <w:pPr>
              <w:spacing w:line="276" w:lineRule="auto" w:before="0" w:after="0"/>
              <w:jc w:val="left"/>
            </w:pPr>
            <w:r>
              <w:rPr>
                <w:rFonts w:ascii="Arial" w:hAnsi="Arial"/>
                <w:color w:val="334155"/>
                <w:sz w:val="18"/>
              </w:rPr>
              <w:t>Rede &amp; VPN WireGuard</w:t>
            </w:r>
          </w:p>
        </w:tc>
        <w:tc>
          <w:tcPr>
            <w:tcW w:type="dxa" w:w="2268"/>
            <w:shd w:fill="F8FAFC"/>
            <w:tcMar>
              <w:top w:w="100" w:type="dxa"/>
              <w:bottom w:w="100" w:type="dxa"/>
              <w:left w:w="120" w:type="dxa"/>
              <w:right w:w="120" w:type="dxa"/>
            </w:tcMar>
          </w:tcPr>
          <w:p>
            <w:pPr>
              <w:spacing w:line="276" w:lineRule="auto" w:before="0" w:after="0"/>
              <w:jc w:val="left"/>
            </w:pPr>
            <w:r>
              <w:rPr>
                <w:rFonts w:ascii="Arial" w:hAnsi="Arial"/>
                <w:color w:val="334155"/>
                <w:sz w:val="18"/>
              </w:rPr>
              <w:t>Como trabalhador em regime remoto/viagem, quero me conectar a um túnel VPN seguro em redes Wi-Fi públicas, para que meu tráfego não seja interceptado.</w:t>
            </w:r>
          </w:p>
        </w:tc>
        <w:tc>
          <w:tcPr>
            <w:tcW w:type="dxa" w:w="2268"/>
            <w:shd w:fill="F8FAFC"/>
            <w:tcMar>
              <w:top w:w="100" w:type="dxa"/>
              <w:bottom w:w="100" w:type="dxa"/>
              <w:left w:w="120" w:type="dxa"/>
              <w:right w:w="120" w:type="dxa"/>
            </w:tcMar>
          </w:tcPr>
          <w:p>
            <w:pPr>
              <w:spacing w:line="276" w:lineRule="auto" w:before="0" w:after="0"/>
              <w:jc w:val="left"/>
            </w:pPr>
            <w:r>
              <w:rPr>
                <w:rFonts w:ascii="Arial" w:hAnsi="Arial"/>
                <w:color w:val="334155"/>
                <w:sz w:val="18"/>
              </w:rPr>
              <w:t>Túnel WireGuard nativo Curve25519 via porta UDP 51820; servidor Linux Ubuntu dedicado; verificação em tempo real de mascaramento de IP e anti-vazamento DNS.</w:t>
            </w:r>
          </w:p>
        </w:tc>
        <w:tc>
          <w:tcPr>
            <w:tcW w:type="dxa" w:w="1020"/>
            <w:shd w:fill="F8FAFC"/>
            <w:tcMar>
              <w:top w:w="100" w:type="dxa"/>
              <w:bottom w:w="100" w:type="dxa"/>
              <w:left w:w="120" w:type="dxa"/>
              <w:right w:w="120" w:type="dxa"/>
            </w:tcMar>
          </w:tcPr>
          <w:p>
            <w:pPr>
              <w:spacing w:line="276" w:lineRule="auto" w:before="0" w:after="0"/>
              <w:jc w:val="center"/>
            </w:pPr>
            <w:r>
              <w:rPr>
                <w:rFonts w:ascii="Arial" w:hAnsi="Arial"/>
                <w:color w:val="334155"/>
                <w:sz w:val="18"/>
              </w:rPr>
              <w:t>Must</w:t>
            </w:r>
          </w:p>
        </w:tc>
        <w:tc>
          <w:tcPr>
            <w:tcW w:type="dxa" w:w="680"/>
            <w:shd w:fill="F8FAFC"/>
            <w:tcMar>
              <w:top w:w="100" w:type="dxa"/>
              <w:bottom w:w="100" w:type="dxa"/>
              <w:left w:w="120" w:type="dxa"/>
              <w:right w:w="120" w:type="dxa"/>
            </w:tcMar>
          </w:tcPr>
          <w:p>
            <w:pPr>
              <w:spacing w:line="276" w:lineRule="auto" w:before="0" w:after="0"/>
              <w:jc w:val="center"/>
            </w:pPr>
            <w:r>
              <w:rPr>
                <w:rFonts w:ascii="Arial" w:hAnsi="Arial"/>
                <w:color w:val="334155"/>
                <w:sz w:val="18"/>
              </w:rPr>
              <w:t>13</w:t>
            </w:r>
          </w:p>
        </w:tc>
      </w:tr>
      <w:tr>
        <w:trPr>
          <w:cantSplit/>
        </w:trPr>
        <w:tc>
          <w:tcPr>
            <w:tcW w:type="dxa" w:w="850"/>
            <w:shd w:fill="FFFFFF"/>
            <w:tcMar>
              <w:top w:w="100" w:type="dxa"/>
              <w:bottom w:w="100" w:type="dxa"/>
              <w:left w:w="120" w:type="dxa"/>
              <w:right w:w="120" w:type="dxa"/>
            </w:tcMar>
          </w:tcPr>
          <w:p>
            <w:pPr>
              <w:spacing w:line="276" w:lineRule="auto" w:before="0" w:after="0"/>
              <w:jc w:val="center"/>
            </w:pPr>
            <w:r>
              <w:rPr>
                <w:rFonts w:ascii="Arial" w:hAnsi="Arial"/>
                <w:color w:val="334155"/>
                <w:sz w:val="18"/>
              </w:rPr>
              <w:t>US07</w:t>
            </w:r>
          </w:p>
        </w:tc>
        <w:tc>
          <w:tcPr>
            <w:tcW w:type="dxa" w:w="1417"/>
            <w:shd w:fill="FFFFFF"/>
            <w:tcMar>
              <w:top w:w="100" w:type="dxa"/>
              <w:bottom w:w="100" w:type="dxa"/>
              <w:left w:w="120" w:type="dxa"/>
              <w:right w:w="120" w:type="dxa"/>
            </w:tcMar>
          </w:tcPr>
          <w:p>
            <w:pPr>
              <w:spacing w:line="276" w:lineRule="auto" w:before="0" w:after="0"/>
              <w:jc w:val="left"/>
            </w:pPr>
            <w:r>
              <w:rPr>
                <w:rFonts w:ascii="Arial" w:hAnsi="Arial"/>
                <w:color w:val="334155"/>
                <w:sz w:val="18"/>
              </w:rPr>
              <w:t>Rede &amp; VPN WireGuard</w:t>
            </w:r>
          </w:p>
        </w:tc>
        <w:tc>
          <w:tcPr>
            <w:tcW w:type="dxa" w:w="2268"/>
            <w:shd w:fill="FFFFFF"/>
            <w:tcMar>
              <w:top w:w="100" w:type="dxa"/>
              <w:bottom w:w="100" w:type="dxa"/>
              <w:left w:w="120" w:type="dxa"/>
              <w:right w:w="120" w:type="dxa"/>
            </w:tcMar>
          </w:tcPr>
          <w:p>
            <w:pPr>
              <w:spacing w:line="276" w:lineRule="auto" w:before="0" w:after="0"/>
              <w:jc w:val="left"/>
            </w:pPr>
            <w:r>
              <w:rPr>
                <w:rFonts w:ascii="Arial" w:hAnsi="Arial"/>
                <w:color w:val="334155"/>
                <w:sz w:val="18"/>
              </w:rPr>
              <w:t>Como usuário Pro/Ultra, quero contar com alternativa de conexão rápida Cloudflare WARP WireGuard, para otimizar velocidade de navegação.</w:t>
            </w:r>
          </w:p>
        </w:tc>
        <w:tc>
          <w:tcPr>
            <w:tcW w:type="dxa" w:w="2268"/>
            <w:shd w:fill="FFFFFF"/>
            <w:tcMar>
              <w:top w:w="100" w:type="dxa"/>
              <w:bottom w:w="100" w:type="dxa"/>
              <w:left w:w="120" w:type="dxa"/>
              <w:right w:w="120" w:type="dxa"/>
            </w:tcMar>
          </w:tcPr>
          <w:p>
            <w:pPr>
              <w:spacing w:line="276" w:lineRule="auto" w:before="0" w:after="0"/>
              <w:jc w:val="left"/>
            </w:pPr>
            <w:r>
              <w:rPr>
                <w:rFonts w:ascii="Arial" w:hAnsi="Arial"/>
                <w:color w:val="334155"/>
                <w:sz w:val="18"/>
              </w:rPr>
              <w:t>Provisionamento dinâmico de chaves WARP via API segura; ping e latência exibidos no painel; failover suave em caso de indisponibilidade.</w:t>
            </w:r>
          </w:p>
        </w:tc>
        <w:tc>
          <w:tcPr>
            <w:tcW w:type="dxa" w:w="1020"/>
            <w:shd w:fill="FFFFFF"/>
            <w:tcMar>
              <w:top w:w="100" w:type="dxa"/>
              <w:bottom w:w="100" w:type="dxa"/>
              <w:left w:w="120" w:type="dxa"/>
              <w:right w:w="120" w:type="dxa"/>
            </w:tcMar>
          </w:tcPr>
          <w:p>
            <w:pPr>
              <w:spacing w:line="276" w:lineRule="auto" w:before="0" w:after="0"/>
              <w:jc w:val="center"/>
            </w:pPr>
            <w:r>
              <w:rPr>
                <w:rFonts w:ascii="Arial" w:hAnsi="Arial"/>
                <w:color w:val="334155"/>
                <w:sz w:val="18"/>
              </w:rPr>
              <w:t>Should</w:t>
            </w:r>
          </w:p>
        </w:tc>
        <w:tc>
          <w:tcPr>
            <w:tcW w:type="dxa" w:w="680"/>
            <w:shd w:fill="FFFFFF"/>
            <w:tcMar>
              <w:top w:w="100" w:type="dxa"/>
              <w:bottom w:w="100" w:type="dxa"/>
              <w:left w:w="120" w:type="dxa"/>
              <w:right w:w="120" w:type="dxa"/>
            </w:tcMar>
          </w:tcPr>
          <w:p>
            <w:pPr>
              <w:spacing w:line="276" w:lineRule="auto" w:before="0" w:after="0"/>
              <w:jc w:val="center"/>
            </w:pPr>
            <w:r>
              <w:rPr>
                <w:rFonts w:ascii="Arial" w:hAnsi="Arial"/>
                <w:color w:val="334155"/>
                <w:sz w:val="18"/>
              </w:rPr>
              <w:t>8</w:t>
            </w:r>
          </w:p>
        </w:tc>
      </w:tr>
      <w:tr>
        <w:trPr>
          <w:cantSplit/>
        </w:trPr>
        <w:tc>
          <w:tcPr>
            <w:tcW w:type="dxa" w:w="850"/>
            <w:shd w:fill="F8FAFC"/>
            <w:tcMar>
              <w:top w:w="100" w:type="dxa"/>
              <w:bottom w:w="100" w:type="dxa"/>
              <w:left w:w="120" w:type="dxa"/>
              <w:right w:w="120" w:type="dxa"/>
            </w:tcMar>
          </w:tcPr>
          <w:p>
            <w:pPr>
              <w:spacing w:line="276" w:lineRule="auto" w:before="0" w:after="0"/>
              <w:jc w:val="center"/>
            </w:pPr>
            <w:r>
              <w:rPr>
                <w:rFonts w:ascii="Arial" w:hAnsi="Arial"/>
                <w:color w:val="334155"/>
                <w:sz w:val="18"/>
              </w:rPr>
              <w:t>US08</w:t>
            </w:r>
          </w:p>
        </w:tc>
        <w:tc>
          <w:tcPr>
            <w:tcW w:type="dxa" w:w="1417"/>
            <w:shd w:fill="F8FAFC"/>
            <w:tcMar>
              <w:top w:w="100" w:type="dxa"/>
              <w:bottom w:w="100" w:type="dxa"/>
              <w:left w:w="120" w:type="dxa"/>
              <w:right w:w="120" w:type="dxa"/>
            </w:tcMar>
          </w:tcPr>
          <w:p>
            <w:pPr>
              <w:spacing w:line="276" w:lineRule="auto" w:before="0" w:after="0"/>
              <w:jc w:val="left"/>
            </w:pPr>
            <w:r>
              <w:rPr>
                <w:rFonts w:ascii="Arial" w:hAnsi="Arial"/>
                <w:color w:val="334155"/>
                <w:sz w:val="18"/>
              </w:rPr>
              <w:t>Defesa contra Phishing</w:t>
            </w:r>
          </w:p>
        </w:tc>
        <w:tc>
          <w:tcPr>
            <w:tcW w:type="dxa" w:w="2268"/>
            <w:shd w:fill="F8FAFC"/>
            <w:tcMar>
              <w:top w:w="100" w:type="dxa"/>
              <w:bottom w:w="100" w:type="dxa"/>
              <w:left w:w="120" w:type="dxa"/>
              <w:right w:w="120" w:type="dxa"/>
            </w:tcMar>
          </w:tcPr>
          <w:p>
            <w:pPr>
              <w:spacing w:line="276" w:lineRule="auto" w:before="0" w:after="0"/>
              <w:jc w:val="left"/>
            </w:pPr>
            <w:r>
              <w:rPr>
                <w:rFonts w:ascii="Arial" w:hAnsi="Arial"/>
                <w:color w:val="334155"/>
                <w:sz w:val="18"/>
              </w:rPr>
              <w:t>Como colaborador, quero colar ou compartilhar links suspeitos em um detector heurístico, para saber imediatamente se a página é segura antes de acessá-la.</w:t>
            </w:r>
          </w:p>
        </w:tc>
        <w:tc>
          <w:tcPr>
            <w:tcW w:type="dxa" w:w="2268"/>
            <w:shd w:fill="F8FAFC"/>
            <w:tcMar>
              <w:top w:w="100" w:type="dxa"/>
              <w:bottom w:w="100" w:type="dxa"/>
              <w:left w:w="120" w:type="dxa"/>
              <w:right w:w="120" w:type="dxa"/>
            </w:tcMar>
          </w:tcPr>
          <w:p>
            <w:pPr>
              <w:spacing w:line="276" w:lineRule="auto" w:before="0" w:after="0"/>
              <w:jc w:val="left"/>
            </w:pPr>
            <w:r>
              <w:rPr>
                <w:rFonts w:ascii="Arial" w:hAnsi="Arial"/>
                <w:color w:val="334155"/>
                <w:sz w:val="18"/>
              </w:rPr>
              <w:t>Motor heurístico em tempo real; verificação de HTTPS, @ spoofing, IP direto, encurtadores e TLDs suspeitos; cálculo de Threat Score (0 a 100).</w:t>
            </w:r>
          </w:p>
        </w:tc>
        <w:tc>
          <w:tcPr>
            <w:tcW w:type="dxa" w:w="1020"/>
            <w:shd w:fill="F8FAFC"/>
            <w:tcMar>
              <w:top w:w="100" w:type="dxa"/>
              <w:bottom w:w="100" w:type="dxa"/>
              <w:left w:w="120" w:type="dxa"/>
              <w:right w:w="120" w:type="dxa"/>
            </w:tcMar>
          </w:tcPr>
          <w:p>
            <w:pPr>
              <w:spacing w:line="276" w:lineRule="auto" w:before="0" w:after="0"/>
              <w:jc w:val="center"/>
            </w:pPr>
            <w:r>
              <w:rPr>
                <w:rFonts w:ascii="Arial" w:hAnsi="Arial"/>
                <w:color w:val="334155"/>
                <w:sz w:val="18"/>
              </w:rPr>
              <w:t>Must</w:t>
            </w:r>
          </w:p>
        </w:tc>
        <w:tc>
          <w:tcPr>
            <w:tcW w:type="dxa" w:w="680"/>
            <w:shd w:fill="F8FAFC"/>
            <w:tcMar>
              <w:top w:w="100" w:type="dxa"/>
              <w:bottom w:w="100" w:type="dxa"/>
              <w:left w:w="120" w:type="dxa"/>
              <w:right w:w="120" w:type="dxa"/>
            </w:tcMar>
          </w:tcPr>
          <w:p>
            <w:pPr>
              <w:spacing w:line="276" w:lineRule="auto" w:before="0" w:after="0"/>
              <w:jc w:val="center"/>
            </w:pPr>
            <w:r>
              <w:rPr>
                <w:rFonts w:ascii="Arial" w:hAnsi="Arial"/>
                <w:color w:val="334155"/>
                <w:sz w:val="18"/>
              </w:rPr>
              <w:t>8</w:t>
            </w:r>
          </w:p>
        </w:tc>
      </w:tr>
      <w:tr>
        <w:trPr>
          <w:cantSplit/>
        </w:trPr>
        <w:tc>
          <w:tcPr>
            <w:tcW w:type="dxa" w:w="850"/>
            <w:shd w:fill="FFFFFF"/>
            <w:tcMar>
              <w:top w:w="100" w:type="dxa"/>
              <w:bottom w:w="100" w:type="dxa"/>
              <w:left w:w="120" w:type="dxa"/>
              <w:right w:w="120" w:type="dxa"/>
            </w:tcMar>
          </w:tcPr>
          <w:p>
            <w:pPr>
              <w:spacing w:line="276" w:lineRule="auto" w:before="0" w:after="0"/>
              <w:jc w:val="center"/>
            </w:pPr>
            <w:r>
              <w:rPr>
                <w:rFonts w:ascii="Arial" w:hAnsi="Arial"/>
                <w:color w:val="334155"/>
                <w:sz w:val="18"/>
              </w:rPr>
              <w:t>US09</w:t>
            </w:r>
          </w:p>
        </w:tc>
        <w:tc>
          <w:tcPr>
            <w:tcW w:type="dxa" w:w="1417"/>
            <w:shd w:fill="FFFFFF"/>
            <w:tcMar>
              <w:top w:w="100" w:type="dxa"/>
              <w:bottom w:w="100" w:type="dxa"/>
              <w:left w:w="120" w:type="dxa"/>
              <w:right w:w="120" w:type="dxa"/>
            </w:tcMar>
          </w:tcPr>
          <w:p>
            <w:pPr>
              <w:spacing w:line="276" w:lineRule="auto" w:before="0" w:after="0"/>
              <w:jc w:val="left"/>
            </w:pPr>
            <w:r>
              <w:rPr>
                <w:rFonts w:ascii="Arial" w:hAnsi="Arial"/>
                <w:color w:val="334155"/>
                <w:sz w:val="18"/>
              </w:rPr>
              <w:t>Auditoria de Ameaças</w:t>
            </w:r>
          </w:p>
        </w:tc>
        <w:tc>
          <w:tcPr>
            <w:tcW w:type="dxa" w:w="2268"/>
            <w:shd w:fill="FFFFFF"/>
            <w:tcMar>
              <w:top w:w="100" w:type="dxa"/>
              <w:bottom w:w="100" w:type="dxa"/>
              <w:left w:w="120" w:type="dxa"/>
              <w:right w:w="120" w:type="dxa"/>
            </w:tcMar>
          </w:tcPr>
          <w:p>
            <w:pPr>
              <w:spacing w:line="276" w:lineRule="auto" w:before="0" w:after="0"/>
              <w:jc w:val="left"/>
            </w:pPr>
            <w:r>
              <w:rPr>
                <w:rFonts w:ascii="Arial" w:hAnsi="Arial"/>
                <w:color w:val="334155"/>
                <w:sz w:val="18"/>
              </w:rPr>
              <w:t>Como profissional, quero verificar se meu e-mail ou senhas já constam em grandes vazamentos globais, para atualizar credenciais comprometidas.</w:t>
            </w:r>
          </w:p>
        </w:tc>
        <w:tc>
          <w:tcPr>
            <w:tcW w:type="dxa" w:w="2268"/>
            <w:shd w:fill="FFFFFF"/>
            <w:tcMar>
              <w:top w:w="100" w:type="dxa"/>
              <w:bottom w:w="100" w:type="dxa"/>
              <w:left w:w="120" w:type="dxa"/>
              <w:right w:w="120" w:type="dxa"/>
            </w:tcMar>
          </w:tcPr>
          <w:p>
            <w:pPr>
              <w:spacing w:line="276" w:lineRule="auto" w:before="0" w:after="0"/>
              <w:jc w:val="left"/>
            </w:pPr>
            <w:r>
              <w:rPr>
                <w:rFonts w:ascii="Arial" w:hAnsi="Arial"/>
                <w:color w:val="334155"/>
                <w:sz w:val="18"/>
              </w:rPr>
              <w:t>Consulta k-Anonymity HIBP com prefixo SHA-1 de 5 caracteres; a senha em texto claro jamais transita na rede; auditoria de e-mails em dumps conhecidos.</w:t>
            </w:r>
          </w:p>
        </w:tc>
        <w:tc>
          <w:tcPr>
            <w:tcW w:type="dxa" w:w="1020"/>
            <w:shd w:fill="FFFFFF"/>
            <w:tcMar>
              <w:top w:w="100" w:type="dxa"/>
              <w:bottom w:w="100" w:type="dxa"/>
              <w:left w:w="120" w:type="dxa"/>
              <w:right w:w="120" w:type="dxa"/>
            </w:tcMar>
          </w:tcPr>
          <w:p>
            <w:pPr>
              <w:spacing w:line="276" w:lineRule="auto" w:before="0" w:after="0"/>
              <w:jc w:val="center"/>
            </w:pPr>
            <w:r>
              <w:rPr>
                <w:rFonts w:ascii="Arial" w:hAnsi="Arial"/>
                <w:color w:val="334155"/>
                <w:sz w:val="18"/>
              </w:rPr>
              <w:t>Must</w:t>
            </w:r>
          </w:p>
        </w:tc>
        <w:tc>
          <w:tcPr>
            <w:tcW w:type="dxa" w:w="680"/>
            <w:shd w:fill="FFFFFF"/>
            <w:tcMar>
              <w:top w:w="100" w:type="dxa"/>
              <w:bottom w:w="100" w:type="dxa"/>
              <w:left w:w="120" w:type="dxa"/>
              <w:right w:w="120" w:type="dxa"/>
            </w:tcMar>
          </w:tcPr>
          <w:p>
            <w:pPr>
              <w:spacing w:line="276" w:lineRule="auto" w:before="0" w:after="0"/>
              <w:jc w:val="center"/>
            </w:pPr>
            <w:r>
              <w:rPr>
                <w:rFonts w:ascii="Arial" w:hAnsi="Arial"/>
                <w:color w:val="334155"/>
                <w:sz w:val="18"/>
              </w:rPr>
              <w:t>5</w:t>
            </w:r>
          </w:p>
        </w:tc>
      </w:tr>
      <w:tr>
        <w:trPr>
          <w:cantSplit/>
        </w:trPr>
        <w:tc>
          <w:tcPr>
            <w:tcW w:type="dxa" w:w="850"/>
            <w:shd w:fill="F8FAFC"/>
            <w:tcMar>
              <w:top w:w="100" w:type="dxa"/>
              <w:bottom w:w="100" w:type="dxa"/>
              <w:left w:w="120" w:type="dxa"/>
              <w:right w:w="120" w:type="dxa"/>
            </w:tcMar>
          </w:tcPr>
          <w:p>
            <w:pPr>
              <w:spacing w:line="276" w:lineRule="auto" w:before="0" w:after="0"/>
              <w:jc w:val="center"/>
            </w:pPr>
            <w:r>
              <w:rPr>
                <w:rFonts w:ascii="Arial" w:hAnsi="Arial"/>
                <w:color w:val="334155"/>
                <w:sz w:val="18"/>
              </w:rPr>
              <w:t>US10</w:t>
            </w:r>
          </w:p>
        </w:tc>
        <w:tc>
          <w:tcPr>
            <w:tcW w:type="dxa" w:w="1417"/>
            <w:shd w:fill="F8FAFC"/>
            <w:tcMar>
              <w:top w:w="100" w:type="dxa"/>
              <w:bottom w:w="100" w:type="dxa"/>
              <w:left w:w="120" w:type="dxa"/>
              <w:right w:w="120" w:type="dxa"/>
            </w:tcMar>
          </w:tcPr>
          <w:p>
            <w:pPr>
              <w:spacing w:line="276" w:lineRule="auto" w:before="0" w:after="0"/>
              <w:jc w:val="left"/>
            </w:pPr>
            <w:r>
              <w:rPr>
                <w:rFonts w:ascii="Arial" w:hAnsi="Arial"/>
                <w:color w:val="334155"/>
                <w:sz w:val="18"/>
              </w:rPr>
              <w:t>Hardening &amp; Privacidade</w:t>
            </w:r>
          </w:p>
        </w:tc>
        <w:tc>
          <w:tcPr>
            <w:tcW w:type="dxa" w:w="2268"/>
            <w:shd w:fill="F8FAFC"/>
            <w:tcMar>
              <w:top w:w="100" w:type="dxa"/>
              <w:bottom w:w="100" w:type="dxa"/>
              <w:left w:w="120" w:type="dxa"/>
              <w:right w:w="120" w:type="dxa"/>
            </w:tcMar>
          </w:tcPr>
          <w:p>
            <w:pPr>
              <w:spacing w:line="276" w:lineRule="auto" w:before="0" w:after="0"/>
              <w:jc w:val="left"/>
            </w:pPr>
            <w:r>
              <w:rPr>
                <w:rFonts w:ascii="Arial" w:hAnsi="Arial"/>
                <w:color w:val="334155"/>
                <w:sz w:val="18"/>
              </w:rPr>
              <w:t>Como empresa consciente de riscos, quero impedir que o app sofra capturas de tela ou gravações maliciosas em segundo plano no celular.</w:t>
            </w:r>
          </w:p>
        </w:tc>
        <w:tc>
          <w:tcPr>
            <w:tcW w:type="dxa" w:w="2268"/>
            <w:shd w:fill="F8FAFC"/>
            <w:tcMar>
              <w:top w:w="100" w:type="dxa"/>
              <w:bottom w:w="100" w:type="dxa"/>
              <w:left w:w="120" w:type="dxa"/>
              <w:right w:w="120" w:type="dxa"/>
            </w:tcMar>
          </w:tcPr>
          <w:p>
            <w:pPr>
              <w:spacing w:line="276" w:lineRule="auto" w:before="0" w:after="0"/>
              <w:jc w:val="left"/>
            </w:pPr>
            <w:r>
              <w:rPr>
                <w:rFonts w:ascii="Arial" w:hAnsi="Arial"/>
                <w:color w:val="334155"/>
                <w:sz w:val="18"/>
              </w:rPr>
              <w:t>Habilitação nativa de FLAG_SECURE no Android (Privacy Screen); tela preta na lista de apps recentes; bloqueio CSS complementar na versão Web.</w:t>
            </w:r>
          </w:p>
        </w:tc>
        <w:tc>
          <w:tcPr>
            <w:tcW w:type="dxa" w:w="1020"/>
            <w:shd w:fill="F8FAFC"/>
            <w:tcMar>
              <w:top w:w="100" w:type="dxa"/>
              <w:bottom w:w="100" w:type="dxa"/>
              <w:left w:w="120" w:type="dxa"/>
              <w:right w:w="120" w:type="dxa"/>
            </w:tcMar>
          </w:tcPr>
          <w:p>
            <w:pPr>
              <w:spacing w:line="276" w:lineRule="auto" w:before="0" w:after="0"/>
              <w:jc w:val="center"/>
            </w:pPr>
            <w:r>
              <w:rPr>
                <w:rFonts w:ascii="Arial" w:hAnsi="Arial"/>
                <w:color w:val="334155"/>
                <w:sz w:val="18"/>
              </w:rPr>
              <w:t>Must</w:t>
            </w:r>
          </w:p>
        </w:tc>
        <w:tc>
          <w:tcPr>
            <w:tcW w:type="dxa" w:w="680"/>
            <w:shd w:fill="F8FAFC"/>
            <w:tcMar>
              <w:top w:w="100" w:type="dxa"/>
              <w:bottom w:w="100" w:type="dxa"/>
              <w:left w:w="120" w:type="dxa"/>
              <w:right w:w="120" w:type="dxa"/>
            </w:tcMar>
          </w:tcPr>
          <w:p>
            <w:pPr>
              <w:spacing w:line="276" w:lineRule="auto" w:before="0" w:after="0"/>
              <w:jc w:val="center"/>
            </w:pPr>
            <w:r>
              <w:rPr>
                <w:rFonts w:ascii="Arial" w:hAnsi="Arial"/>
                <w:color w:val="334155"/>
                <w:sz w:val="18"/>
              </w:rPr>
              <w:t>5</w:t>
            </w:r>
          </w:p>
        </w:tc>
      </w:tr>
      <w:tr>
        <w:trPr>
          <w:cantSplit/>
        </w:trPr>
        <w:tc>
          <w:tcPr>
            <w:tcW w:type="dxa" w:w="850"/>
            <w:shd w:fill="FFFFFF"/>
            <w:tcMar>
              <w:top w:w="100" w:type="dxa"/>
              <w:bottom w:w="100" w:type="dxa"/>
              <w:left w:w="120" w:type="dxa"/>
              <w:right w:w="120" w:type="dxa"/>
            </w:tcMar>
          </w:tcPr>
          <w:p>
            <w:pPr>
              <w:spacing w:line="276" w:lineRule="auto" w:before="0" w:after="0"/>
              <w:jc w:val="center"/>
            </w:pPr>
            <w:r>
              <w:rPr>
                <w:rFonts w:ascii="Arial" w:hAnsi="Arial"/>
                <w:color w:val="334155"/>
                <w:sz w:val="18"/>
              </w:rPr>
              <w:t>US11</w:t>
            </w:r>
          </w:p>
        </w:tc>
        <w:tc>
          <w:tcPr>
            <w:tcW w:type="dxa" w:w="1417"/>
            <w:shd w:fill="FFFFFF"/>
            <w:tcMar>
              <w:top w:w="100" w:type="dxa"/>
              <w:bottom w:w="100" w:type="dxa"/>
              <w:left w:w="120" w:type="dxa"/>
              <w:right w:w="120" w:type="dxa"/>
            </w:tcMar>
          </w:tcPr>
          <w:p>
            <w:pPr>
              <w:spacing w:line="276" w:lineRule="auto" w:before="0" w:after="0"/>
              <w:jc w:val="left"/>
            </w:pPr>
            <w:r>
              <w:rPr>
                <w:rFonts w:ascii="Arial" w:hAnsi="Arial"/>
                <w:color w:val="334155"/>
                <w:sz w:val="18"/>
              </w:rPr>
              <w:t>Educação &amp; Bem-Estar</w:t>
            </w:r>
          </w:p>
        </w:tc>
        <w:tc>
          <w:tcPr>
            <w:tcW w:type="dxa" w:w="2268"/>
            <w:shd w:fill="FFFFFF"/>
            <w:tcMar>
              <w:top w:w="100" w:type="dxa"/>
              <w:bottom w:w="100" w:type="dxa"/>
              <w:left w:w="120" w:type="dxa"/>
              <w:right w:w="120" w:type="dxa"/>
            </w:tcMar>
          </w:tcPr>
          <w:p>
            <w:pPr>
              <w:spacing w:line="276" w:lineRule="auto" w:before="0" w:after="0"/>
              <w:jc w:val="left"/>
            </w:pPr>
            <w:r>
              <w:rPr>
                <w:rFonts w:ascii="Arial" w:hAnsi="Arial"/>
                <w:color w:val="334155"/>
                <w:sz w:val="18"/>
              </w:rPr>
              <w:t>Como colaborador, quero acessar pílulas educativas interativas e um quiz de segurança, para aprimorar meus conhecimentos sem sofrer estresse de treinamento.</w:t>
            </w:r>
          </w:p>
        </w:tc>
        <w:tc>
          <w:tcPr>
            <w:tcW w:type="dxa" w:w="2268"/>
            <w:shd w:fill="FFFFFF"/>
            <w:tcMar>
              <w:top w:w="100" w:type="dxa"/>
              <w:bottom w:w="100" w:type="dxa"/>
              <w:left w:w="120" w:type="dxa"/>
              <w:right w:w="120" w:type="dxa"/>
            </w:tcMar>
          </w:tcPr>
          <w:p>
            <w:pPr>
              <w:spacing w:line="276" w:lineRule="auto" w:before="0" w:after="0"/>
              <w:jc w:val="left"/>
            </w:pPr>
            <w:r>
              <w:rPr>
                <w:rFonts w:ascii="Arial" w:hAnsi="Arial"/>
                <w:color w:val="334155"/>
                <w:sz w:val="18"/>
              </w:rPr>
              <w:t>13 tópicos divididos em Ataques Comuns, Como Evitar e Boas Práticas; Quiz dinâmico com feedback e explicações imediatas; linguagem inclusiva.</w:t>
            </w:r>
          </w:p>
        </w:tc>
        <w:tc>
          <w:tcPr>
            <w:tcW w:type="dxa" w:w="1020"/>
            <w:shd w:fill="FFFFFF"/>
            <w:tcMar>
              <w:top w:w="100" w:type="dxa"/>
              <w:bottom w:w="100" w:type="dxa"/>
              <w:left w:w="120" w:type="dxa"/>
              <w:right w:w="120" w:type="dxa"/>
            </w:tcMar>
          </w:tcPr>
          <w:p>
            <w:pPr>
              <w:spacing w:line="276" w:lineRule="auto" w:before="0" w:after="0"/>
              <w:jc w:val="center"/>
            </w:pPr>
            <w:r>
              <w:rPr>
                <w:rFonts w:ascii="Arial" w:hAnsi="Arial"/>
                <w:color w:val="334155"/>
                <w:sz w:val="18"/>
              </w:rPr>
              <w:t>Must</w:t>
            </w:r>
          </w:p>
        </w:tc>
        <w:tc>
          <w:tcPr>
            <w:tcW w:type="dxa" w:w="680"/>
            <w:shd w:fill="FFFFFF"/>
            <w:tcMar>
              <w:top w:w="100" w:type="dxa"/>
              <w:bottom w:w="100" w:type="dxa"/>
              <w:left w:w="120" w:type="dxa"/>
              <w:right w:w="120" w:type="dxa"/>
            </w:tcMar>
          </w:tcPr>
          <w:p>
            <w:pPr>
              <w:spacing w:line="276" w:lineRule="auto" w:before="0" w:after="0"/>
              <w:jc w:val="center"/>
            </w:pPr>
            <w:r>
              <w:rPr>
                <w:rFonts w:ascii="Arial" w:hAnsi="Arial"/>
                <w:color w:val="334155"/>
                <w:sz w:val="18"/>
              </w:rPr>
              <w:t>5</w:t>
            </w:r>
          </w:p>
        </w:tc>
      </w:tr>
      <w:tr>
        <w:trPr>
          <w:cantSplit/>
        </w:trPr>
        <w:tc>
          <w:tcPr>
            <w:tcW w:type="dxa" w:w="850"/>
            <w:shd w:fill="F8FAFC"/>
            <w:tcMar>
              <w:top w:w="100" w:type="dxa"/>
              <w:bottom w:w="100" w:type="dxa"/>
              <w:left w:w="120" w:type="dxa"/>
              <w:right w:w="120" w:type="dxa"/>
            </w:tcMar>
          </w:tcPr>
          <w:p>
            <w:pPr>
              <w:spacing w:line="276" w:lineRule="auto" w:before="0" w:after="0"/>
              <w:jc w:val="center"/>
            </w:pPr>
            <w:r>
              <w:rPr>
                <w:rFonts w:ascii="Arial" w:hAnsi="Arial"/>
                <w:color w:val="334155"/>
                <w:sz w:val="18"/>
              </w:rPr>
              <w:t>US12</w:t>
            </w:r>
          </w:p>
        </w:tc>
        <w:tc>
          <w:tcPr>
            <w:tcW w:type="dxa" w:w="1417"/>
            <w:shd w:fill="F8FAFC"/>
            <w:tcMar>
              <w:top w:w="100" w:type="dxa"/>
              <w:bottom w:w="100" w:type="dxa"/>
              <w:left w:w="120" w:type="dxa"/>
              <w:right w:w="120" w:type="dxa"/>
            </w:tcMar>
          </w:tcPr>
          <w:p>
            <w:pPr>
              <w:spacing w:line="276" w:lineRule="auto" w:before="0" w:after="0"/>
              <w:jc w:val="left"/>
            </w:pPr>
            <w:r>
              <w:rPr>
                <w:rFonts w:ascii="Arial" w:hAnsi="Arial"/>
                <w:color w:val="334155"/>
                <w:sz w:val="18"/>
              </w:rPr>
              <w:t>Extensão de Navegador</w:t>
            </w:r>
          </w:p>
        </w:tc>
        <w:tc>
          <w:tcPr>
            <w:tcW w:type="dxa" w:w="2268"/>
            <w:shd w:fill="F8FAFC"/>
            <w:tcMar>
              <w:top w:w="100" w:type="dxa"/>
              <w:bottom w:w="100" w:type="dxa"/>
              <w:left w:w="120" w:type="dxa"/>
              <w:right w:w="120" w:type="dxa"/>
            </w:tcMar>
          </w:tcPr>
          <w:p>
            <w:pPr>
              <w:spacing w:line="276" w:lineRule="auto" w:before="0" w:after="0"/>
              <w:jc w:val="left"/>
            </w:pPr>
            <w:r>
              <w:rPr>
                <w:rFonts w:ascii="Arial" w:hAnsi="Arial"/>
                <w:color w:val="334155"/>
                <w:sz w:val="18"/>
              </w:rPr>
              <w:t>Como usuário corporativo em desktop, quero uma extensão Chrome Manifest V3 que preencha logins e detecte phishing nas abas ativas sem complicação.</w:t>
            </w:r>
          </w:p>
        </w:tc>
        <w:tc>
          <w:tcPr>
            <w:tcW w:type="dxa" w:w="2268"/>
            <w:shd w:fill="F8FAFC"/>
            <w:tcMar>
              <w:top w:w="100" w:type="dxa"/>
              <w:bottom w:w="100" w:type="dxa"/>
              <w:left w:w="120" w:type="dxa"/>
              <w:right w:w="120" w:type="dxa"/>
            </w:tcMar>
          </w:tcPr>
          <w:p>
            <w:pPr>
              <w:spacing w:line="276" w:lineRule="auto" w:before="0" w:after="0"/>
              <w:jc w:val="left"/>
            </w:pPr>
            <w:r>
              <w:rPr>
                <w:rFonts w:ascii="Arial" w:hAnsi="Arial"/>
                <w:color w:val="334155"/>
                <w:sz w:val="18"/>
              </w:rPr>
              <w:t>Service worker background.js seguro; content-script.js isolado; preenchimento com um clique; bridge com túnel VPN e geolocalização protegida.</w:t>
            </w:r>
          </w:p>
        </w:tc>
        <w:tc>
          <w:tcPr>
            <w:tcW w:type="dxa" w:w="1020"/>
            <w:shd w:fill="F8FAFC"/>
            <w:tcMar>
              <w:top w:w="100" w:type="dxa"/>
              <w:bottom w:w="100" w:type="dxa"/>
              <w:left w:w="120" w:type="dxa"/>
              <w:right w:w="120" w:type="dxa"/>
            </w:tcMar>
          </w:tcPr>
          <w:p>
            <w:pPr>
              <w:spacing w:line="276" w:lineRule="auto" w:before="0" w:after="0"/>
              <w:jc w:val="center"/>
            </w:pPr>
            <w:r>
              <w:rPr>
                <w:rFonts w:ascii="Arial" w:hAnsi="Arial"/>
                <w:color w:val="334155"/>
                <w:sz w:val="18"/>
              </w:rPr>
              <w:t>Should</w:t>
            </w:r>
          </w:p>
        </w:tc>
        <w:tc>
          <w:tcPr>
            <w:tcW w:type="dxa" w:w="680"/>
            <w:shd w:fill="F8FAFC"/>
            <w:tcMar>
              <w:top w:w="100" w:type="dxa"/>
              <w:bottom w:w="100" w:type="dxa"/>
              <w:left w:w="120" w:type="dxa"/>
              <w:right w:w="120" w:type="dxa"/>
            </w:tcMar>
          </w:tcPr>
          <w:p>
            <w:pPr>
              <w:spacing w:line="276" w:lineRule="auto" w:before="0" w:after="0"/>
              <w:jc w:val="center"/>
            </w:pPr>
            <w:r>
              <w:rPr>
                <w:rFonts w:ascii="Arial" w:hAnsi="Arial"/>
                <w:color w:val="334155"/>
                <w:sz w:val="18"/>
              </w:rPr>
              <w:t>8</w:t>
            </w:r>
          </w:p>
        </w:tc>
      </w:tr>
      <w:tr>
        <w:trPr>
          <w:cantSplit/>
        </w:trPr>
        <w:tc>
          <w:tcPr>
            <w:tcW w:type="dxa" w:w="850"/>
            <w:shd w:fill="FFFFFF"/>
            <w:tcMar>
              <w:top w:w="100" w:type="dxa"/>
              <w:bottom w:w="100" w:type="dxa"/>
              <w:left w:w="120" w:type="dxa"/>
              <w:right w:w="120" w:type="dxa"/>
            </w:tcMar>
          </w:tcPr>
          <w:p>
            <w:pPr>
              <w:spacing w:line="276" w:lineRule="auto" w:before="0" w:after="0"/>
              <w:jc w:val="center"/>
            </w:pPr>
            <w:r>
              <w:rPr>
                <w:rFonts w:ascii="Arial" w:hAnsi="Arial"/>
                <w:color w:val="334155"/>
                <w:sz w:val="18"/>
              </w:rPr>
              <w:t>US13</w:t>
            </w:r>
          </w:p>
        </w:tc>
        <w:tc>
          <w:tcPr>
            <w:tcW w:type="dxa" w:w="1417"/>
            <w:shd w:fill="FFFFFF"/>
            <w:tcMar>
              <w:top w:w="100" w:type="dxa"/>
              <w:bottom w:w="100" w:type="dxa"/>
              <w:left w:w="120" w:type="dxa"/>
              <w:right w:w="120" w:type="dxa"/>
            </w:tcMar>
          </w:tcPr>
          <w:p>
            <w:pPr>
              <w:spacing w:line="276" w:lineRule="auto" w:before="0" w:after="0"/>
              <w:jc w:val="left"/>
            </w:pPr>
            <w:r>
              <w:rPr>
                <w:rFonts w:ascii="Arial" w:hAnsi="Arial"/>
                <w:color w:val="334155"/>
                <w:sz w:val="18"/>
              </w:rPr>
              <w:t>Compliance &amp; LGPD</w:t>
            </w:r>
          </w:p>
        </w:tc>
        <w:tc>
          <w:tcPr>
            <w:tcW w:type="dxa" w:w="2268"/>
            <w:shd w:fill="FFFFFF"/>
            <w:tcMar>
              <w:top w:w="100" w:type="dxa"/>
              <w:bottom w:w="100" w:type="dxa"/>
              <w:left w:w="120" w:type="dxa"/>
              <w:right w:w="120" w:type="dxa"/>
            </w:tcMar>
          </w:tcPr>
          <w:p>
            <w:pPr>
              <w:spacing w:line="276" w:lineRule="auto" w:before="0" w:after="0"/>
              <w:jc w:val="left"/>
            </w:pPr>
            <w:r>
              <w:rPr>
                <w:rFonts w:ascii="Arial" w:hAnsi="Arial"/>
                <w:color w:val="334155"/>
                <w:sz w:val="18"/>
              </w:rPr>
              <w:t>Como auditor ou encarregado de dados (DPO), quero exportar os registros de auditoria e segurança em CSV, para comprovar conformidade legal.</w:t>
            </w:r>
          </w:p>
        </w:tc>
        <w:tc>
          <w:tcPr>
            <w:tcW w:type="dxa" w:w="2268"/>
            <w:shd w:fill="FFFFFF"/>
            <w:tcMar>
              <w:top w:w="100" w:type="dxa"/>
              <w:bottom w:w="100" w:type="dxa"/>
              <w:left w:w="120" w:type="dxa"/>
              <w:right w:w="120" w:type="dxa"/>
            </w:tcMar>
          </w:tcPr>
          <w:p>
            <w:pPr>
              <w:spacing w:line="276" w:lineRule="auto" w:before="0" w:after="0"/>
              <w:jc w:val="left"/>
            </w:pPr>
            <w:r>
              <w:rPr>
                <w:rFonts w:ascii="Arial" w:hAnsi="Arial"/>
                <w:color w:val="334155"/>
                <w:sz w:val="18"/>
              </w:rPr>
              <w:t>Logs imutáveis de ações críticas; exportação compatível com Excel/Planilhas; registros de login, tentativas com falha, rotação de chaves e bloqueios.</w:t>
            </w:r>
          </w:p>
        </w:tc>
        <w:tc>
          <w:tcPr>
            <w:tcW w:type="dxa" w:w="1020"/>
            <w:shd w:fill="FFFFFF"/>
            <w:tcMar>
              <w:top w:w="100" w:type="dxa"/>
              <w:bottom w:w="100" w:type="dxa"/>
              <w:left w:w="120" w:type="dxa"/>
              <w:right w:w="120" w:type="dxa"/>
            </w:tcMar>
          </w:tcPr>
          <w:p>
            <w:pPr>
              <w:spacing w:line="276" w:lineRule="auto" w:before="0" w:after="0"/>
              <w:jc w:val="center"/>
            </w:pPr>
            <w:r>
              <w:rPr>
                <w:rFonts w:ascii="Arial" w:hAnsi="Arial"/>
                <w:color w:val="334155"/>
                <w:sz w:val="18"/>
              </w:rPr>
              <w:t>Must</w:t>
            </w:r>
          </w:p>
        </w:tc>
        <w:tc>
          <w:tcPr>
            <w:tcW w:type="dxa" w:w="680"/>
            <w:shd w:fill="FFFFFF"/>
            <w:tcMar>
              <w:top w:w="100" w:type="dxa"/>
              <w:bottom w:w="100" w:type="dxa"/>
              <w:left w:w="120" w:type="dxa"/>
              <w:right w:w="120" w:type="dxa"/>
            </w:tcMar>
          </w:tcPr>
          <w:p>
            <w:pPr>
              <w:spacing w:line="276" w:lineRule="auto" w:before="0" w:after="0"/>
              <w:jc w:val="center"/>
            </w:pPr>
            <w:r>
              <w:rPr>
                <w:rFonts w:ascii="Arial" w:hAnsi="Arial"/>
                <w:color w:val="334155"/>
                <w:sz w:val="18"/>
              </w:rPr>
              <w:t>5</w:t>
            </w:r>
          </w:p>
        </w:tc>
      </w:tr>
      <w:tr>
        <w:trPr>
          <w:cantSplit/>
        </w:trPr>
        <w:tc>
          <w:tcPr>
            <w:tcW w:type="dxa" w:w="850"/>
            <w:shd w:fill="F8FAFC"/>
            <w:tcMar>
              <w:top w:w="100" w:type="dxa"/>
              <w:bottom w:w="100" w:type="dxa"/>
              <w:left w:w="120" w:type="dxa"/>
              <w:right w:w="120" w:type="dxa"/>
            </w:tcMar>
          </w:tcPr>
          <w:p>
            <w:pPr>
              <w:spacing w:line="276" w:lineRule="auto" w:before="0" w:after="0"/>
              <w:jc w:val="center"/>
            </w:pPr>
            <w:r>
              <w:rPr>
                <w:rFonts w:ascii="Arial" w:hAnsi="Arial"/>
                <w:color w:val="334155"/>
                <w:sz w:val="18"/>
              </w:rPr>
              <w:t>US14</w:t>
            </w:r>
          </w:p>
        </w:tc>
        <w:tc>
          <w:tcPr>
            <w:tcW w:type="dxa" w:w="1417"/>
            <w:shd w:fill="F8FAFC"/>
            <w:tcMar>
              <w:top w:w="100" w:type="dxa"/>
              <w:bottom w:w="100" w:type="dxa"/>
              <w:left w:w="120" w:type="dxa"/>
              <w:right w:w="120" w:type="dxa"/>
            </w:tcMar>
          </w:tcPr>
          <w:p>
            <w:pPr>
              <w:spacing w:line="276" w:lineRule="auto" w:before="0" w:after="0"/>
              <w:jc w:val="left"/>
            </w:pPr>
            <w:r>
              <w:rPr>
                <w:rFonts w:ascii="Arial" w:hAnsi="Arial"/>
                <w:color w:val="334155"/>
                <w:sz w:val="18"/>
              </w:rPr>
              <w:t>Monetização SaaS</w:t>
            </w:r>
          </w:p>
        </w:tc>
        <w:tc>
          <w:tcPr>
            <w:tcW w:type="dxa" w:w="2268"/>
            <w:shd w:fill="F8FAFC"/>
            <w:tcMar>
              <w:top w:w="100" w:type="dxa"/>
              <w:bottom w:w="100" w:type="dxa"/>
              <w:left w:w="120" w:type="dxa"/>
              <w:right w:w="120" w:type="dxa"/>
            </w:tcMar>
          </w:tcPr>
          <w:p>
            <w:pPr>
              <w:spacing w:line="276" w:lineRule="auto" w:before="0" w:after="0"/>
              <w:jc w:val="left"/>
            </w:pPr>
            <w:r>
              <w:rPr>
                <w:rFonts w:ascii="Arial" w:hAnsi="Arial"/>
                <w:color w:val="334155"/>
                <w:sz w:val="18"/>
              </w:rPr>
              <w:t>Como gestor de TI, quero contratar e gerenciar planos Free, Pro e Ultra/Enterprise com limites bem definidos, para atender toda a minha equipe.</w:t>
            </w:r>
          </w:p>
        </w:tc>
        <w:tc>
          <w:tcPr>
            <w:tcW w:type="dxa" w:w="2268"/>
            <w:shd w:fill="F8FAFC"/>
            <w:tcMar>
              <w:top w:w="100" w:type="dxa"/>
              <w:bottom w:w="100" w:type="dxa"/>
              <w:left w:w="120" w:type="dxa"/>
              <w:right w:w="120" w:type="dxa"/>
            </w:tcMar>
          </w:tcPr>
          <w:p>
            <w:pPr>
              <w:spacing w:line="276" w:lineRule="auto" w:before="0" w:after="0"/>
              <w:jc w:val="left"/>
            </w:pPr>
            <w:r>
              <w:rPr>
                <w:rFonts w:ascii="Arial" w:hAnsi="Arial"/>
                <w:color w:val="334155"/>
                <w:sz w:val="18"/>
              </w:rPr>
              <w:t>Gating de funcionalidades por nível de plano; checkout e ciclo de cobrança mensal/anual; suporte a controle de múltiplos nós VPN e cofre em nuvem.</w:t>
            </w:r>
          </w:p>
        </w:tc>
        <w:tc>
          <w:tcPr>
            <w:tcW w:type="dxa" w:w="1020"/>
            <w:shd w:fill="F8FAFC"/>
            <w:tcMar>
              <w:top w:w="100" w:type="dxa"/>
              <w:bottom w:w="100" w:type="dxa"/>
              <w:left w:w="120" w:type="dxa"/>
              <w:right w:w="120" w:type="dxa"/>
            </w:tcMar>
          </w:tcPr>
          <w:p>
            <w:pPr>
              <w:spacing w:line="276" w:lineRule="auto" w:before="0" w:after="0"/>
              <w:jc w:val="center"/>
            </w:pPr>
            <w:r>
              <w:rPr>
                <w:rFonts w:ascii="Arial" w:hAnsi="Arial"/>
                <w:color w:val="334155"/>
                <w:sz w:val="18"/>
              </w:rPr>
              <w:t>Should</w:t>
            </w:r>
          </w:p>
        </w:tc>
        <w:tc>
          <w:tcPr>
            <w:tcW w:type="dxa" w:w="680"/>
            <w:shd w:fill="F8FAFC"/>
            <w:tcMar>
              <w:top w:w="100" w:type="dxa"/>
              <w:bottom w:w="100" w:type="dxa"/>
              <w:left w:w="120" w:type="dxa"/>
              <w:right w:w="120" w:type="dxa"/>
            </w:tcMar>
          </w:tcPr>
          <w:p>
            <w:pPr>
              <w:spacing w:line="276" w:lineRule="auto" w:before="0" w:after="0"/>
              <w:jc w:val="center"/>
            </w:pPr>
            <w:r>
              <w:rPr>
                <w:rFonts w:ascii="Arial" w:hAnsi="Arial"/>
                <w:color w:val="334155"/>
                <w:sz w:val="18"/>
              </w:rPr>
              <w:t>5</w:t>
            </w:r>
          </w:p>
        </w:tc>
      </w:tr>
    </w:tbl>
    <w:p>
      <w:pPr>
        <w:keepNext/>
        <w:spacing w:before="280" w:after="120"/>
      </w:pPr>
      <w:r>
        <w:rPr>
          <w:rFonts w:ascii="Arial" w:hAnsi="Arial"/>
          <w:b/>
          <w:color w:val="1E293B"/>
          <w:sz w:val="24"/>
        </w:rPr>
        <w:t>3.6 Cronograma Inicial de Sprints e Entregas</w:t>
      </w:r>
    </w:p>
    <w:p>
      <w:pPr>
        <w:spacing w:line="360" w:lineRule="auto" w:after="120" w:before="0"/>
        <w:ind w:firstLine="709"/>
        <w:jc w:val="both"/>
      </w:pPr>
      <w:r>
        <w:rPr>
          <w:rFonts w:ascii="Arial" w:hAnsi="Arial"/>
          <w:color w:val="1F2937"/>
          <w:sz w:val="24"/>
        </w:rPr>
        <w:t>O cronograma de desenvolvimento foi estruturado ao longo de seis Sprints quinzenais de trabalho intensivo, totalizando doze semanas de engenharia, conforme detalhado na Tabela 2:</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1417"/>
        <w:gridCol w:w="1417"/>
        <w:gridCol w:w="1417"/>
        <w:gridCol w:w="1417"/>
        <w:gridCol w:w="1417"/>
        <w:gridCol w:w="1417"/>
      </w:tblGrid>
      <w:tr>
        <w:trPr>
          <w:cantSplit/>
          <w:tblHeader/>
        </w:trPr>
        <w:tc>
          <w:tcPr>
            <w:tcW w:type="dxa" w:w="1020"/>
            <w:shd w:fill="1E293B"/>
            <w:tcMar>
              <w:top w:w="140" w:type="dxa"/>
              <w:bottom w:w="140" w:type="dxa"/>
              <w:left w:w="150" w:type="dxa"/>
              <w:right w:w="150" w:type="dxa"/>
            </w:tcMar>
          </w:tcPr>
          <w:p>
            <w:pPr>
              <w:spacing w:line="240" w:lineRule="auto" w:before="0" w:after="0"/>
              <w:jc w:val="center"/>
            </w:pPr>
            <w:r>
              <w:rPr>
                <w:rFonts w:ascii="Arial" w:hAnsi="Arial"/>
                <w:b/>
                <w:color w:val="FFFFFF"/>
                <w:sz w:val="19"/>
              </w:rPr>
              <w:t>Sprint</w:t>
            </w:r>
          </w:p>
        </w:tc>
        <w:tc>
          <w:tcPr>
            <w:tcW w:type="dxa" w:w="1020"/>
            <w:shd w:fill="1E293B"/>
            <w:tcMar>
              <w:top w:w="140" w:type="dxa"/>
              <w:bottom w:w="140" w:type="dxa"/>
              <w:left w:w="150" w:type="dxa"/>
              <w:right w:w="150" w:type="dxa"/>
            </w:tcMar>
          </w:tcPr>
          <w:p>
            <w:pPr>
              <w:spacing w:line="240" w:lineRule="auto" w:before="0" w:after="0"/>
              <w:jc w:val="center"/>
            </w:pPr>
            <w:r>
              <w:rPr>
                <w:rFonts w:ascii="Arial" w:hAnsi="Arial"/>
                <w:b/>
                <w:color w:val="FFFFFF"/>
                <w:sz w:val="19"/>
              </w:rPr>
              <w:t>Duração</w:t>
            </w:r>
          </w:p>
        </w:tc>
        <w:tc>
          <w:tcPr>
            <w:tcW w:type="dxa" w:w="1247"/>
            <w:shd w:fill="1E293B"/>
            <w:tcMar>
              <w:top w:w="140" w:type="dxa"/>
              <w:bottom w:w="140" w:type="dxa"/>
              <w:left w:w="150" w:type="dxa"/>
              <w:right w:w="150" w:type="dxa"/>
            </w:tcMar>
          </w:tcPr>
          <w:p>
            <w:pPr>
              <w:spacing w:line="240" w:lineRule="auto" w:before="0" w:after="0"/>
              <w:jc w:val="center"/>
            </w:pPr>
            <w:r>
              <w:rPr>
                <w:rFonts w:ascii="Arial" w:hAnsi="Arial"/>
                <w:b/>
                <w:color w:val="FFFFFF"/>
                <w:sz w:val="19"/>
              </w:rPr>
              <w:t>Período</w:t>
            </w:r>
          </w:p>
        </w:tc>
        <w:tc>
          <w:tcPr>
            <w:tcW w:type="dxa" w:w="2835"/>
            <w:shd w:fill="1E293B"/>
            <w:tcMar>
              <w:top w:w="140" w:type="dxa"/>
              <w:bottom w:w="140" w:type="dxa"/>
              <w:left w:w="150" w:type="dxa"/>
              <w:right w:w="150" w:type="dxa"/>
            </w:tcMar>
          </w:tcPr>
          <w:p>
            <w:pPr>
              <w:spacing w:line="240" w:lineRule="auto" w:before="0" w:after="0"/>
              <w:jc w:val="center"/>
            </w:pPr>
            <w:r>
              <w:rPr>
                <w:rFonts w:ascii="Arial" w:hAnsi="Arial"/>
                <w:b/>
                <w:color w:val="FFFFFF"/>
                <w:sz w:val="19"/>
              </w:rPr>
              <w:t>Escopo e Entregáveis Principais</w:t>
            </w:r>
          </w:p>
        </w:tc>
        <w:tc>
          <w:tcPr>
            <w:tcW w:type="dxa" w:w="1531"/>
            <w:shd w:fill="1E293B"/>
            <w:tcMar>
              <w:top w:w="140" w:type="dxa"/>
              <w:bottom w:w="140" w:type="dxa"/>
              <w:left w:w="150" w:type="dxa"/>
              <w:right w:w="150" w:type="dxa"/>
            </w:tcMar>
          </w:tcPr>
          <w:p>
            <w:pPr>
              <w:spacing w:line="240" w:lineRule="auto" w:before="0" w:after="0"/>
              <w:jc w:val="center"/>
            </w:pPr>
            <w:r>
              <w:rPr>
                <w:rFonts w:ascii="Arial" w:hAnsi="Arial"/>
                <w:b/>
                <w:color w:val="FFFFFF"/>
                <w:sz w:val="19"/>
              </w:rPr>
              <w:t>Responsáveis</w:t>
            </w:r>
          </w:p>
        </w:tc>
        <w:tc>
          <w:tcPr>
            <w:tcW w:type="dxa" w:w="850"/>
            <w:shd w:fill="1E293B"/>
            <w:tcMar>
              <w:top w:w="140" w:type="dxa"/>
              <w:bottom w:w="140" w:type="dxa"/>
              <w:left w:w="150" w:type="dxa"/>
              <w:right w:w="150" w:type="dxa"/>
            </w:tcMar>
          </w:tcPr>
          <w:p>
            <w:pPr>
              <w:spacing w:line="240" w:lineRule="auto" w:before="0" w:after="0"/>
              <w:jc w:val="center"/>
            </w:pPr>
            <w:r>
              <w:rPr>
                <w:rFonts w:ascii="Arial" w:hAnsi="Arial"/>
                <w:b/>
                <w:color w:val="FFFFFF"/>
                <w:sz w:val="19"/>
              </w:rPr>
              <w:t>Status</w:t>
            </w:r>
          </w:p>
        </w:tc>
      </w:tr>
      <w:tr>
        <w:trPr>
          <w:cantSplit/>
        </w:trPr>
        <w:tc>
          <w:tcPr>
            <w:tcW w:type="dxa" w:w="1020"/>
            <w:shd w:fill="FFFFFF"/>
            <w:tcMar>
              <w:top w:w="100" w:type="dxa"/>
              <w:bottom w:w="100" w:type="dxa"/>
              <w:left w:w="120" w:type="dxa"/>
              <w:right w:w="120" w:type="dxa"/>
            </w:tcMar>
          </w:tcPr>
          <w:p>
            <w:pPr>
              <w:spacing w:line="276" w:lineRule="auto" w:before="0" w:after="0"/>
              <w:jc w:val="center"/>
            </w:pPr>
            <w:r>
              <w:rPr>
                <w:rFonts w:ascii="Arial" w:hAnsi="Arial"/>
                <w:color w:val="334155"/>
                <w:sz w:val="18"/>
              </w:rPr>
              <w:t>Sprint 1</w:t>
            </w:r>
          </w:p>
        </w:tc>
        <w:tc>
          <w:tcPr>
            <w:tcW w:type="dxa" w:w="1020"/>
            <w:shd w:fill="FFFFFF"/>
            <w:tcMar>
              <w:top w:w="100" w:type="dxa"/>
              <w:bottom w:w="100" w:type="dxa"/>
              <w:left w:w="120" w:type="dxa"/>
              <w:right w:w="120" w:type="dxa"/>
            </w:tcMar>
          </w:tcPr>
          <w:p>
            <w:pPr>
              <w:spacing w:line="276" w:lineRule="auto" w:before="0" w:after="0"/>
              <w:jc w:val="left"/>
            </w:pPr>
            <w:r>
              <w:rPr>
                <w:rFonts w:ascii="Arial" w:hAnsi="Arial"/>
                <w:color w:val="334155"/>
                <w:sz w:val="18"/>
              </w:rPr>
              <w:t>2 semanas</w:t>
            </w:r>
          </w:p>
        </w:tc>
        <w:tc>
          <w:tcPr>
            <w:tcW w:type="dxa" w:w="1247"/>
            <w:shd w:fill="FFFFFF"/>
            <w:tcMar>
              <w:top w:w="100" w:type="dxa"/>
              <w:bottom w:w="100" w:type="dxa"/>
              <w:left w:w="120" w:type="dxa"/>
              <w:right w:w="120" w:type="dxa"/>
            </w:tcMar>
          </w:tcPr>
          <w:p>
            <w:pPr>
              <w:spacing w:line="276" w:lineRule="auto" w:before="0" w:after="0"/>
              <w:jc w:val="left"/>
            </w:pPr>
            <w:r>
              <w:rPr>
                <w:rFonts w:ascii="Arial" w:hAnsi="Arial"/>
                <w:color w:val="334155"/>
                <w:sz w:val="18"/>
              </w:rPr>
              <w:t>Semana 01 - 02</w:t>
            </w:r>
          </w:p>
        </w:tc>
        <w:tc>
          <w:tcPr>
            <w:tcW w:type="dxa" w:w="2835"/>
            <w:shd w:fill="FFFFFF"/>
            <w:tcMar>
              <w:top w:w="100" w:type="dxa"/>
              <w:bottom w:w="100" w:type="dxa"/>
              <w:left w:w="120" w:type="dxa"/>
              <w:right w:w="120" w:type="dxa"/>
            </w:tcMar>
          </w:tcPr>
          <w:p>
            <w:pPr>
              <w:spacing w:line="276" w:lineRule="auto" w:before="0" w:after="0"/>
              <w:jc w:val="left"/>
            </w:pPr>
            <w:r>
              <w:rPr>
                <w:rFonts w:ascii="Arial" w:hAnsi="Arial"/>
                <w:color w:val="334155"/>
                <w:sz w:val="18"/>
              </w:rPr>
              <w:t>Levantamento de requisitos, desenho da arquitetura Zero-Knowledge, setup do repositório GitHub e prototipação UI/UX no Figma.</w:t>
            </w:r>
          </w:p>
        </w:tc>
        <w:tc>
          <w:tcPr>
            <w:tcW w:type="dxa" w:w="1531"/>
            <w:shd w:fill="FFFFFF"/>
            <w:tcMar>
              <w:top w:w="100" w:type="dxa"/>
              <w:bottom w:w="100" w:type="dxa"/>
              <w:left w:w="120" w:type="dxa"/>
              <w:right w:w="120" w:type="dxa"/>
            </w:tcMar>
          </w:tcPr>
          <w:p>
            <w:pPr>
              <w:spacing w:line="276" w:lineRule="auto" w:before="0" w:after="0"/>
              <w:jc w:val="left"/>
            </w:pPr>
            <w:r>
              <w:rPr>
                <w:rFonts w:ascii="Arial" w:hAnsi="Arial"/>
                <w:color w:val="334155"/>
                <w:sz w:val="18"/>
              </w:rPr>
              <w:t>Miguel, Nikolas, Felipe</w:t>
            </w:r>
          </w:p>
        </w:tc>
        <w:tc>
          <w:tcPr>
            <w:tcW w:type="dxa" w:w="850"/>
            <w:shd w:fill="FFFFFF"/>
            <w:tcMar>
              <w:top w:w="100" w:type="dxa"/>
              <w:bottom w:w="100" w:type="dxa"/>
              <w:left w:w="120" w:type="dxa"/>
              <w:right w:w="120" w:type="dxa"/>
            </w:tcMar>
          </w:tcPr>
          <w:p>
            <w:pPr>
              <w:spacing w:line="276" w:lineRule="auto" w:before="0" w:after="0"/>
              <w:jc w:val="left"/>
            </w:pPr>
            <w:r>
              <w:rPr>
                <w:rFonts w:ascii="Arial" w:hAnsi="Arial"/>
                <w:color w:val="334155"/>
                <w:sz w:val="18"/>
              </w:rPr>
              <w:t>Concluído</w:t>
            </w:r>
          </w:p>
        </w:tc>
      </w:tr>
      <w:tr>
        <w:trPr>
          <w:cantSplit/>
        </w:trPr>
        <w:tc>
          <w:tcPr>
            <w:tcW w:type="dxa" w:w="1020"/>
            <w:shd w:fill="F8FAFC"/>
            <w:tcMar>
              <w:top w:w="100" w:type="dxa"/>
              <w:bottom w:w="100" w:type="dxa"/>
              <w:left w:w="120" w:type="dxa"/>
              <w:right w:w="120" w:type="dxa"/>
            </w:tcMar>
          </w:tcPr>
          <w:p>
            <w:pPr>
              <w:spacing w:line="276" w:lineRule="auto" w:before="0" w:after="0"/>
              <w:jc w:val="center"/>
            </w:pPr>
            <w:r>
              <w:rPr>
                <w:rFonts w:ascii="Arial" w:hAnsi="Arial"/>
                <w:color w:val="334155"/>
                <w:sz w:val="18"/>
              </w:rPr>
              <w:t>Sprint 2</w:t>
            </w:r>
          </w:p>
        </w:tc>
        <w:tc>
          <w:tcPr>
            <w:tcW w:type="dxa" w:w="1020"/>
            <w:shd w:fill="F8FAFC"/>
            <w:tcMar>
              <w:top w:w="100" w:type="dxa"/>
              <w:bottom w:w="100" w:type="dxa"/>
              <w:left w:w="120" w:type="dxa"/>
              <w:right w:w="120" w:type="dxa"/>
            </w:tcMar>
          </w:tcPr>
          <w:p>
            <w:pPr>
              <w:spacing w:line="276" w:lineRule="auto" w:before="0" w:after="0"/>
              <w:jc w:val="left"/>
            </w:pPr>
            <w:r>
              <w:rPr>
                <w:rFonts w:ascii="Arial" w:hAnsi="Arial"/>
                <w:color w:val="334155"/>
                <w:sz w:val="18"/>
              </w:rPr>
              <w:t>2 semanas</w:t>
            </w:r>
          </w:p>
        </w:tc>
        <w:tc>
          <w:tcPr>
            <w:tcW w:type="dxa" w:w="1247"/>
            <w:shd w:fill="F8FAFC"/>
            <w:tcMar>
              <w:top w:w="100" w:type="dxa"/>
              <w:bottom w:w="100" w:type="dxa"/>
              <w:left w:w="120" w:type="dxa"/>
              <w:right w:w="120" w:type="dxa"/>
            </w:tcMar>
          </w:tcPr>
          <w:p>
            <w:pPr>
              <w:spacing w:line="276" w:lineRule="auto" w:before="0" w:after="0"/>
              <w:jc w:val="left"/>
            </w:pPr>
            <w:r>
              <w:rPr>
                <w:rFonts w:ascii="Arial" w:hAnsi="Arial"/>
                <w:color w:val="334155"/>
                <w:sz w:val="18"/>
              </w:rPr>
              <w:t>Semana 03 - 04</w:t>
            </w:r>
          </w:p>
        </w:tc>
        <w:tc>
          <w:tcPr>
            <w:tcW w:type="dxa" w:w="2835"/>
            <w:shd w:fill="F8FAFC"/>
            <w:tcMar>
              <w:top w:w="100" w:type="dxa"/>
              <w:bottom w:w="100" w:type="dxa"/>
              <w:left w:w="120" w:type="dxa"/>
              <w:right w:w="120" w:type="dxa"/>
            </w:tcMar>
          </w:tcPr>
          <w:p>
            <w:pPr>
              <w:spacing w:line="276" w:lineRule="auto" w:before="0" w:after="0"/>
              <w:jc w:val="left"/>
            </w:pPr>
            <w:r>
              <w:rPr>
                <w:rFonts w:ascii="Arial" w:hAnsi="Arial"/>
                <w:color w:val="334155"/>
                <w:sz w:val="18"/>
              </w:rPr>
              <w:t>Implementação do núcleo criptográfico Web Crypto (AES-GCM, PBKDF2), estrutura do cofre de credenciais e autenticação biométrica/PIN.</w:t>
            </w:r>
          </w:p>
        </w:tc>
        <w:tc>
          <w:tcPr>
            <w:tcW w:type="dxa" w:w="1531"/>
            <w:shd w:fill="F8FAFC"/>
            <w:tcMar>
              <w:top w:w="100" w:type="dxa"/>
              <w:bottom w:w="100" w:type="dxa"/>
              <w:left w:w="120" w:type="dxa"/>
              <w:right w:w="120" w:type="dxa"/>
            </w:tcMar>
          </w:tcPr>
          <w:p>
            <w:pPr>
              <w:spacing w:line="276" w:lineRule="auto" w:before="0" w:after="0"/>
              <w:jc w:val="left"/>
            </w:pPr>
            <w:r>
              <w:rPr>
                <w:rFonts w:ascii="Arial" w:hAnsi="Arial"/>
                <w:color w:val="334155"/>
                <w:sz w:val="18"/>
              </w:rPr>
              <w:t>Miguel (Cripto), Nikolas (UI)</w:t>
            </w:r>
          </w:p>
        </w:tc>
        <w:tc>
          <w:tcPr>
            <w:tcW w:type="dxa" w:w="850"/>
            <w:shd w:fill="F8FAFC"/>
            <w:tcMar>
              <w:top w:w="100" w:type="dxa"/>
              <w:bottom w:w="100" w:type="dxa"/>
              <w:left w:w="120" w:type="dxa"/>
              <w:right w:w="120" w:type="dxa"/>
            </w:tcMar>
          </w:tcPr>
          <w:p>
            <w:pPr>
              <w:spacing w:line="276" w:lineRule="auto" w:before="0" w:after="0"/>
              <w:jc w:val="left"/>
            </w:pPr>
            <w:r>
              <w:rPr>
                <w:rFonts w:ascii="Arial" w:hAnsi="Arial"/>
                <w:color w:val="334155"/>
                <w:sz w:val="18"/>
              </w:rPr>
              <w:t>Concluído</w:t>
            </w:r>
          </w:p>
        </w:tc>
      </w:tr>
      <w:tr>
        <w:trPr>
          <w:cantSplit/>
        </w:trPr>
        <w:tc>
          <w:tcPr>
            <w:tcW w:type="dxa" w:w="1020"/>
            <w:shd w:fill="FFFFFF"/>
            <w:tcMar>
              <w:top w:w="100" w:type="dxa"/>
              <w:bottom w:w="100" w:type="dxa"/>
              <w:left w:w="120" w:type="dxa"/>
              <w:right w:w="120" w:type="dxa"/>
            </w:tcMar>
          </w:tcPr>
          <w:p>
            <w:pPr>
              <w:spacing w:line="276" w:lineRule="auto" w:before="0" w:after="0"/>
              <w:jc w:val="center"/>
            </w:pPr>
            <w:r>
              <w:rPr>
                <w:rFonts w:ascii="Arial" w:hAnsi="Arial"/>
                <w:color w:val="334155"/>
                <w:sz w:val="18"/>
              </w:rPr>
              <w:t>Sprint 3</w:t>
            </w:r>
          </w:p>
        </w:tc>
        <w:tc>
          <w:tcPr>
            <w:tcW w:type="dxa" w:w="1020"/>
            <w:shd w:fill="FFFFFF"/>
            <w:tcMar>
              <w:top w:w="100" w:type="dxa"/>
              <w:bottom w:w="100" w:type="dxa"/>
              <w:left w:w="120" w:type="dxa"/>
              <w:right w:w="120" w:type="dxa"/>
            </w:tcMar>
          </w:tcPr>
          <w:p>
            <w:pPr>
              <w:spacing w:line="276" w:lineRule="auto" w:before="0" w:after="0"/>
              <w:jc w:val="left"/>
            </w:pPr>
            <w:r>
              <w:rPr>
                <w:rFonts w:ascii="Arial" w:hAnsi="Arial"/>
                <w:color w:val="334155"/>
                <w:sz w:val="18"/>
              </w:rPr>
              <w:t>2 semanas</w:t>
            </w:r>
          </w:p>
        </w:tc>
        <w:tc>
          <w:tcPr>
            <w:tcW w:type="dxa" w:w="1247"/>
            <w:shd w:fill="FFFFFF"/>
            <w:tcMar>
              <w:top w:w="100" w:type="dxa"/>
              <w:bottom w:w="100" w:type="dxa"/>
              <w:left w:w="120" w:type="dxa"/>
              <w:right w:w="120" w:type="dxa"/>
            </w:tcMar>
          </w:tcPr>
          <w:p>
            <w:pPr>
              <w:spacing w:line="276" w:lineRule="auto" w:before="0" w:after="0"/>
              <w:jc w:val="left"/>
            </w:pPr>
            <w:r>
              <w:rPr>
                <w:rFonts w:ascii="Arial" w:hAnsi="Arial"/>
                <w:color w:val="334155"/>
                <w:sz w:val="18"/>
              </w:rPr>
              <w:t>Semana 05 - 06</w:t>
            </w:r>
          </w:p>
        </w:tc>
        <w:tc>
          <w:tcPr>
            <w:tcW w:type="dxa" w:w="2835"/>
            <w:shd w:fill="FFFFFF"/>
            <w:tcMar>
              <w:top w:w="100" w:type="dxa"/>
              <w:bottom w:w="100" w:type="dxa"/>
              <w:left w:w="120" w:type="dxa"/>
              <w:right w:w="120" w:type="dxa"/>
            </w:tcMar>
          </w:tcPr>
          <w:p>
            <w:pPr>
              <w:spacing w:line="276" w:lineRule="auto" w:before="0" w:after="0"/>
              <w:jc w:val="left"/>
            </w:pPr>
            <w:r>
              <w:rPr>
                <w:rFonts w:ascii="Arial" w:hAnsi="Arial"/>
                <w:color w:val="334155"/>
                <w:sz w:val="18"/>
              </w:rPr>
              <w:t>Provisionamento da VPS Linux, configuração do WireGuard VPN (servidor/cliente), rotação de chaves Curve25519 e módulo Cloudflare WARP.</w:t>
            </w:r>
          </w:p>
        </w:tc>
        <w:tc>
          <w:tcPr>
            <w:tcW w:type="dxa" w:w="1531"/>
            <w:shd w:fill="FFFFFF"/>
            <w:tcMar>
              <w:top w:w="100" w:type="dxa"/>
              <w:bottom w:w="100" w:type="dxa"/>
              <w:left w:w="120" w:type="dxa"/>
              <w:right w:w="120" w:type="dxa"/>
            </w:tcMar>
          </w:tcPr>
          <w:p>
            <w:pPr>
              <w:spacing w:line="276" w:lineRule="auto" w:before="0" w:after="0"/>
              <w:jc w:val="left"/>
            </w:pPr>
            <w:r>
              <w:rPr>
                <w:rFonts w:ascii="Arial" w:hAnsi="Arial"/>
                <w:color w:val="334155"/>
                <w:sz w:val="18"/>
              </w:rPr>
              <w:t>Miguel (VPN/Redes), Felipe (Logs)</w:t>
            </w:r>
          </w:p>
        </w:tc>
        <w:tc>
          <w:tcPr>
            <w:tcW w:type="dxa" w:w="850"/>
            <w:shd w:fill="FFFFFF"/>
            <w:tcMar>
              <w:top w:w="100" w:type="dxa"/>
              <w:bottom w:w="100" w:type="dxa"/>
              <w:left w:w="120" w:type="dxa"/>
              <w:right w:w="120" w:type="dxa"/>
            </w:tcMar>
          </w:tcPr>
          <w:p>
            <w:pPr>
              <w:spacing w:line="276" w:lineRule="auto" w:before="0" w:after="0"/>
              <w:jc w:val="left"/>
            </w:pPr>
            <w:r>
              <w:rPr>
                <w:rFonts w:ascii="Arial" w:hAnsi="Arial"/>
                <w:color w:val="334155"/>
                <w:sz w:val="18"/>
              </w:rPr>
              <w:t>Concluído</w:t>
            </w:r>
          </w:p>
        </w:tc>
      </w:tr>
      <w:tr>
        <w:trPr>
          <w:cantSplit/>
        </w:trPr>
        <w:tc>
          <w:tcPr>
            <w:tcW w:type="dxa" w:w="1020"/>
            <w:shd w:fill="F8FAFC"/>
            <w:tcMar>
              <w:top w:w="100" w:type="dxa"/>
              <w:bottom w:w="100" w:type="dxa"/>
              <w:left w:w="120" w:type="dxa"/>
              <w:right w:w="120" w:type="dxa"/>
            </w:tcMar>
          </w:tcPr>
          <w:p>
            <w:pPr>
              <w:spacing w:line="276" w:lineRule="auto" w:before="0" w:after="0"/>
              <w:jc w:val="center"/>
            </w:pPr>
            <w:r>
              <w:rPr>
                <w:rFonts w:ascii="Arial" w:hAnsi="Arial"/>
                <w:color w:val="334155"/>
                <w:sz w:val="18"/>
              </w:rPr>
              <w:t>Sprint 4</w:t>
            </w:r>
          </w:p>
        </w:tc>
        <w:tc>
          <w:tcPr>
            <w:tcW w:type="dxa" w:w="1020"/>
            <w:shd w:fill="F8FAFC"/>
            <w:tcMar>
              <w:top w:w="100" w:type="dxa"/>
              <w:bottom w:w="100" w:type="dxa"/>
              <w:left w:w="120" w:type="dxa"/>
              <w:right w:w="120" w:type="dxa"/>
            </w:tcMar>
          </w:tcPr>
          <w:p>
            <w:pPr>
              <w:spacing w:line="276" w:lineRule="auto" w:before="0" w:after="0"/>
              <w:jc w:val="left"/>
            </w:pPr>
            <w:r>
              <w:rPr>
                <w:rFonts w:ascii="Arial" w:hAnsi="Arial"/>
                <w:color w:val="334155"/>
                <w:sz w:val="18"/>
              </w:rPr>
              <w:t>2 semanas</w:t>
            </w:r>
          </w:p>
        </w:tc>
        <w:tc>
          <w:tcPr>
            <w:tcW w:type="dxa" w:w="1247"/>
            <w:shd w:fill="F8FAFC"/>
            <w:tcMar>
              <w:top w:w="100" w:type="dxa"/>
              <w:bottom w:w="100" w:type="dxa"/>
              <w:left w:w="120" w:type="dxa"/>
              <w:right w:w="120" w:type="dxa"/>
            </w:tcMar>
          </w:tcPr>
          <w:p>
            <w:pPr>
              <w:spacing w:line="276" w:lineRule="auto" w:before="0" w:after="0"/>
              <w:jc w:val="left"/>
            </w:pPr>
            <w:r>
              <w:rPr>
                <w:rFonts w:ascii="Arial" w:hAnsi="Arial"/>
                <w:color w:val="334155"/>
                <w:sz w:val="18"/>
              </w:rPr>
              <w:t>Semana 07 - 08</w:t>
            </w:r>
          </w:p>
        </w:tc>
        <w:tc>
          <w:tcPr>
            <w:tcW w:type="dxa" w:w="2835"/>
            <w:shd w:fill="F8FAFC"/>
            <w:tcMar>
              <w:top w:w="100" w:type="dxa"/>
              <w:bottom w:w="100" w:type="dxa"/>
              <w:left w:w="120" w:type="dxa"/>
              <w:right w:w="120" w:type="dxa"/>
            </w:tcMar>
          </w:tcPr>
          <w:p>
            <w:pPr>
              <w:spacing w:line="276" w:lineRule="auto" w:before="0" w:after="0"/>
              <w:jc w:val="left"/>
            </w:pPr>
            <w:r>
              <w:rPr>
                <w:rFonts w:ascii="Arial" w:hAnsi="Arial"/>
                <w:color w:val="334155"/>
                <w:sz w:val="18"/>
              </w:rPr>
              <w:t>Desenvolvimento do motor de detecção de links suspeitos (Anti-Phishing), auditoria k-Anonymity HIBP e hardening (Privacy Screen/Clipboard).</w:t>
            </w:r>
          </w:p>
        </w:tc>
        <w:tc>
          <w:tcPr>
            <w:tcW w:type="dxa" w:w="1531"/>
            <w:shd w:fill="F8FAFC"/>
            <w:tcMar>
              <w:top w:w="100" w:type="dxa"/>
              <w:bottom w:w="100" w:type="dxa"/>
              <w:left w:w="120" w:type="dxa"/>
              <w:right w:w="120" w:type="dxa"/>
            </w:tcMar>
          </w:tcPr>
          <w:p>
            <w:pPr>
              <w:spacing w:line="276" w:lineRule="auto" w:before="0" w:after="0"/>
              <w:jc w:val="left"/>
            </w:pPr>
            <w:r>
              <w:rPr>
                <w:rFonts w:ascii="Arial" w:hAnsi="Arial"/>
                <w:color w:val="334155"/>
                <w:sz w:val="18"/>
              </w:rPr>
              <w:t>Felipe (Hardening/Auditoria), Nikolas (UI)</w:t>
            </w:r>
          </w:p>
        </w:tc>
        <w:tc>
          <w:tcPr>
            <w:tcW w:type="dxa" w:w="850"/>
            <w:shd w:fill="F8FAFC"/>
            <w:tcMar>
              <w:top w:w="100" w:type="dxa"/>
              <w:bottom w:w="100" w:type="dxa"/>
              <w:left w:w="120" w:type="dxa"/>
              <w:right w:w="120" w:type="dxa"/>
            </w:tcMar>
          </w:tcPr>
          <w:p>
            <w:pPr>
              <w:spacing w:line="276" w:lineRule="auto" w:before="0" w:after="0"/>
              <w:jc w:val="left"/>
            </w:pPr>
            <w:r>
              <w:rPr>
                <w:rFonts w:ascii="Arial" w:hAnsi="Arial"/>
                <w:color w:val="334155"/>
                <w:sz w:val="18"/>
              </w:rPr>
              <w:t>Concluído</w:t>
            </w:r>
          </w:p>
        </w:tc>
      </w:tr>
      <w:tr>
        <w:trPr>
          <w:cantSplit/>
        </w:trPr>
        <w:tc>
          <w:tcPr>
            <w:tcW w:type="dxa" w:w="1020"/>
            <w:shd w:fill="FFFFFF"/>
            <w:tcMar>
              <w:top w:w="100" w:type="dxa"/>
              <w:bottom w:w="100" w:type="dxa"/>
              <w:left w:w="120" w:type="dxa"/>
              <w:right w:w="120" w:type="dxa"/>
            </w:tcMar>
          </w:tcPr>
          <w:p>
            <w:pPr>
              <w:spacing w:line="276" w:lineRule="auto" w:before="0" w:after="0"/>
              <w:jc w:val="center"/>
            </w:pPr>
            <w:r>
              <w:rPr>
                <w:rFonts w:ascii="Arial" w:hAnsi="Arial"/>
                <w:color w:val="334155"/>
                <w:sz w:val="18"/>
              </w:rPr>
              <w:t>Sprint 5</w:t>
            </w:r>
          </w:p>
        </w:tc>
        <w:tc>
          <w:tcPr>
            <w:tcW w:type="dxa" w:w="1020"/>
            <w:shd w:fill="FFFFFF"/>
            <w:tcMar>
              <w:top w:w="100" w:type="dxa"/>
              <w:bottom w:w="100" w:type="dxa"/>
              <w:left w:w="120" w:type="dxa"/>
              <w:right w:w="120" w:type="dxa"/>
            </w:tcMar>
          </w:tcPr>
          <w:p>
            <w:pPr>
              <w:spacing w:line="276" w:lineRule="auto" w:before="0" w:after="0"/>
              <w:jc w:val="left"/>
            </w:pPr>
            <w:r>
              <w:rPr>
                <w:rFonts w:ascii="Arial" w:hAnsi="Arial"/>
                <w:color w:val="334155"/>
                <w:sz w:val="18"/>
              </w:rPr>
              <w:t>2 semanas</w:t>
            </w:r>
          </w:p>
        </w:tc>
        <w:tc>
          <w:tcPr>
            <w:tcW w:type="dxa" w:w="1247"/>
            <w:shd w:fill="FFFFFF"/>
            <w:tcMar>
              <w:top w:w="100" w:type="dxa"/>
              <w:bottom w:w="100" w:type="dxa"/>
              <w:left w:w="120" w:type="dxa"/>
              <w:right w:w="120" w:type="dxa"/>
            </w:tcMar>
          </w:tcPr>
          <w:p>
            <w:pPr>
              <w:spacing w:line="276" w:lineRule="auto" w:before="0" w:after="0"/>
              <w:jc w:val="left"/>
            </w:pPr>
            <w:r>
              <w:rPr>
                <w:rFonts w:ascii="Arial" w:hAnsi="Arial"/>
                <w:color w:val="334155"/>
                <w:sz w:val="18"/>
              </w:rPr>
              <w:t>Semana 09 - 10</w:t>
            </w:r>
          </w:p>
        </w:tc>
        <w:tc>
          <w:tcPr>
            <w:tcW w:type="dxa" w:w="2835"/>
            <w:shd w:fill="FFFFFF"/>
            <w:tcMar>
              <w:top w:w="100" w:type="dxa"/>
              <w:bottom w:w="100" w:type="dxa"/>
              <w:left w:w="120" w:type="dxa"/>
              <w:right w:w="120" w:type="dxa"/>
            </w:tcMar>
          </w:tcPr>
          <w:p>
            <w:pPr>
              <w:spacing w:line="276" w:lineRule="auto" w:before="0" w:after="0"/>
              <w:jc w:val="left"/>
            </w:pPr>
            <w:r>
              <w:rPr>
                <w:rFonts w:ascii="Arial" w:hAnsi="Arial"/>
                <w:color w:val="334155"/>
                <w:sz w:val="18"/>
              </w:rPr>
              <w:t>Criação da Central de Educação Digital (13 tópicos), Quiz interativo, Extensão Chrome Manifest V3 e sistema de planos e assinaturas SaaS.</w:t>
            </w:r>
          </w:p>
        </w:tc>
        <w:tc>
          <w:tcPr>
            <w:tcW w:type="dxa" w:w="1531"/>
            <w:shd w:fill="FFFFFF"/>
            <w:tcMar>
              <w:top w:w="100" w:type="dxa"/>
              <w:bottom w:w="100" w:type="dxa"/>
              <w:left w:w="120" w:type="dxa"/>
              <w:right w:w="120" w:type="dxa"/>
            </w:tcMar>
          </w:tcPr>
          <w:p>
            <w:pPr>
              <w:spacing w:line="276" w:lineRule="auto" w:before="0" w:after="0"/>
              <w:jc w:val="left"/>
            </w:pPr>
            <w:r>
              <w:rPr>
                <w:rFonts w:ascii="Arial" w:hAnsi="Arial"/>
                <w:color w:val="334155"/>
                <w:sz w:val="18"/>
              </w:rPr>
              <w:t>Nikolas (Extension/Edu), Miguel (Planos)</w:t>
            </w:r>
          </w:p>
        </w:tc>
        <w:tc>
          <w:tcPr>
            <w:tcW w:type="dxa" w:w="850"/>
            <w:shd w:fill="FFFFFF"/>
            <w:tcMar>
              <w:top w:w="100" w:type="dxa"/>
              <w:bottom w:w="100" w:type="dxa"/>
              <w:left w:w="120" w:type="dxa"/>
              <w:right w:w="120" w:type="dxa"/>
            </w:tcMar>
          </w:tcPr>
          <w:p>
            <w:pPr>
              <w:spacing w:line="276" w:lineRule="auto" w:before="0" w:after="0"/>
              <w:jc w:val="left"/>
            </w:pPr>
            <w:r>
              <w:rPr>
                <w:rFonts w:ascii="Arial" w:hAnsi="Arial"/>
                <w:color w:val="334155"/>
                <w:sz w:val="18"/>
              </w:rPr>
              <w:t>Concluído</w:t>
            </w:r>
          </w:p>
        </w:tc>
      </w:tr>
      <w:tr>
        <w:trPr>
          <w:cantSplit/>
        </w:trPr>
        <w:tc>
          <w:tcPr>
            <w:tcW w:type="dxa" w:w="1020"/>
            <w:shd w:fill="F8FAFC"/>
            <w:tcMar>
              <w:top w:w="100" w:type="dxa"/>
              <w:bottom w:w="100" w:type="dxa"/>
              <w:left w:w="120" w:type="dxa"/>
              <w:right w:w="120" w:type="dxa"/>
            </w:tcMar>
          </w:tcPr>
          <w:p>
            <w:pPr>
              <w:spacing w:line="276" w:lineRule="auto" w:before="0" w:after="0"/>
              <w:jc w:val="center"/>
            </w:pPr>
            <w:r>
              <w:rPr>
                <w:rFonts w:ascii="Arial" w:hAnsi="Arial"/>
                <w:color w:val="334155"/>
                <w:sz w:val="18"/>
              </w:rPr>
              <w:t>Sprint 6</w:t>
            </w:r>
          </w:p>
        </w:tc>
        <w:tc>
          <w:tcPr>
            <w:tcW w:type="dxa" w:w="1020"/>
            <w:shd w:fill="F8FAFC"/>
            <w:tcMar>
              <w:top w:w="100" w:type="dxa"/>
              <w:bottom w:w="100" w:type="dxa"/>
              <w:left w:w="120" w:type="dxa"/>
              <w:right w:w="120" w:type="dxa"/>
            </w:tcMar>
          </w:tcPr>
          <w:p>
            <w:pPr>
              <w:spacing w:line="276" w:lineRule="auto" w:before="0" w:after="0"/>
              <w:jc w:val="left"/>
            </w:pPr>
            <w:r>
              <w:rPr>
                <w:rFonts w:ascii="Arial" w:hAnsi="Arial"/>
                <w:color w:val="334155"/>
                <w:sz w:val="18"/>
              </w:rPr>
              <w:t>2 semanas</w:t>
            </w:r>
          </w:p>
        </w:tc>
        <w:tc>
          <w:tcPr>
            <w:tcW w:type="dxa" w:w="1247"/>
            <w:shd w:fill="F8FAFC"/>
            <w:tcMar>
              <w:top w:w="100" w:type="dxa"/>
              <w:bottom w:w="100" w:type="dxa"/>
              <w:left w:w="120" w:type="dxa"/>
              <w:right w:w="120" w:type="dxa"/>
            </w:tcMar>
          </w:tcPr>
          <w:p>
            <w:pPr>
              <w:spacing w:line="276" w:lineRule="auto" w:before="0" w:after="0"/>
              <w:jc w:val="left"/>
            </w:pPr>
            <w:r>
              <w:rPr>
                <w:rFonts w:ascii="Arial" w:hAnsi="Arial"/>
                <w:color w:val="334155"/>
                <w:sz w:val="18"/>
              </w:rPr>
              <w:t>Semana 11 - 12</w:t>
            </w:r>
          </w:p>
        </w:tc>
        <w:tc>
          <w:tcPr>
            <w:tcW w:type="dxa" w:w="2835"/>
            <w:shd w:fill="F8FAFC"/>
            <w:tcMar>
              <w:top w:w="100" w:type="dxa"/>
              <w:bottom w:w="100" w:type="dxa"/>
              <w:left w:w="120" w:type="dxa"/>
              <w:right w:w="120" w:type="dxa"/>
            </w:tcMar>
          </w:tcPr>
          <w:p>
            <w:pPr>
              <w:spacing w:line="276" w:lineRule="auto" w:before="0" w:after="0"/>
              <w:jc w:val="left"/>
            </w:pPr>
            <w:r>
              <w:rPr>
                <w:rFonts w:ascii="Arial" w:hAnsi="Arial"/>
                <w:color w:val="334155"/>
                <w:sz w:val="18"/>
              </w:rPr>
              <w:t>Bateria de testes automatizados unitários (Vitest) e ponta a ponta (Cypress), auditoria de segurança, consolidação da monografia ABNT.</w:t>
            </w:r>
          </w:p>
        </w:tc>
        <w:tc>
          <w:tcPr>
            <w:tcW w:type="dxa" w:w="1531"/>
            <w:shd w:fill="F8FAFC"/>
            <w:tcMar>
              <w:top w:w="100" w:type="dxa"/>
              <w:bottom w:w="100" w:type="dxa"/>
              <w:left w:w="120" w:type="dxa"/>
              <w:right w:w="120" w:type="dxa"/>
            </w:tcMar>
          </w:tcPr>
          <w:p>
            <w:pPr>
              <w:spacing w:line="276" w:lineRule="auto" w:before="0" w:after="0"/>
              <w:jc w:val="left"/>
            </w:pPr>
            <w:r>
              <w:rPr>
                <w:rFonts w:ascii="Arial" w:hAnsi="Arial"/>
                <w:color w:val="334155"/>
                <w:sz w:val="18"/>
              </w:rPr>
              <w:t>Felipe (QA/ABNT), Miguel, Nikolas</w:t>
            </w:r>
          </w:p>
        </w:tc>
        <w:tc>
          <w:tcPr>
            <w:tcW w:type="dxa" w:w="850"/>
            <w:shd w:fill="F8FAFC"/>
            <w:tcMar>
              <w:top w:w="100" w:type="dxa"/>
              <w:bottom w:w="100" w:type="dxa"/>
              <w:left w:w="120" w:type="dxa"/>
              <w:right w:w="120" w:type="dxa"/>
            </w:tcMar>
          </w:tcPr>
          <w:p>
            <w:pPr>
              <w:spacing w:line="276" w:lineRule="auto" w:before="0" w:after="0"/>
              <w:jc w:val="left"/>
            </w:pPr>
            <w:r>
              <w:rPr>
                <w:rFonts w:ascii="Arial" w:hAnsi="Arial"/>
                <w:color w:val="334155"/>
                <w:sz w:val="18"/>
              </w:rPr>
              <w:t>Concluído</w:t>
            </w:r>
          </w:p>
        </w:tc>
      </w:tr>
    </w:tbl>
    <w:p>
      <w:r>
        <w:br w:type="page"/>
      </w:r>
    </w:p>
    <w:p>
      <w:pPr>
        <w:keepNext/>
        <w:spacing w:before="360" w:after="160"/>
      </w:pPr>
      <w:r>
        <w:rPr>
          <w:rFonts w:ascii="Arial" w:hAnsi="Arial"/>
          <w:b/>
          <w:color w:val="0F172A"/>
          <w:sz w:val="28"/>
        </w:rPr>
        <w:t>4. DOCUMENTO DE REQUISITOS DO SISTEMA</w:t>
      </w:r>
    </w:p>
    <w:p>
      <w:pPr>
        <w:keepNext/>
        <w:spacing w:before="280" w:after="120"/>
      </w:pPr>
      <w:r>
        <w:rPr>
          <w:rFonts w:ascii="Arial" w:hAnsi="Arial"/>
          <w:b/>
          <w:color w:val="1E293B"/>
          <w:sz w:val="24"/>
        </w:rPr>
        <w:t>4.1 Diretrizes e Padrões de Engenharia de Requisitos</w:t>
      </w:r>
    </w:p>
    <w:p>
      <w:pPr>
        <w:spacing w:line="360" w:lineRule="auto" w:after="120" w:before="0"/>
        <w:ind w:firstLine="709"/>
        <w:jc w:val="both"/>
      </w:pPr>
      <w:r>
        <w:rPr>
          <w:rFonts w:ascii="Arial" w:hAnsi="Arial"/>
          <w:color w:val="1F2937"/>
          <w:sz w:val="24"/>
        </w:rPr>
        <w:t>A especificação formal de requisitos constitui um dos pilares mais críticos da Engenharia de Software, assegurando que as necessidades dos usuários e as salvaguardas de cibersegurança sejam traduzidas com exatidão em funcionalidades verificáveis, testáveis e rastreáveis. Conforme orienta Sommerville (2019), os requisitos dividem-se fundamentalmente em Requisitos Funcionais (o que o sistema deve fazer) e Requisitos Não Funcionais (como o sistema deve se comportar sob restrições de segurança, desempenho, usabilidade, ergonomia cognitiva e portabilidade).</w:t>
      </w:r>
    </w:p>
    <w:p>
      <w:pPr>
        <w:keepNext/>
        <w:spacing w:before="280" w:after="120"/>
      </w:pPr>
      <w:r>
        <w:rPr>
          <w:rFonts w:ascii="Arial" w:hAnsi="Arial"/>
          <w:b/>
          <w:color w:val="1E293B"/>
          <w:sz w:val="24"/>
        </w:rPr>
        <w:t>4.2 Especificação Exaustiva de Requisitos Funcionais (RF)</w:t>
      </w:r>
    </w:p>
    <w:p>
      <w:pPr>
        <w:spacing w:line="360" w:lineRule="auto" w:after="120" w:before="0"/>
        <w:ind w:firstLine="709"/>
        <w:jc w:val="both"/>
      </w:pPr>
      <w:r>
        <w:rPr>
          <w:rFonts w:ascii="Arial" w:hAnsi="Arial"/>
          <w:color w:val="1F2937"/>
          <w:sz w:val="24"/>
        </w:rPr>
        <w:t>A Tabela 3 consolida o catálogo exaustivo de 25 Requisitos Funcionais (RF01 a RF25), extraídos diretamente da arquitetura e do código-fonte real do ecossistema SeguranApp (RiskZero):</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1701"/>
        <w:gridCol w:w="1701"/>
        <w:gridCol w:w="1701"/>
        <w:gridCol w:w="1701"/>
        <w:gridCol w:w="1701"/>
      </w:tblGrid>
      <w:tr>
        <w:trPr>
          <w:cantSplit/>
          <w:tblHeader/>
        </w:trPr>
        <w:tc>
          <w:tcPr>
            <w:tcW w:type="dxa" w:w="850"/>
            <w:shd w:fill="1E293B"/>
            <w:tcMar>
              <w:top w:w="140" w:type="dxa"/>
              <w:bottom w:w="140" w:type="dxa"/>
              <w:left w:w="150" w:type="dxa"/>
              <w:right w:w="150" w:type="dxa"/>
            </w:tcMar>
          </w:tcPr>
          <w:p>
            <w:pPr>
              <w:spacing w:line="240" w:lineRule="auto" w:before="0" w:after="0"/>
              <w:jc w:val="center"/>
            </w:pPr>
            <w:r>
              <w:rPr>
                <w:rFonts w:ascii="Arial" w:hAnsi="Arial"/>
                <w:b/>
                <w:color w:val="FFFFFF"/>
                <w:sz w:val="19"/>
              </w:rPr>
              <w:t>ID</w:t>
            </w:r>
          </w:p>
        </w:tc>
        <w:tc>
          <w:tcPr>
            <w:tcW w:type="dxa" w:w="1814"/>
            <w:shd w:fill="1E293B"/>
            <w:tcMar>
              <w:top w:w="140" w:type="dxa"/>
              <w:bottom w:w="140" w:type="dxa"/>
              <w:left w:w="150" w:type="dxa"/>
              <w:right w:w="150" w:type="dxa"/>
            </w:tcMar>
          </w:tcPr>
          <w:p>
            <w:pPr>
              <w:spacing w:line="240" w:lineRule="auto" w:before="0" w:after="0"/>
              <w:jc w:val="center"/>
            </w:pPr>
            <w:r>
              <w:rPr>
                <w:rFonts w:ascii="Arial" w:hAnsi="Arial"/>
                <w:b/>
                <w:color w:val="FFFFFF"/>
                <w:sz w:val="19"/>
              </w:rPr>
              <w:t>Nome do Requisito</w:t>
            </w:r>
          </w:p>
        </w:tc>
        <w:tc>
          <w:tcPr>
            <w:tcW w:type="dxa" w:w="2835"/>
            <w:shd w:fill="1E293B"/>
            <w:tcMar>
              <w:top w:w="140" w:type="dxa"/>
              <w:bottom w:w="140" w:type="dxa"/>
              <w:left w:w="150" w:type="dxa"/>
              <w:right w:w="150" w:type="dxa"/>
            </w:tcMar>
          </w:tcPr>
          <w:p>
            <w:pPr>
              <w:spacing w:line="240" w:lineRule="auto" w:before="0" w:after="0"/>
              <w:jc w:val="center"/>
            </w:pPr>
            <w:r>
              <w:rPr>
                <w:rFonts w:ascii="Arial" w:hAnsi="Arial"/>
                <w:b/>
                <w:color w:val="FFFFFF"/>
                <w:sz w:val="19"/>
              </w:rPr>
              <w:t>Descrição Detalhada da Funcionalidade</w:t>
            </w:r>
          </w:p>
        </w:tc>
        <w:tc>
          <w:tcPr>
            <w:tcW w:type="dxa" w:w="2438"/>
            <w:shd w:fill="1E293B"/>
            <w:tcMar>
              <w:top w:w="140" w:type="dxa"/>
              <w:bottom w:w="140" w:type="dxa"/>
              <w:left w:w="150" w:type="dxa"/>
              <w:right w:w="150" w:type="dxa"/>
            </w:tcMar>
          </w:tcPr>
          <w:p>
            <w:pPr>
              <w:spacing w:line="240" w:lineRule="auto" w:before="0" w:after="0"/>
              <w:jc w:val="center"/>
            </w:pPr>
            <w:r>
              <w:rPr>
                <w:rFonts w:ascii="Arial" w:hAnsi="Arial"/>
                <w:b/>
                <w:color w:val="FFFFFF"/>
                <w:sz w:val="19"/>
              </w:rPr>
              <w:t>Regra de Negócio / Validação Técnica</w:t>
            </w:r>
          </w:p>
        </w:tc>
        <w:tc>
          <w:tcPr>
            <w:tcW w:type="dxa" w:w="850"/>
            <w:shd w:fill="1E293B"/>
            <w:tcMar>
              <w:top w:w="140" w:type="dxa"/>
              <w:bottom w:w="140" w:type="dxa"/>
              <w:left w:w="150" w:type="dxa"/>
              <w:right w:w="150" w:type="dxa"/>
            </w:tcMar>
          </w:tcPr>
          <w:p>
            <w:pPr>
              <w:spacing w:line="240" w:lineRule="auto" w:before="0" w:after="0"/>
              <w:jc w:val="center"/>
            </w:pPr>
            <w:r>
              <w:rPr>
                <w:rFonts w:ascii="Arial" w:hAnsi="Arial"/>
                <w:b/>
                <w:color w:val="FFFFFF"/>
                <w:sz w:val="19"/>
              </w:rPr>
              <w:t>Prioridade</w:t>
            </w:r>
          </w:p>
        </w:tc>
      </w:tr>
      <w:tr>
        <w:trPr>
          <w:cantSplit/>
        </w:trPr>
        <w:tc>
          <w:tcPr>
            <w:tcW w:type="dxa" w:w="850"/>
            <w:shd w:fill="FFFFFF"/>
            <w:tcMar>
              <w:top w:w="100" w:type="dxa"/>
              <w:bottom w:w="100" w:type="dxa"/>
              <w:left w:w="120" w:type="dxa"/>
              <w:right w:w="120" w:type="dxa"/>
            </w:tcMar>
          </w:tcPr>
          <w:p>
            <w:pPr>
              <w:spacing w:line="276" w:lineRule="auto" w:before="0" w:after="0"/>
              <w:jc w:val="center"/>
            </w:pPr>
            <w:r>
              <w:rPr>
                <w:rFonts w:ascii="Arial" w:hAnsi="Arial"/>
                <w:color w:val="334155"/>
                <w:sz w:val="18"/>
              </w:rPr>
              <w:t>RF01</w:t>
            </w:r>
          </w:p>
        </w:tc>
        <w:tc>
          <w:tcPr>
            <w:tcW w:type="dxa" w:w="1814"/>
            <w:shd w:fill="FFFFFF"/>
            <w:tcMar>
              <w:top w:w="100" w:type="dxa"/>
              <w:bottom w:w="100" w:type="dxa"/>
              <w:left w:w="120" w:type="dxa"/>
              <w:right w:w="120" w:type="dxa"/>
            </w:tcMar>
          </w:tcPr>
          <w:p>
            <w:pPr>
              <w:spacing w:line="276" w:lineRule="auto" w:before="0" w:after="0"/>
              <w:jc w:val="left"/>
            </w:pPr>
            <w:r>
              <w:rPr>
                <w:rFonts w:ascii="Arial" w:hAnsi="Arial"/>
                <w:color w:val="334155"/>
                <w:sz w:val="18"/>
              </w:rPr>
              <w:t>Criação de Conta e Chave Mestra</w:t>
            </w:r>
          </w:p>
        </w:tc>
        <w:tc>
          <w:tcPr>
            <w:tcW w:type="dxa" w:w="2835"/>
            <w:shd w:fill="FFFFFF"/>
            <w:tcMar>
              <w:top w:w="100" w:type="dxa"/>
              <w:bottom w:w="100" w:type="dxa"/>
              <w:left w:w="120" w:type="dxa"/>
              <w:right w:w="120" w:type="dxa"/>
            </w:tcMar>
          </w:tcPr>
          <w:p>
            <w:pPr>
              <w:spacing w:line="276" w:lineRule="auto" w:before="0" w:after="0"/>
              <w:jc w:val="left"/>
            </w:pPr>
            <w:r>
              <w:rPr>
                <w:rFonts w:ascii="Arial" w:hAnsi="Arial"/>
                <w:color w:val="334155"/>
                <w:sz w:val="18"/>
              </w:rPr>
              <w:t>O sistema deve permitir que o usuário crie uma conta local ou sincronizada, gerando uma Senha Mestra fortalecida.</w:t>
            </w:r>
          </w:p>
        </w:tc>
        <w:tc>
          <w:tcPr>
            <w:tcW w:type="dxa" w:w="2438"/>
            <w:shd w:fill="FFFFFF"/>
            <w:tcMar>
              <w:top w:w="100" w:type="dxa"/>
              <w:bottom w:w="100" w:type="dxa"/>
              <w:left w:w="120" w:type="dxa"/>
              <w:right w:w="120" w:type="dxa"/>
            </w:tcMar>
          </w:tcPr>
          <w:p>
            <w:pPr>
              <w:spacing w:line="276" w:lineRule="auto" w:before="0" w:after="0"/>
              <w:jc w:val="left"/>
            </w:pPr>
            <w:r>
              <w:rPr>
                <w:rFonts w:ascii="Arial" w:hAnsi="Arial"/>
                <w:color w:val="334155"/>
                <w:sz w:val="18"/>
              </w:rPr>
              <w:t>A chave de criptografia deve ser derivada exclusivamente no dispositivo cliente via PBKDF2 (600k iterações) e salt de 16 bytes. A senha mestra nunca trafega em texto claro.</w:t>
            </w:r>
          </w:p>
        </w:tc>
        <w:tc>
          <w:tcPr>
            <w:tcW w:type="dxa" w:w="850"/>
            <w:shd w:fill="FFFFFF"/>
            <w:tcMar>
              <w:top w:w="100" w:type="dxa"/>
              <w:bottom w:w="100" w:type="dxa"/>
              <w:left w:w="120" w:type="dxa"/>
              <w:right w:w="120" w:type="dxa"/>
            </w:tcMar>
          </w:tcPr>
          <w:p>
            <w:pPr>
              <w:spacing w:line="276" w:lineRule="auto" w:before="0" w:after="0"/>
              <w:jc w:val="center"/>
            </w:pPr>
            <w:r>
              <w:rPr>
                <w:rFonts w:ascii="Arial" w:hAnsi="Arial"/>
                <w:color w:val="334155"/>
                <w:sz w:val="18"/>
              </w:rPr>
              <w:t>Alta</w:t>
            </w:r>
          </w:p>
        </w:tc>
      </w:tr>
      <w:tr>
        <w:trPr>
          <w:cantSplit/>
        </w:trPr>
        <w:tc>
          <w:tcPr>
            <w:tcW w:type="dxa" w:w="850"/>
            <w:shd w:fill="F8FAFC"/>
            <w:tcMar>
              <w:top w:w="100" w:type="dxa"/>
              <w:bottom w:w="100" w:type="dxa"/>
              <w:left w:w="120" w:type="dxa"/>
              <w:right w:w="120" w:type="dxa"/>
            </w:tcMar>
          </w:tcPr>
          <w:p>
            <w:pPr>
              <w:spacing w:line="276" w:lineRule="auto" w:before="0" w:after="0"/>
              <w:jc w:val="center"/>
            </w:pPr>
            <w:r>
              <w:rPr>
                <w:rFonts w:ascii="Arial" w:hAnsi="Arial"/>
                <w:color w:val="334155"/>
                <w:sz w:val="18"/>
              </w:rPr>
              <w:t>RF02</w:t>
            </w:r>
          </w:p>
        </w:tc>
        <w:tc>
          <w:tcPr>
            <w:tcW w:type="dxa" w:w="1814"/>
            <w:shd w:fill="F8FAFC"/>
            <w:tcMar>
              <w:top w:w="100" w:type="dxa"/>
              <w:bottom w:w="100" w:type="dxa"/>
              <w:left w:w="120" w:type="dxa"/>
              <w:right w:w="120" w:type="dxa"/>
            </w:tcMar>
          </w:tcPr>
          <w:p>
            <w:pPr>
              <w:spacing w:line="276" w:lineRule="auto" w:before="0" w:after="0"/>
              <w:jc w:val="left"/>
            </w:pPr>
            <w:r>
              <w:rPr>
                <w:rFonts w:ascii="Arial" w:hAnsi="Arial"/>
                <w:color w:val="334155"/>
                <w:sz w:val="18"/>
              </w:rPr>
              <w:t>Autenticação Biométrica e Desbloqueio</w:t>
            </w:r>
          </w:p>
        </w:tc>
        <w:tc>
          <w:tcPr>
            <w:tcW w:type="dxa" w:w="2835"/>
            <w:shd w:fill="F8FAFC"/>
            <w:tcMar>
              <w:top w:w="100" w:type="dxa"/>
              <w:bottom w:w="100" w:type="dxa"/>
              <w:left w:w="120" w:type="dxa"/>
              <w:right w:w="120" w:type="dxa"/>
            </w:tcMar>
          </w:tcPr>
          <w:p>
            <w:pPr>
              <w:spacing w:line="276" w:lineRule="auto" w:before="0" w:after="0"/>
              <w:jc w:val="left"/>
            </w:pPr>
            <w:r>
              <w:rPr>
                <w:rFonts w:ascii="Arial" w:hAnsi="Arial"/>
                <w:color w:val="334155"/>
                <w:sz w:val="18"/>
              </w:rPr>
              <w:t>O aplicativo deve permitir desbloqueio ágil da sessão por biometria (impressão digital ou FaceID) ou PIN de 6 dígitos.</w:t>
            </w:r>
          </w:p>
        </w:tc>
        <w:tc>
          <w:tcPr>
            <w:tcW w:type="dxa" w:w="2438"/>
            <w:shd w:fill="F8FAFC"/>
            <w:tcMar>
              <w:top w:w="100" w:type="dxa"/>
              <w:bottom w:w="100" w:type="dxa"/>
              <w:left w:w="120" w:type="dxa"/>
              <w:right w:w="120" w:type="dxa"/>
            </w:tcMar>
          </w:tcPr>
          <w:p>
            <w:pPr>
              <w:spacing w:line="276" w:lineRule="auto" w:before="0" w:after="0"/>
              <w:jc w:val="left"/>
            </w:pPr>
            <w:r>
              <w:rPr>
                <w:rFonts w:ascii="Arial" w:hAnsi="Arial"/>
                <w:color w:val="334155"/>
                <w:sz w:val="18"/>
              </w:rPr>
              <w:t>A liberação biométrica acessa uma chave criptográfica encapsulada no hardware seguro (Android Keystore / WebAuthn). Três falhas consecutivas exigem reentrada da senha mestra.</w:t>
            </w:r>
          </w:p>
        </w:tc>
        <w:tc>
          <w:tcPr>
            <w:tcW w:type="dxa" w:w="850"/>
            <w:shd w:fill="F8FAFC"/>
            <w:tcMar>
              <w:top w:w="100" w:type="dxa"/>
              <w:bottom w:w="100" w:type="dxa"/>
              <w:left w:w="120" w:type="dxa"/>
              <w:right w:w="120" w:type="dxa"/>
            </w:tcMar>
          </w:tcPr>
          <w:p>
            <w:pPr>
              <w:spacing w:line="276" w:lineRule="auto" w:before="0" w:after="0"/>
              <w:jc w:val="center"/>
            </w:pPr>
            <w:r>
              <w:rPr>
                <w:rFonts w:ascii="Arial" w:hAnsi="Arial"/>
                <w:color w:val="334155"/>
                <w:sz w:val="18"/>
              </w:rPr>
              <w:t>Alta</w:t>
            </w:r>
          </w:p>
        </w:tc>
      </w:tr>
      <w:tr>
        <w:trPr>
          <w:cantSplit/>
        </w:trPr>
        <w:tc>
          <w:tcPr>
            <w:tcW w:type="dxa" w:w="850"/>
            <w:shd w:fill="FFFFFF"/>
            <w:tcMar>
              <w:top w:w="100" w:type="dxa"/>
              <w:bottom w:w="100" w:type="dxa"/>
              <w:left w:w="120" w:type="dxa"/>
              <w:right w:w="120" w:type="dxa"/>
            </w:tcMar>
          </w:tcPr>
          <w:p>
            <w:pPr>
              <w:spacing w:line="276" w:lineRule="auto" w:before="0" w:after="0"/>
              <w:jc w:val="center"/>
            </w:pPr>
            <w:r>
              <w:rPr>
                <w:rFonts w:ascii="Arial" w:hAnsi="Arial"/>
                <w:color w:val="334155"/>
                <w:sz w:val="18"/>
              </w:rPr>
              <w:t>RF03</w:t>
            </w:r>
          </w:p>
        </w:tc>
        <w:tc>
          <w:tcPr>
            <w:tcW w:type="dxa" w:w="1814"/>
            <w:shd w:fill="FFFFFF"/>
            <w:tcMar>
              <w:top w:w="100" w:type="dxa"/>
              <w:bottom w:w="100" w:type="dxa"/>
              <w:left w:w="120" w:type="dxa"/>
              <w:right w:w="120" w:type="dxa"/>
            </w:tcMar>
          </w:tcPr>
          <w:p>
            <w:pPr>
              <w:spacing w:line="276" w:lineRule="auto" w:before="0" w:after="0"/>
              <w:jc w:val="left"/>
            </w:pPr>
            <w:r>
              <w:rPr>
                <w:rFonts w:ascii="Arial" w:hAnsi="Arial"/>
                <w:color w:val="334155"/>
                <w:sz w:val="18"/>
              </w:rPr>
              <w:t>Autenticador 2FA/TOTP Integrado</w:t>
            </w:r>
          </w:p>
        </w:tc>
        <w:tc>
          <w:tcPr>
            <w:tcW w:type="dxa" w:w="2835"/>
            <w:shd w:fill="FFFFFF"/>
            <w:tcMar>
              <w:top w:w="100" w:type="dxa"/>
              <w:bottom w:w="100" w:type="dxa"/>
              <w:left w:w="120" w:type="dxa"/>
              <w:right w:w="120" w:type="dxa"/>
            </w:tcMar>
          </w:tcPr>
          <w:p>
            <w:pPr>
              <w:spacing w:line="276" w:lineRule="auto" w:before="0" w:after="0"/>
              <w:jc w:val="left"/>
            </w:pPr>
            <w:r>
              <w:rPr>
                <w:rFonts w:ascii="Arial" w:hAnsi="Arial"/>
                <w:color w:val="334155"/>
                <w:sz w:val="18"/>
              </w:rPr>
              <w:t>O sistema deve gerar códigos de segundo fator temporários de 6 dígitos integrados ao cofre de credenciais.</w:t>
            </w:r>
          </w:p>
        </w:tc>
        <w:tc>
          <w:tcPr>
            <w:tcW w:type="dxa" w:w="2438"/>
            <w:shd w:fill="FFFFFF"/>
            <w:tcMar>
              <w:top w:w="100" w:type="dxa"/>
              <w:bottom w:w="100" w:type="dxa"/>
              <w:left w:w="120" w:type="dxa"/>
              <w:right w:w="120" w:type="dxa"/>
            </w:tcMar>
          </w:tcPr>
          <w:p>
            <w:pPr>
              <w:spacing w:line="276" w:lineRule="auto" w:before="0" w:after="0"/>
              <w:jc w:val="left"/>
            </w:pPr>
            <w:r>
              <w:rPr>
                <w:rFonts w:ascii="Arial" w:hAnsi="Arial"/>
                <w:color w:val="334155"/>
                <w:sz w:val="18"/>
              </w:rPr>
              <w:t>Conformidade rigorosa com a RFC 6238 (HMAC-SHA1), calculando tokens a cada 30 segundos a partir de chave Base32 privada cifrada no cofre.</w:t>
            </w:r>
          </w:p>
        </w:tc>
        <w:tc>
          <w:tcPr>
            <w:tcW w:type="dxa" w:w="850"/>
            <w:shd w:fill="FFFFFF"/>
            <w:tcMar>
              <w:top w:w="100" w:type="dxa"/>
              <w:bottom w:w="100" w:type="dxa"/>
              <w:left w:w="120" w:type="dxa"/>
              <w:right w:w="120" w:type="dxa"/>
            </w:tcMar>
          </w:tcPr>
          <w:p>
            <w:pPr>
              <w:spacing w:line="276" w:lineRule="auto" w:before="0" w:after="0"/>
              <w:jc w:val="center"/>
            </w:pPr>
            <w:r>
              <w:rPr>
                <w:rFonts w:ascii="Arial" w:hAnsi="Arial"/>
                <w:color w:val="334155"/>
                <w:sz w:val="18"/>
              </w:rPr>
              <w:t>Alta</w:t>
            </w:r>
          </w:p>
        </w:tc>
      </w:tr>
      <w:tr>
        <w:trPr>
          <w:cantSplit/>
        </w:trPr>
        <w:tc>
          <w:tcPr>
            <w:tcW w:type="dxa" w:w="850"/>
            <w:shd w:fill="F8FAFC"/>
            <w:tcMar>
              <w:top w:w="100" w:type="dxa"/>
              <w:bottom w:w="100" w:type="dxa"/>
              <w:left w:w="120" w:type="dxa"/>
              <w:right w:w="120" w:type="dxa"/>
            </w:tcMar>
          </w:tcPr>
          <w:p>
            <w:pPr>
              <w:spacing w:line="276" w:lineRule="auto" w:before="0" w:after="0"/>
              <w:jc w:val="center"/>
            </w:pPr>
            <w:r>
              <w:rPr>
                <w:rFonts w:ascii="Arial" w:hAnsi="Arial"/>
                <w:color w:val="334155"/>
                <w:sz w:val="18"/>
              </w:rPr>
              <w:t>RF04</w:t>
            </w:r>
          </w:p>
        </w:tc>
        <w:tc>
          <w:tcPr>
            <w:tcW w:type="dxa" w:w="1814"/>
            <w:shd w:fill="F8FAFC"/>
            <w:tcMar>
              <w:top w:w="100" w:type="dxa"/>
              <w:bottom w:w="100" w:type="dxa"/>
              <w:left w:w="120" w:type="dxa"/>
              <w:right w:w="120" w:type="dxa"/>
            </w:tcMar>
          </w:tcPr>
          <w:p>
            <w:pPr>
              <w:spacing w:line="276" w:lineRule="auto" w:before="0" w:after="0"/>
              <w:jc w:val="left"/>
            </w:pPr>
            <w:r>
              <w:rPr>
                <w:rFonts w:ascii="Arial" w:hAnsi="Arial"/>
                <w:color w:val="334155"/>
                <w:sz w:val="18"/>
              </w:rPr>
              <w:t>Cadastro e Cifragem de Credenciais</w:t>
            </w:r>
          </w:p>
        </w:tc>
        <w:tc>
          <w:tcPr>
            <w:tcW w:type="dxa" w:w="2835"/>
            <w:shd w:fill="F8FAFC"/>
            <w:tcMar>
              <w:top w:w="100" w:type="dxa"/>
              <w:bottom w:w="100" w:type="dxa"/>
              <w:left w:w="120" w:type="dxa"/>
              <w:right w:w="120" w:type="dxa"/>
            </w:tcMar>
          </w:tcPr>
          <w:p>
            <w:pPr>
              <w:spacing w:line="276" w:lineRule="auto" w:before="0" w:after="0"/>
              <w:jc w:val="left"/>
            </w:pPr>
            <w:r>
              <w:rPr>
                <w:rFonts w:ascii="Arial" w:hAnsi="Arial"/>
                <w:color w:val="334155"/>
                <w:sz w:val="18"/>
              </w:rPr>
              <w:t>O usuário deve cadastrar novas contas, especificando título, usuário, senha, URL e categoria (Login, Cartão, Nota, Identidade).</w:t>
            </w:r>
          </w:p>
        </w:tc>
        <w:tc>
          <w:tcPr>
            <w:tcW w:type="dxa" w:w="2438"/>
            <w:shd w:fill="F8FAFC"/>
            <w:tcMar>
              <w:top w:w="100" w:type="dxa"/>
              <w:bottom w:w="100" w:type="dxa"/>
              <w:left w:w="120" w:type="dxa"/>
              <w:right w:w="120" w:type="dxa"/>
            </w:tcMar>
          </w:tcPr>
          <w:p>
            <w:pPr>
              <w:spacing w:line="276" w:lineRule="auto" w:before="0" w:after="0"/>
              <w:jc w:val="left"/>
            </w:pPr>
            <w:r>
              <w:rPr>
                <w:rFonts w:ascii="Arial" w:hAnsi="Arial"/>
                <w:color w:val="334155"/>
                <w:sz w:val="18"/>
              </w:rPr>
              <w:t>Cada registro deve ser cifrado individualmente com AES-GCM 256 bits, utilizando um IV aleatório de 96 bits exclusivo gerado por CSPRNG.</w:t>
            </w:r>
          </w:p>
        </w:tc>
        <w:tc>
          <w:tcPr>
            <w:tcW w:type="dxa" w:w="850"/>
            <w:shd w:fill="F8FAFC"/>
            <w:tcMar>
              <w:top w:w="100" w:type="dxa"/>
              <w:bottom w:w="100" w:type="dxa"/>
              <w:left w:w="120" w:type="dxa"/>
              <w:right w:w="120" w:type="dxa"/>
            </w:tcMar>
          </w:tcPr>
          <w:p>
            <w:pPr>
              <w:spacing w:line="276" w:lineRule="auto" w:before="0" w:after="0"/>
              <w:jc w:val="center"/>
            </w:pPr>
            <w:r>
              <w:rPr>
                <w:rFonts w:ascii="Arial" w:hAnsi="Arial"/>
                <w:color w:val="334155"/>
                <w:sz w:val="18"/>
              </w:rPr>
              <w:t>Alta</w:t>
            </w:r>
          </w:p>
        </w:tc>
      </w:tr>
      <w:tr>
        <w:trPr>
          <w:cantSplit/>
        </w:trPr>
        <w:tc>
          <w:tcPr>
            <w:tcW w:type="dxa" w:w="850"/>
            <w:shd w:fill="FFFFFF"/>
            <w:tcMar>
              <w:top w:w="100" w:type="dxa"/>
              <w:bottom w:w="100" w:type="dxa"/>
              <w:left w:w="120" w:type="dxa"/>
              <w:right w:w="120" w:type="dxa"/>
            </w:tcMar>
          </w:tcPr>
          <w:p>
            <w:pPr>
              <w:spacing w:line="276" w:lineRule="auto" w:before="0" w:after="0"/>
              <w:jc w:val="center"/>
            </w:pPr>
            <w:r>
              <w:rPr>
                <w:rFonts w:ascii="Arial" w:hAnsi="Arial"/>
                <w:color w:val="334155"/>
                <w:sz w:val="18"/>
              </w:rPr>
              <w:t>RF05</w:t>
            </w:r>
          </w:p>
        </w:tc>
        <w:tc>
          <w:tcPr>
            <w:tcW w:type="dxa" w:w="1814"/>
            <w:shd w:fill="FFFFFF"/>
            <w:tcMar>
              <w:top w:w="100" w:type="dxa"/>
              <w:bottom w:w="100" w:type="dxa"/>
              <w:left w:w="120" w:type="dxa"/>
              <w:right w:w="120" w:type="dxa"/>
            </w:tcMar>
          </w:tcPr>
          <w:p>
            <w:pPr>
              <w:spacing w:line="276" w:lineRule="auto" w:before="0" w:after="0"/>
              <w:jc w:val="left"/>
            </w:pPr>
            <w:r>
              <w:rPr>
                <w:rFonts w:ascii="Arial" w:hAnsi="Arial"/>
                <w:color w:val="334155"/>
                <w:sz w:val="18"/>
              </w:rPr>
              <w:t>Cifragem de Notas e Segredos</w:t>
            </w:r>
          </w:p>
        </w:tc>
        <w:tc>
          <w:tcPr>
            <w:tcW w:type="dxa" w:w="2835"/>
            <w:shd w:fill="FFFFFF"/>
            <w:tcMar>
              <w:top w:w="100" w:type="dxa"/>
              <w:bottom w:w="100" w:type="dxa"/>
              <w:left w:w="120" w:type="dxa"/>
              <w:right w:w="120" w:type="dxa"/>
            </w:tcMar>
          </w:tcPr>
          <w:p>
            <w:pPr>
              <w:spacing w:line="276" w:lineRule="auto" w:before="0" w:after="0"/>
              <w:jc w:val="left"/>
            </w:pPr>
            <w:r>
              <w:rPr>
                <w:rFonts w:ascii="Arial" w:hAnsi="Arial"/>
                <w:color w:val="334155"/>
                <w:sz w:val="18"/>
              </w:rPr>
              <w:t>O sistema deve possibilitar a inclusão de campos de notas confidenciais e tokens de API em qualquer item do cofre.</w:t>
            </w:r>
          </w:p>
        </w:tc>
        <w:tc>
          <w:tcPr>
            <w:tcW w:type="dxa" w:w="2438"/>
            <w:shd w:fill="FFFFFF"/>
            <w:tcMar>
              <w:top w:w="100" w:type="dxa"/>
              <w:bottom w:w="100" w:type="dxa"/>
              <w:left w:w="120" w:type="dxa"/>
              <w:right w:w="120" w:type="dxa"/>
            </w:tcMar>
          </w:tcPr>
          <w:p>
            <w:pPr>
              <w:spacing w:line="276" w:lineRule="auto" w:before="0" w:after="0"/>
              <w:jc w:val="left"/>
            </w:pPr>
            <w:r>
              <w:rPr>
                <w:rFonts w:ascii="Arial" w:hAnsi="Arial"/>
                <w:color w:val="334155"/>
                <w:sz w:val="18"/>
              </w:rPr>
              <w:t>Campos de notas adicionais devem ser armazenados em objetos criptográficos separados dentro do envelope do item.</w:t>
            </w:r>
          </w:p>
        </w:tc>
        <w:tc>
          <w:tcPr>
            <w:tcW w:type="dxa" w:w="850"/>
            <w:shd w:fill="FFFFFF"/>
            <w:tcMar>
              <w:top w:w="100" w:type="dxa"/>
              <w:bottom w:w="100" w:type="dxa"/>
              <w:left w:w="120" w:type="dxa"/>
              <w:right w:w="120" w:type="dxa"/>
            </w:tcMar>
          </w:tcPr>
          <w:p>
            <w:pPr>
              <w:spacing w:line="276" w:lineRule="auto" w:before="0" w:after="0"/>
              <w:jc w:val="center"/>
            </w:pPr>
            <w:r>
              <w:rPr>
                <w:rFonts w:ascii="Arial" w:hAnsi="Arial"/>
                <w:color w:val="334155"/>
                <w:sz w:val="18"/>
              </w:rPr>
              <w:t>Média</w:t>
            </w:r>
          </w:p>
        </w:tc>
      </w:tr>
      <w:tr>
        <w:trPr>
          <w:cantSplit/>
        </w:trPr>
        <w:tc>
          <w:tcPr>
            <w:tcW w:type="dxa" w:w="850"/>
            <w:shd w:fill="F8FAFC"/>
            <w:tcMar>
              <w:top w:w="100" w:type="dxa"/>
              <w:bottom w:w="100" w:type="dxa"/>
              <w:left w:w="120" w:type="dxa"/>
              <w:right w:w="120" w:type="dxa"/>
            </w:tcMar>
          </w:tcPr>
          <w:p>
            <w:pPr>
              <w:spacing w:line="276" w:lineRule="auto" w:before="0" w:after="0"/>
              <w:jc w:val="center"/>
            </w:pPr>
            <w:r>
              <w:rPr>
                <w:rFonts w:ascii="Arial" w:hAnsi="Arial"/>
                <w:color w:val="334155"/>
                <w:sz w:val="18"/>
              </w:rPr>
              <w:t>RF06</w:t>
            </w:r>
          </w:p>
        </w:tc>
        <w:tc>
          <w:tcPr>
            <w:tcW w:type="dxa" w:w="1814"/>
            <w:shd w:fill="F8FAFC"/>
            <w:tcMar>
              <w:top w:w="100" w:type="dxa"/>
              <w:bottom w:w="100" w:type="dxa"/>
              <w:left w:w="120" w:type="dxa"/>
              <w:right w:w="120" w:type="dxa"/>
            </w:tcMar>
          </w:tcPr>
          <w:p>
            <w:pPr>
              <w:spacing w:line="276" w:lineRule="auto" w:before="0" w:after="0"/>
              <w:jc w:val="left"/>
            </w:pPr>
            <w:r>
              <w:rPr>
                <w:rFonts w:ascii="Arial" w:hAnsi="Arial"/>
                <w:color w:val="334155"/>
                <w:sz w:val="18"/>
              </w:rPr>
              <w:t>Decifração Sob Demanda na Memória</w:t>
            </w:r>
          </w:p>
        </w:tc>
        <w:tc>
          <w:tcPr>
            <w:tcW w:type="dxa" w:w="2835"/>
            <w:shd w:fill="F8FAFC"/>
            <w:tcMar>
              <w:top w:w="100" w:type="dxa"/>
              <w:bottom w:w="100" w:type="dxa"/>
              <w:left w:w="120" w:type="dxa"/>
              <w:right w:w="120" w:type="dxa"/>
            </w:tcMar>
          </w:tcPr>
          <w:p>
            <w:pPr>
              <w:spacing w:line="276" w:lineRule="auto" w:before="0" w:after="0"/>
              <w:jc w:val="left"/>
            </w:pPr>
            <w:r>
              <w:rPr>
                <w:rFonts w:ascii="Arial" w:hAnsi="Arial"/>
                <w:color w:val="334155"/>
                <w:sz w:val="18"/>
              </w:rPr>
              <w:t>O aplicativo deve exibir senhas e dados confidenciais apenas quando requisitado expressamente pelo usuário.</w:t>
            </w:r>
          </w:p>
        </w:tc>
        <w:tc>
          <w:tcPr>
            <w:tcW w:type="dxa" w:w="2438"/>
            <w:shd w:fill="F8FAFC"/>
            <w:tcMar>
              <w:top w:w="100" w:type="dxa"/>
              <w:bottom w:w="100" w:type="dxa"/>
              <w:left w:w="120" w:type="dxa"/>
              <w:right w:w="120" w:type="dxa"/>
            </w:tcMar>
          </w:tcPr>
          <w:p>
            <w:pPr>
              <w:spacing w:line="276" w:lineRule="auto" w:before="0" w:after="0"/>
              <w:jc w:val="left"/>
            </w:pPr>
            <w:r>
              <w:rPr>
                <w:rFonts w:ascii="Arial" w:hAnsi="Arial"/>
                <w:color w:val="334155"/>
                <w:sz w:val="18"/>
              </w:rPr>
              <w:t>A decifração ocorre exclusivamente na memória volátil de trabalho (RAM). Ao trocar de aba ou tela, as variáveis em texto claro são destruídas (zeroização).</w:t>
            </w:r>
          </w:p>
        </w:tc>
        <w:tc>
          <w:tcPr>
            <w:tcW w:type="dxa" w:w="850"/>
            <w:shd w:fill="F8FAFC"/>
            <w:tcMar>
              <w:top w:w="100" w:type="dxa"/>
              <w:bottom w:w="100" w:type="dxa"/>
              <w:left w:w="120" w:type="dxa"/>
              <w:right w:w="120" w:type="dxa"/>
            </w:tcMar>
          </w:tcPr>
          <w:p>
            <w:pPr>
              <w:spacing w:line="276" w:lineRule="auto" w:before="0" w:after="0"/>
              <w:jc w:val="center"/>
            </w:pPr>
            <w:r>
              <w:rPr>
                <w:rFonts w:ascii="Arial" w:hAnsi="Arial"/>
                <w:color w:val="334155"/>
                <w:sz w:val="18"/>
              </w:rPr>
              <w:t>Alta</w:t>
            </w:r>
          </w:p>
        </w:tc>
      </w:tr>
      <w:tr>
        <w:trPr>
          <w:cantSplit/>
        </w:trPr>
        <w:tc>
          <w:tcPr>
            <w:tcW w:type="dxa" w:w="850"/>
            <w:shd w:fill="FFFFFF"/>
            <w:tcMar>
              <w:top w:w="100" w:type="dxa"/>
              <w:bottom w:w="100" w:type="dxa"/>
              <w:left w:w="120" w:type="dxa"/>
              <w:right w:w="120" w:type="dxa"/>
            </w:tcMar>
          </w:tcPr>
          <w:p>
            <w:pPr>
              <w:spacing w:line="276" w:lineRule="auto" w:before="0" w:after="0"/>
              <w:jc w:val="center"/>
            </w:pPr>
            <w:r>
              <w:rPr>
                <w:rFonts w:ascii="Arial" w:hAnsi="Arial"/>
                <w:color w:val="334155"/>
                <w:sz w:val="18"/>
              </w:rPr>
              <w:t>RF07</w:t>
            </w:r>
          </w:p>
        </w:tc>
        <w:tc>
          <w:tcPr>
            <w:tcW w:type="dxa" w:w="1814"/>
            <w:shd w:fill="FFFFFF"/>
            <w:tcMar>
              <w:top w:w="100" w:type="dxa"/>
              <w:bottom w:w="100" w:type="dxa"/>
              <w:left w:w="120" w:type="dxa"/>
              <w:right w:w="120" w:type="dxa"/>
            </w:tcMar>
          </w:tcPr>
          <w:p>
            <w:pPr>
              <w:spacing w:line="276" w:lineRule="auto" w:before="0" w:after="0"/>
              <w:jc w:val="left"/>
            </w:pPr>
            <w:r>
              <w:rPr>
                <w:rFonts w:ascii="Arial" w:hAnsi="Arial"/>
                <w:color w:val="334155"/>
                <w:sz w:val="18"/>
              </w:rPr>
              <w:t>Histórico de Senhas e Auditoria</w:t>
            </w:r>
          </w:p>
        </w:tc>
        <w:tc>
          <w:tcPr>
            <w:tcW w:type="dxa" w:w="2835"/>
            <w:shd w:fill="FFFFFF"/>
            <w:tcMar>
              <w:top w:w="100" w:type="dxa"/>
              <w:bottom w:w="100" w:type="dxa"/>
              <w:left w:w="120" w:type="dxa"/>
              <w:right w:w="120" w:type="dxa"/>
            </w:tcMar>
          </w:tcPr>
          <w:p>
            <w:pPr>
              <w:spacing w:line="276" w:lineRule="auto" w:before="0" w:after="0"/>
              <w:jc w:val="left"/>
            </w:pPr>
            <w:r>
              <w:rPr>
                <w:rFonts w:ascii="Arial" w:hAnsi="Arial"/>
                <w:color w:val="334155"/>
                <w:sz w:val="18"/>
              </w:rPr>
              <w:t>O sistema deve registrar o histórico de senhas anteriores utilizadas em cada credencial cadastrada.</w:t>
            </w:r>
          </w:p>
        </w:tc>
        <w:tc>
          <w:tcPr>
            <w:tcW w:type="dxa" w:w="2438"/>
            <w:shd w:fill="FFFFFF"/>
            <w:tcMar>
              <w:top w:w="100" w:type="dxa"/>
              <w:bottom w:w="100" w:type="dxa"/>
              <w:left w:w="120" w:type="dxa"/>
              <w:right w:w="120" w:type="dxa"/>
            </w:tcMar>
          </w:tcPr>
          <w:p>
            <w:pPr>
              <w:spacing w:line="276" w:lineRule="auto" w:before="0" w:after="0"/>
              <w:jc w:val="left"/>
            </w:pPr>
            <w:r>
              <w:rPr>
                <w:rFonts w:ascii="Arial" w:hAnsi="Arial"/>
                <w:color w:val="334155"/>
                <w:sz w:val="18"/>
              </w:rPr>
              <w:t>Históricos são salvos criptografados juntamente com o registro, permitindo rastrear quando e quantas vezes uma senha foi modificada.</w:t>
            </w:r>
          </w:p>
        </w:tc>
        <w:tc>
          <w:tcPr>
            <w:tcW w:type="dxa" w:w="850"/>
            <w:shd w:fill="FFFFFF"/>
            <w:tcMar>
              <w:top w:w="100" w:type="dxa"/>
              <w:bottom w:w="100" w:type="dxa"/>
              <w:left w:w="120" w:type="dxa"/>
              <w:right w:w="120" w:type="dxa"/>
            </w:tcMar>
          </w:tcPr>
          <w:p>
            <w:pPr>
              <w:spacing w:line="276" w:lineRule="auto" w:before="0" w:after="0"/>
              <w:jc w:val="center"/>
            </w:pPr>
            <w:r>
              <w:rPr>
                <w:rFonts w:ascii="Arial" w:hAnsi="Arial"/>
                <w:color w:val="334155"/>
                <w:sz w:val="18"/>
              </w:rPr>
              <w:t>Média</w:t>
            </w:r>
          </w:p>
        </w:tc>
      </w:tr>
      <w:tr>
        <w:trPr>
          <w:cantSplit/>
        </w:trPr>
        <w:tc>
          <w:tcPr>
            <w:tcW w:type="dxa" w:w="850"/>
            <w:shd w:fill="F8FAFC"/>
            <w:tcMar>
              <w:top w:w="100" w:type="dxa"/>
              <w:bottom w:w="100" w:type="dxa"/>
              <w:left w:w="120" w:type="dxa"/>
              <w:right w:w="120" w:type="dxa"/>
            </w:tcMar>
          </w:tcPr>
          <w:p>
            <w:pPr>
              <w:spacing w:line="276" w:lineRule="auto" w:before="0" w:after="0"/>
              <w:jc w:val="center"/>
            </w:pPr>
            <w:r>
              <w:rPr>
                <w:rFonts w:ascii="Arial" w:hAnsi="Arial"/>
                <w:color w:val="334155"/>
                <w:sz w:val="18"/>
              </w:rPr>
              <w:t>RF08</w:t>
            </w:r>
          </w:p>
        </w:tc>
        <w:tc>
          <w:tcPr>
            <w:tcW w:type="dxa" w:w="1814"/>
            <w:shd w:fill="F8FAFC"/>
            <w:tcMar>
              <w:top w:w="100" w:type="dxa"/>
              <w:bottom w:w="100" w:type="dxa"/>
              <w:left w:w="120" w:type="dxa"/>
              <w:right w:w="120" w:type="dxa"/>
            </w:tcMar>
          </w:tcPr>
          <w:p>
            <w:pPr>
              <w:spacing w:line="276" w:lineRule="auto" w:before="0" w:after="0"/>
              <w:jc w:val="left"/>
            </w:pPr>
            <w:r>
              <w:rPr>
                <w:rFonts w:ascii="Arial" w:hAnsi="Arial"/>
                <w:color w:val="334155"/>
                <w:sz w:val="18"/>
              </w:rPr>
              <w:t>Cópia com Limpeza do Clipboard</w:t>
            </w:r>
          </w:p>
        </w:tc>
        <w:tc>
          <w:tcPr>
            <w:tcW w:type="dxa" w:w="2835"/>
            <w:shd w:fill="F8FAFC"/>
            <w:tcMar>
              <w:top w:w="100" w:type="dxa"/>
              <w:bottom w:w="100" w:type="dxa"/>
              <w:left w:w="120" w:type="dxa"/>
              <w:right w:w="120" w:type="dxa"/>
            </w:tcMar>
          </w:tcPr>
          <w:p>
            <w:pPr>
              <w:spacing w:line="276" w:lineRule="auto" w:before="0" w:after="0"/>
              <w:jc w:val="left"/>
            </w:pPr>
            <w:r>
              <w:rPr>
                <w:rFonts w:ascii="Arial" w:hAnsi="Arial"/>
                <w:color w:val="334155"/>
                <w:sz w:val="18"/>
              </w:rPr>
              <w:t>O aplicativo deve copiar senhas e códigos TOTP com um clique, disparando temporizador regressivo de 30 segundos.</w:t>
            </w:r>
          </w:p>
        </w:tc>
        <w:tc>
          <w:tcPr>
            <w:tcW w:type="dxa" w:w="2438"/>
            <w:shd w:fill="F8FAFC"/>
            <w:tcMar>
              <w:top w:w="100" w:type="dxa"/>
              <w:bottom w:w="100" w:type="dxa"/>
              <w:left w:w="120" w:type="dxa"/>
              <w:right w:w="120" w:type="dxa"/>
            </w:tcMar>
          </w:tcPr>
          <w:p>
            <w:pPr>
              <w:spacing w:line="276" w:lineRule="auto" w:before="0" w:after="0"/>
              <w:jc w:val="left"/>
            </w:pPr>
            <w:r>
              <w:rPr>
                <w:rFonts w:ascii="Arial" w:hAnsi="Arial"/>
                <w:color w:val="334155"/>
                <w:sz w:val="18"/>
              </w:rPr>
              <w:t>Após 30 segundos, a área de transferência do sistema operacional deve ser compulsoriamente limpa via plugin nativo para evitar leitura por outros aplicativos.</w:t>
            </w:r>
          </w:p>
        </w:tc>
        <w:tc>
          <w:tcPr>
            <w:tcW w:type="dxa" w:w="850"/>
            <w:shd w:fill="F8FAFC"/>
            <w:tcMar>
              <w:top w:w="100" w:type="dxa"/>
              <w:bottom w:w="100" w:type="dxa"/>
              <w:left w:w="120" w:type="dxa"/>
              <w:right w:w="120" w:type="dxa"/>
            </w:tcMar>
          </w:tcPr>
          <w:p>
            <w:pPr>
              <w:spacing w:line="276" w:lineRule="auto" w:before="0" w:after="0"/>
              <w:jc w:val="center"/>
            </w:pPr>
            <w:r>
              <w:rPr>
                <w:rFonts w:ascii="Arial" w:hAnsi="Arial"/>
                <w:color w:val="334155"/>
                <w:sz w:val="18"/>
              </w:rPr>
              <w:t>Alta</w:t>
            </w:r>
          </w:p>
        </w:tc>
      </w:tr>
      <w:tr>
        <w:trPr>
          <w:cantSplit/>
        </w:trPr>
        <w:tc>
          <w:tcPr>
            <w:tcW w:type="dxa" w:w="850"/>
            <w:shd w:fill="FFFFFF"/>
            <w:tcMar>
              <w:top w:w="100" w:type="dxa"/>
              <w:bottom w:w="100" w:type="dxa"/>
              <w:left w:w="120" w:type="dxa"/>
              <w:right w:w="120" w:type="dxa"/>
            </w:tcMar>
          </w:tcPr>
          <w:p>
            <w:pPr>
              <w:spacing w:line="276" w:lineRule="auto" w:before="0" w:after="0"/>
              <w:jc w:val="center"/>
            </w:pPr>
            <w:r>
              <w:rPr>
                <w:rFonts w:ascii="Arial" w:hAnsi="Arial"/>
                <w:color w:val="334155"/>
                <w:sz w:val="18"/>
              </w:rPr>
              <w:t>RF09</w:t>
            </w:r>
          </w:p>
        </w:tc>
        <w:tc>
          <w:tcPr>
            <w:tcW w:type="dxa" w:w="1814"/>
            <w:shd w:fill="FFFFFF"/>
            <w:tcMar>
              <w:top w:w="100" w:type="dxa"/>
              <w:bottom w:w="100" w:type="dxa"/>
              <w:left w:w="120" w:type="dxa"/>
              <w:right w:w="120" w:type="dxa"/>
            </w:tcMar>
          </w:tcPr>
          <w:p>
            <w:pPr>
              <w:spacing w:line="276" w:lineRule="auto" w:before="0" w:after="0"/>
              <w:jc w:val="left"/>
            </w:pPr>
            <w:r>
              <w:rPr>
                <w:rFonts w:ascii="Arial" w:hAnsi="Arial"/>
                <w:color w:val="334155"/>
                <w:sz w:val="18"/>
              </w:rPr>
              <w:t>Importação e Exportação de Cofres</w:t>
            </w:r>
          </w:p>
        </w:tc>
        <w:tc>
          <w:tcPr>
            <w:tcW w:type="dxa" w:w="2835"/>
            <w:shd w:fill="FFFFFF"/>
            <w:tcMar>
              <w:top w:w="100" w:type="dxa"/>
              <w:bottom w:w="100" w:type="dxa"/>
              <w:left w:w="120" w:type="dxa"/>
              <w:right w:w="120" w:type="dxa"/>
            </w:tcMar>
          </w:tcPr>
          <w:p>
            <w:pPr>
              <w:spacing w:line="276" w:lineRule="auto" w:before="0" w:after="0"/>
              <w:jc w:val="left"/>
            </w:pPr>
            <w:r>
              <w:rPr>
                <w:rFonts w:ascii="Arial" w:hAnsi="Arial"/>
                <w:color w:val="334155"/>
                <w:sz w:val="18"/>
              </w:rPr>
              <w:t>O sistema deve permitir importar credenciais de arquivos CSV (Bitwarden, 1Password, Chrome) e exportar backup encriptado.</w:t>
            </w:r>
          </w:p>
        </w:tc>
        <w:tc>
          <w:tcPr>
            <w:tcW w:type="dxa" w:w="2438"/>
            <w:shd w:fill="FFFFFF"/>
            <w:tcMar>
              <w:top w:w="100" w:type="dxa"/>
              <w:bottom w:w="100" w:type="dxa"/>
              <w:left w:w="120" w:type="dxa"/>
              <w:right w:w="120" w:type="dxa"/>
            </w:tcMar>
          </w:tcPr>
          <w:p>
            <w:pPr>
              <w:spacing w:line="276" w:lineRule="auto" w:before="0" w:after="0"/>
              <w:jc w:val="left"/>
            </w:pPr>
            <w:r>
              <w:rPr>
                <w:rFonts w:ascii="Arial" w:hAnsi="Arial"/>
                <w:color w:val="334155"/>
                <w:sz w:val="18"/>
              </w:rPr>
              <w:t>Arquivos de backup exportados devem ser cifrados com a própria chave mestra derivada, gerando payload protegido por senha.</w:t>
            </w:r>
          </w:p>
        </w:tc>
        <w:tc>
          <w:tcPr>
            <w:tcW w:type="dxa" w:w="850"/>
            <w:shd w:fill="FFFFFF"/>
            <w:tcMar>
              <w:top w:w="100" w:type="dxa"/>
              <w:bottom w:w="100" w:type="dxa"/>
              <w:left w:w="120" w:type="dxa"/>
              <w:right w:w="120" w:type="dxa"/>
            </w:tcMar>
          </w:tcPr>
          <w:p>
            <w:pPr>
              <w:spacing w:line="276" w:lineRule="auto" w:before="0" w:after="0"/>
              <w:jc w:val="center"/>
            </w:pPr>
            <w:r>
              <w:rPr>
                <w:rFonts w:ascii="Arial" w:hAnsi="Arial"/>
                <w:color w:val="334155"/>
                <w:sz w:val="18"/>
              </w:rPr>
              <w:t>Média</w:t>
            </w:r>
          </w:p>
        </w:tc>
      </w:tr>
      <w:tr>
        <w:trPr>
          <w:cantSplit/>
        </w:trPr>
        <w:tc>
          <w:tcPr>
            <w:tcW w:type="dxa" w:w="850"/>
            <w:shd w:fill="F8FAFC"/>
            <w:tcMar>
              <w:top w:w="100" w:type="dxa"/>
              <w:bottom w:w="100" w:type="dxa"/>
              <w:left w:w="120" w:type="dxa"/>
              <w:right w:w="120" w:type="dxa"/>
            </w:tcMar>
          </w:tcPr>
          <w:p>
            <w:pPr>
              <w:spacing w:line="276" w:lineRule="auto" w:before="0" w:after="0"/>
              <w:jc w:val="center"/>
            </w:pPr>
            <w:r>
              <w:rPr>
                <w:rFonts w:ascii="Arial" w:hAnsi="Arial"/>
                <w:color w:val="334155"/>
                <w:sz w:val="18"/>
              </w:rPr>
              <w:t>RF10</w:t>
            </w:r>
          </w:p>
        </w:tc>
        <w:tc>
          <w:tcPr>
            <w:tcW w:type="dxa" w:w="1814"/>
            <w:shd w:fill="F8FAFC"/>
            <w:tcMar>
              <w:top w:w="100" w:type="dxa"/>
              <w:bottom w:w="100" w:type="dxa"/>
              <w:left w:w="120" w:type="dxa"/>
              <w:right w:w="120" w:type="dxa"/>
            </w:tcMar>
          </w:tcPr>
          <w:p>
            <w:pPr>
              <w:spacing w:line="276" w:lineRule="auto" w:before="0" w:after="0"/>
              <w:jc w:val="left"/>
            </w:pPr>
            <w:r>
              <w:rPr>
                <w:rFonts w:ascii="Arial" w:hAnsi="Arial"/>
                <w:color w:val="334155"/>
                <w:sz w:val="18"/>
              </w:rPr>
              <w:t>Cifragem por Envelope e Rotação</w:t>
            </w:r>
          </w:p>
        </w:tc>
        <w:tc>
          <w:tcPr>
            <w:tcW w:type="dxa" w:w="2835"/>
            <w:shd w:fill="F8FAFC"/>
            <w:tcMar>
              <w:top w:w="100" w:type="dxa"/>
              <w:bottom w:w="100" w:type="dxa"/>
              <w:left w:w="120" w:type="dxa"/>
              <w:right w:w="120" w:type="dxa"/>
            </w:tcMar>
          </w:tcPr>
          <w:p>
            <w:pPr>
              <w:spacing w:line="276" w:lineRule="auto" w:before="0" w:after="0"/>
              <w:jc w:val="left"/>
            </w:pPr>
            <w:r>
              <w:rPr>
                <w:rFonts w:ascii="Arial" w:hAnsi="Arial"/>
                <w:color w:val="334155"/>
                <w:sz w:val="18"/>
              </w:rPr>
              <w:t>O sistema deve estruturar os dados do cofre através de Cifragem por Envelope (DEK cifrada pela KEK).</w:t>
            </w:r>
          </w:p>
        </w:tc>
        <w:tc>
          <w:tcPr>
            <w:tcW w:type="dxa" w:w="2438"/>
            <w:shd w:fill="F8FAFC"/>
            <w:tcMar>
              <w:top w:w="100" w:type="dxa"/>
              <w:bottom w:w="100" w:type="dxa"/>
              <w:left w:w="120" w:type="dxa"/>
              <w:right w:w="120" w:type="dxa"/>
            </w:tcMar>
          </w:tcPr>
          <w:p>
            <w:pPr>
              <w:spacing w:line="276" w:lineRule="auto" w:before="0" w:after="0"/>
              <w:jc w:val="left"/>
            </w:pPr>
            <w:r>
              <w:rPr>
                <w:rFonts w:ascii="Arial" w:hAnsi="Arial"/>
                <w:color w:val="334155"/>
                <w:sz w:val="18"/>
              </w:rPr>
              <w:t>A alteração da senha mestra deve apenas re-cifrar a DEK de 256 bits, sem demandar a re-encriptação de centenas de itens individuais.</w:t>
            </w:r>
          </w:p>
        </w:tc>
        <w:tc>
          <w:tcPr>
            <w:tcW w:type="dxa" w:w="850"/>
            <w:shd w:fill="F8FAFC"/>
            <w:tcMar>
              <w:top w:w="100" w:type="dxa"/>
              <w:bottom w:w="100" w:type="dxa"/>
              <w:left w:w="120" w:type="dxa"/>
              <w:right w:w="120" w:type="dxa"/>
            </w:tcMar>
          </w:tcPr>
          <w:p>
            <w:pPr>
              <w:spacing w:line="276" w:lineRule="auto" w:before="0" w:after="0"/>
              <w:jc w:val="center"/>
            </w:pPr>
            <w:r>
              <w:rPr>
                <w:rFonts w:ascii="Arial" w:hAnsi="Arial"/>
                <w:color w:val="334155"/>
                <w:sz w:val="18"/>
              </w:rPr>
              <w:t>Alta</w:t>
            </w:r>
          </w:p>
        </w:tc>
      </w:tr>
      <w:tr>
        <w:trPr>
          <w:cantSplit/>
        </w:trPr>
        <w:tc>
          <w:tcPr>
            <w:tcW w:type="dxa" w:w="850"/>
            <w:shd w:fill="FFFFFF"/>
            <w:tcMar>
              <w:top w:w="100" w:type="dxa"/>
              <w:bottom w:w="100" w:type="dxa"/>
              <w:left w:w="120" w:type="dxa"/>
              <w:right w:w="120" w:type="dxa"/>
            </w:tcMar>
          </w:tcPr>
          <w:p>
            <w:pPr>
              <w:spacing w:line="276" w:lineRule="auto" w:before="0" w:after="0"/>
              <w:jc w:val="center"/>
            </w:pPr>
            <w:r>
              <w:rPr>
                <w:rFonts w:ascii="Arial" w:hAnsi="Arial"/>
                <w:color w:val="334155"/>
                <w:sz w:val="18"/>
              </w:rPr>
              <w:t>RF11</w:t>
            </w:r>
          </w:p>
        </w:tc>
        <w:tc>
          <w:tcPr>
            <w:tcW w:type="dxa" w:w="1814"/>
            <w:shd w:fill="FFFFFF"/>
            <w:tcMar>
              <w:top w:w="100" w:type="dxa"/>
              <w:bottom w:w="100" w:type="dxa"/>
              <w:left w:w="120" w:type="dxa"/>
              <w:right w:w="120" w:type="dxa"/>
            </w:tcMar>
          </w:tcPr>
          <w:p>
            <w:pPr>
              <w:spacing w:line="276" w:lineRule="auto" w:before="0" w:after="0"/>
              <w:jc w:val="left"/>
            </w:pPr>
            <w:r>
              <w:rPr>
                <w:rFonts w:ascii="Arial" w:hAnsi="Arial"/>
                <w:color w:val="334155"/>
                <w:sz w:val="18"/>
              </w:rPr>
              <w:t>Conexão VPN WireGuard em Alta Velocidade</w:t>
            </w:r>
          </w:p>
        </w:tc>
        <w:tc>
          <w:tcPr>
            <w:tcW w:type="dxa" w:w="2835"/>
            <w:shd w:fill="FFFFFF"/>
            <w:tcMar>
              <w:top w:w="100" w:type="dxa"/>
              <w:bottom w:w="100" w:type="dxa"/>
              <w:left w:w="120" w:type="dxa"/>
              <w:right w:w="120" w:type="dxa"/>
            </w:tcMar>
          </w:tcPr>
          <w:p>
            <w:pPr>
              <w:spacing w:line="276" w:lineRule="auto" w:before="0" w:after="0"/>
              <w:jc w:val="left"/>
            </w:pPr>
            <w:r>
              <w:rPr>
                <w:rFonts w:ascii="Arial" w:hAnsi="Arial"/>
                <w:color w:val="334155"/>
                <w:sz w:val="18"/>
              </w:rPr>
              <w:t>O aplicativo deve fornecer conexão a túneis VPN seguros operando sob o protocolo WireGuard nativo.</w:t>
            </w:r>
          </w:p>
        </w:tc>
        <w:tc>
          <w:tcPr>
            <w:tcW w:type="dxa" w:w="2438"/>
            <w:shd w:fill="FFFFFF"/>
            <w:tcMar>
              <w:top w:w="100" w:type="dxa"/>
              <w:bottom w:w="100" w:type="dxa"/>
              <w:left w:w="120" w:type="dxa"/>
              <w:right w:w="120" w:type="dxa"/>
            </w:tcMar>
          </w:tcPr>
          <w:p>
            <w:pPr>
              <w:spacing w:line="276" w:lineRule="auto" w:before="0" w:after="0"/>
              <w:jc w:val="left"/>
            </w:pPr>
            <w:r>
              <w:rPr>
                <w:rFonts w:ascii="Arial" w:hAnsi="Arial"/>
                <w:color w:val="334155"/>
                <w:sz w:val="18"/>
              </w:rPr>
              <w:t>Estabelece túnel na porta UDP 51820 direcionado a VPS Linux dedicada (Ubuntu 22.04 LTS), encapsulando todo o tráfego do dispositivo móvel.</w:t>
            </w:r>
          </w:p>
        </w:tc>
        <w:tc>
          <w:tcPr>
            <w:tcW w:type="dxa" w:w="850"/>
            <w:shd w:fill="FFFFFF"/>
            <w:tcMar>
              <w:top w:w="100" w:type="dxa"/>
              <w:bottom w:w="100" w:type="dxa"/>
              <w:left w:w="120" w:type="dxa"/>
              <w:right w:w="120" w:type="dxa"/>
            </w:tcMar>
          </w:tcPr>
          <w:p>
            <w:pPr>
              <w:spacing w:line="276" w:lineRule="auto" w:before="0" w:after="0"/>
              <w:jc w:val="center"/>
            </w:pPr>
            <w:r>
              <w:rPr>
                <w:rFonts w:ascii="Arial" w:hAnsi="Arial"/>
                <w:color w:val="334155"/>
                <w:sz w:val="18"/>
              </w:rPr>
              <w:t>Alta</w:t>
            </w:r>
          </w:p>
        </w:tc>
      </w:tr>
      <w:tr>
        <w:trPr>
          <w:cantSplit/>
        </w:trPr>
        <w:tc>
          <w:tcPr>
            <w:tcW w:type="dxa" w:w="850"/>
            <w:shd w:fill="F8FAFC"/>
            <w:tcMar>
              <w:top w:w="100" w:type="dxa"/>
              <w:bottom w:w="100" w:type="dxa"/>
              <w:left w:w="120" w:type="dxa"/>
              <w:right w:w="120" w:type="dxa"/>
            </w:tcMar>
          </w:tcPr>
          <w:p>
            <w:pPr>
              <w:spacing w:line="276" w:lineRule="auto" w:before="0" w:after="0"/>
              <w:jc w:val="center"/>
            </w:pPr>
            <w:r>
              <w:rPr>
                <w:rFonts w:ascii="Arial" w:hAnsi="Arial"/>
                <w:color w:val="334155"/>
                <w:sz w:val="18"/>
              </w:rPr>
              <w:t>RF12</w:t>
            </w:r>
          </w:p>
        </w:tc>
        <w:tc>
          <w:tcPr>
            <w:tcW w:type="dxa" w:w="1814"/>
            <w:shd w:fill="F8FAFC"/>
            <w:tcMar>
              <w:top w:w="100" w:type="dxa"/>
              <w:bottom w:w="100" w:type="dxa"/>
              <w:left w:w="120" w:type="dxa"/>
              <w:right w:w="120" w:type="dxa"/>
            </w:tcMar>
          </w:tcPr>
          <w:p>
            <w:pPr>
              <w:spacing w:line="276" w:lineRule="auto" w:before="0" w:after="0"/>
              <w:jc w:val="left"/>
            </w:pPr>
            <w:r>
              <w:rPr>
                <w:rFonts w:ascii="Arial" w:hAnsi="Arial"/>
                <w:color w:val="334155"/>
                <w:sz w:val="18"/>
              </w:rPr>
              <w:t>Geração Local de Chaves Curve25519</w:t>
            </w:r>
          </w:p>
        </w:tc>
        <w:tc>
          <w:tcPr>
            <w:tcW w:type="dxa" w:w="2835"/>
            <w:shd w:fill="F8FAFC"/>
            <w:tcMar>
              <w:top w:w="100" w:type="dxa"/>
              <w:bottom w:w="100" w:type="dxa"/>
              <w:left w:w="120" w:type="dxa"/>
              <w:right w:w="120" w:type="dxa"/>
            </w:tcMar>
          </w:tcPr>
          <w:p>
            <w:pPr>
              <w:spacing w:line="276" w:lineRule="auto" w:before="0" w:after="0"/>
              <w:jc w:val="left"/>
            </w:pPr>
            <w:r>
              <w:rPr>
                <w:rFonts w:ascii="Arial" w:hAnsi="Arial"/>
                <w:color w:val="334155"/>
                <w:sz w:val="18"/>
              </w:rPr>
              <w:t>O aplicativo móvel deve gerar pares de chaves assimétricas em curva elíptica Curve25519 de forma isolada.</w:t>
            </w:r>
          </w:p>
        </w:tc>
        <w:tc>
          <w:tcPr>
            <w:tcW w:type="dxa" w:w="2438"/>
            <w:shd w:fill="F8FAFC"/>
            <w:tcMar>
              <w:top w:w="100" w:type="dxa"/>
              <w:bottom w:w="100" w:type="dxa"/>
              <w:left w:w="120" w:type="dxa"/>
              <w:right w:w="120" w:type="dxa"/>
            </w:tcMar>
          </w:tcPr>
          <w:p>
            <w:pPr>
              <w:spacing w:line="276" w:lineRule="auto" w:before="0" w:after="0"/>
              <w:jc w:val="left"/>
            </w:pPr>
            <w:r>
              <w:rPr>
                <w:rFonts w:ascii="Arial" w:hAnsi="Arial"/>
                <w:color w:val="334155"/>
                <w:sz w:val="18"/>
              </w:rPr>
              <w:t>A chave privada do cliente permanece protegida no aparelho; somente a chave pública é registrada no peer do servidor WireGuard.</w:t>
            </w:r>
          </w:p>
        </w:tc>
        <w:tc>
          <w:tcPr>
            <w:tcW w:type="dxa" w:w="850"/>
            <w:shd w:fill="F8FAFC"/>
            <w:tcMar>
              <w:top w:w="100" w:type="dxa"/>
              <w:bottom w:w="100" w:type="dxa"/>
              <w:left w:w="120" w:type="dxa"/>
              <w:right w:w="120" w:type="dxa"/>
            </w:tcMar>
          </w:tcPr>
          <w:p>
            <w:pPr>
              <w:spacing w:line="276" w:lineRule="auto" w:before="0" w:after="0"/>
              <w:jc w:val="center"/>
            </w:pPr>
            <w:r>
              <w:rPr>
                <w:rFonts w:ascii="Arial" w:hAnsi="Arial"/>
                <w:color w:val="334155"/>
                <w:sz w:val="18"/>
              </w:rPr>
              <w:t>Alta</w:t>
            </w:r>
          </w:p>
        </w:tc>
      </w:tr>
      <w:tr>
        <w:trPr>
          <w:cantSplit/>
        </w:trPr>
        <w:tc>
          <w:tcPr>
            <w:tcW w:type="dxa" w:w="850"/>
            <w:shd w:fill="FFFFFF"/>
            <w:tcMar>
              <w:top w:w="100" w:type="dxa"/>
              <w:bottom w:w="100" w:type="dxa"/>
              <w:left w:w="120" w:type="dxa"/>
              <w:right w:w="120" w:type="dxa"/>
            </w:tcMar>
          </w:tcPr>
          <w:p>
            <w:pPr>
              <w:spacing w:line="276" w:lineRule="auto" w:before="0" w:after="0"/>
              <w:jc w:val="center"/>
            </w:pPr>
            <w:r>
              <w:rPr>
                <w:rFonts w:ascii="Arial" w:hAnsi="Arial"/>
                <w:color w:val="334155"/>
                <w:sz w:val="18"/>
              </w:rPr>
              <w:t>RF13</w:t>
            </w:r>
          </w:p>
        </w:tc>
        <w:tc>
          <w:tcPr>
            <w:tcW w:type="dxa" w:w="1814"/>
            <w:shd w:fill="FFFFFF"/>
            <w:tcMar>
              <w:top w:w="100" w:type="dxa"/>
              <w:bottom w:w="100" w:type="dxa"/>
              <w:left w:w="120" w:type="dxa"/>
              <w:right w:w="120" w:type="dxa"/>
            </w:tcMar>
          </w:tcPr>
          <w:p>
            <w:pPr>
              <w:spacing w:line="276" w:lineRule="auto" w:before="0" w:after="0"/>
              <w:jc w:val="left"/>
            </w:pPr>
            <w:r>
              <w:rPr>
                <w:rFonts w:ascii="Arial" w:hAnsi="Arial"/>
                <w:color w:val="334155"/>
                <w:sz w:val="18"/>
              </w:rPr>
              <w:t>Mascaramento de IP e Anti-Vazamento DNS</w:t>
            </w:r>
          </w:p>
        </w:tc>
        <w:tc>
          <w:tcPr>
            <w:tcW w:type="dxa" w:w="2835"/>
            <w:shd w:fill="FFFFFF"/>
            <w:tcMar>
              <w:top w:w="100" w:type="dxa"/>
              <w:bottom w:w="100" w:type="dxa"/>
              <w:left w:w="120" w:type="dxa"/>
              <w:right w:w="120" w:type="dxa"/>
            </w:tcMar>
          </w:tcPr>
          <w:p>
            <w:pPr>
              <w:spacing w:line="276" w:lineRule="auto" w:before="0" w:after="0"/>
              <w:jc w:val="left"/>
            </w:pPr>
            <w:r>
              <w:rPr>
                <w:rFonts w:ascii="Arial" w:hAnsi="Arial"/>
                <w:color w:val="334155"/>
                <w:sz w:val="18"/>
              </w:rPr>
              <w:t>O sistema deve verificar continuamente se o endereço IP público foi mascarado com sucesso para o IP da VPS e aplicar DNS seguro.</w:t>
            </w:r>
          </w:p>
        </w:tc>
        <w:tc>
          <w:tcPr>
            <w:tcW w:type="dxa" w:w="2438"/>
            <w:shd w:fill="FFFFFF"/>
            <w:tcMar>
              <w:top w:w="100" w:type="dxa"/>
              <w:bottom w:w="100" w:type="dxa"/>
              <w:left w:w="120" w:type="dxa"/>
              <w:right w:w="120" w:type="dxa"/>
            </w:tcMar>
          </w:tcPr>
          <w:p>
            <w:pPr>
              <w:spacing w:line="276" w:lineRule="auto" w:before="0" w:after="0"/>
              <w:jc w:val="left"/>
            </w:pPr>
            <w:r>
              <w:rPr>
                <w:rFonts w:ascii="Arial" w:hAnsi="Arial"/>
                <w:color w:val="334155"/>
                <w:sz w:val="18"/>
              </w:rPr>
              <w:t>Roteamento de DNS forçado para provedores confiáveis (Cloudflare 1.1.1.1 ou Quad9), alertando o usuário caso ocorra falha de handshake.</w:t>
            </w:r>
          </w:p>
        </w:tc>
        <w:tc>
          <w:tcPr>
            <w:tcW w:type="dxa" w:w="850"/>
            <w:shd w:fill="FFFFFF"/>
            <w:tcMar>
              <w:top w:w="100" w:type="dxa"/>
              <w:bottom w:w="100" w:type="dxa"/>
              <w:left w:w="120" w:type="dxa"/>
              <w:right w:w="120" w:type="dxa"/>
            </w:tcMar>
          </w:tcPr>
          <w:p>
            <w:pPr>
              <w:spacing w:line="276" w:lineRule="auto" w:before="0" w:after="0"/>
              <w:jc w:val="center"/>
            </w:pPr>
            <w:r>
              <w:rPr>
                <w:rFonts w:ascii="Arial" w:hAnsi="Arial"/>
                <w:color w:val="334155"/>
                <w:sz w:val="18"/>
              </w:rPr>
              <w:t>Alta</w:t>
            </w:r>
          </w:p>
        </w:tc>
      </w:tr>
      <w:tr>
        <w:trPr>
          <w:cantSplit/>
        </w:trPr>
        <w:tc>
          <w:tcPr>
            <w:tcW w:type="dxa" w:w="850"/>
            <w:shd w:fill="F8FAFC"/>
            <w:tcMar>
              <w:top w:w="100" w:type="dxa"/>
              <w:bottom w:w="100" w:type="dxa"/>
              <w:left w:w="120" w:type="dxa"/>
              <w:right w:w="120" w:type="dxa"/>
            </w:tcMar>
          </w:tcPr>
          <w:p>
            <w:pPr>
              <w:spacing w:line="276" w:lineRule="auto" w:before="0" w:after="0"/>
              <w:jc w:val="center"/>
            </w:pPr>
            <w:r>
              <w:rPr>
                <w:rFonts w:ascii="Arial" w:hAnsi="Arial"/>
                <w:color w:val="334155"/>
                <w:sz w:val="18"/>
              </w:rPr>
              <w:t>RF14</w:t>
            </w:r>
          </w:p>
        </w:tc>
        <w:tc>
          <w:tcPr>
            <w:tcW w:type="dxa" w:w="1814"/>
            <w:shd w:fill="F8FAFC"/>
            <w:tcMar>
              <w:top w:w="100" w:type="dxa"/>
              <w:bottom w:w="100" w:type="dxa"/>
              <w:left w:w="120" w:type="dxa"/>
              <w:right w:w="120" w:type="dxa"/>
            </w:tcMar>
          </w:tcPr>
          <w:p>
            <w:pPr>
              <w:spacing w:line="276" w:lineRule="auto" w:before="0" w:after="0"/>
              <w:jc w:val="left"/>
            </w:pPr>
            <w:r>
              <w:rPr>
                <w:rFonts w:ascii="Arial" w:hAnsi="Arial"/>
                <w:color w:val="334155"/>
                <w:sz w:val="18"/>
              </w:rPr>
              <w:t>Integração Cloudflare WARP</w:t>
            </w:r>
          </w:p>
        </w:tc>
        <w:tc>
          <w:tcPr>
            <w:tcW w:type="dxa" w:w="2835"/>
            <w:shd w:fill="F8FAFC"/>
            <w:tcMar>
              <w:top w:w="100" w:type="dxa"/>
              <w:bottom w:w="100" w:type="dxa"/>
              <w:left w:w="120" w:type="dxa"/>
              <w:right w:w="120" w:type="dxa"/>
            </w:tcMar>
          </w:tcPr>
          <w:p>
            <w:pPr>
              <w:spacing w:line="276" w:lineRule="auto" w:before="0" w:after="0"/>
              <w:jc w:val="left"/>
            </w:pPr>
            <w:r>
              <w:rPr>
                <w:rFonts w:ascii="Arial" w:hAnsi="Arial"/>
                <w:color w:val="334155"/>
                <w:sz w:val="18"/>
              </w:rPr>
              <w:t>O sistema deve suportar servidores de túnel rápido através da infraestrutura de borda Cloudflare WARP.</w:t>
            </w:r>
          </w:p>
        </w:tc>
        <w:tc>
          <w:tcPr>
            <w:tcW w:type="dxa" w:w="2438"/>
            <w:shd w:fill="F8FAFC"/>
            <w:tcMar>
              <w:top w:w="100" w:type="dxa"/>
              <w:bottom w:w="100" w:type="dxa"/>
              <w:left w:w="120" w:type="dxa"/>
              <w:right w:w="120" w:type="dxa"/>
            </w:tcMar>
          </w:tcPr>
          <w:p>
            <w:pPr>
              <w:spacing w:line="276" w:lineRule="auto" w:before="0" w:after="0"/>
              <w:jc w:val="left"/>
            </w:pPr>
            <w:r>
              <w:rPr>
                <w:rFonts w:ascii="Arial" w:hAnsi="Arial"/>
                <w:color w:val="334155"/>
                <w:sz w:val="18"/>
              </w:rPr>
              <w:t>Registro automatizado de perfil WireGuard com chaves Curve25519 e provisionamento de rotas de alta capacidade.</w:t>
            </w:r>
          </w:p>
        </w:tc>
        <w:tc>
          <w:tcPr>
            <w:tcW w:type="dxa" w:w="850"/>
            <w:shd w:fill="F8FAFC"/>
            <w:tcMar>
              <w:top w:w="100" w:type="dxa"/>
              <w:bottom w:w="100" w:type="dxa"/>
              <w:left w:w="120" w:type="dxa"/>
              <w:right w:w="120" w:type="dxa"/>
            </w:tcMar>
          </w:tcPr>
          <w:p>
            <w:pPr>
              <w:spacing w:line="276" w:lineRule="auto" w:before="0" w:after="0"/>
              <w:jc w:val="center"/>
            </w:pPr>
            <w:r>
              <w:rPr>
                <w:rFonts w:ascii="Arial" w:hAnsi="Arial"/>
                <w:color w:val="334155"/>
                <w:sz w:val="18"/>
              </w:rPr>
              <w:t>Média</w:t>
            </w:r>
          </w:p>
        </w:tc>
      </w:tr>
      <w:tr>
        <w:trPr>
          <w:cantSplit/>
        </w:trPr>
        <w:tc>
          <w:tcPr>
            <w:tcW w:type="dxa" w:w="850"/>
            <w:shd w:fill="FFFFFF"/>
            <w:tcMar>
              <w:top w:w="100" w:type="dxa"/>
              <w:bottom w:w="100" w:type="dxa"/>
              <w:left w:w="120" w:type="dxa"/>
              <w:right w:w="120" w:type="dxa"/>
            </w:tcMar>
          </w:tcPr>
          <w:p>
            <w:pPr>
              <w:spacing w:line="276" w:lineRule="auto" w:before="0" w:after="0"/>
              <w:jc w:val="center"/>
            </w:pPr>
            <w:r>
              <w:rPr>
                <w:rFonts w:ascii="Arial" w:hAnsi="Arial"/>
                <w:color w:val="334155"/>
                <w:sz w:val="18"/>
              </w:rPr>
              <w:t>RF15</w:t>
            </w:r>
          </w:p>
        </w:tc>
        <w:tc>
          <w:tcPr>
            <w:tcW w:type="dxa" w:w="1814"/>
            <w:shd w:fill="FFFFFF"/>
            <w:tcMar>
              <w:top w:w="100" w:type="dxa"/>
              <w:bottom w:w="100" w:type="dxa"/>
              <w:left w:w="120" w:type="dxa"/>
              <w:right w:w="120" w:type="dxa"/>
            </w:tcMar>
          </w:tcPr>
          <w:p>
            <w:pPr>
              <w:spacing w:line="276" w:lineRule="auto" w:before="0" w:after="0"/>
              <w:jc w:val="left"/>
            </w:pPr>
            <w:r>
              <w:rPr>
                <w:rFonts w:ascii="Arial" w:hAnsi="Arial"/>
                <w:color w:val="334155"/>
                <w:sz w:val="18"/>
              </w:rPr>
              <w:t>Detecção Heurística Anti-Phishing</w:t>
            </w:r>
          </w:p>
        </w:tc>
        <w:tc>
          <w:tcPr>
            <w:tcW w:type="dxa" w:w="2835"/>
            <w:shd w:fill="FFFFFF"/>
            <w:tcMar>
              <w:top w:w="100" w:type="dxa"/>
              <w:bottom w:w="100" w:type="dxa"/>
              <w:left w:w="120" w:type="dxa"/>
              <w:right w:w="120" w:type="dxa"/>
            </w:tcMar>
          </w:tcPr>
          <w:p>
            <w:pPr>
              <w:spacing w:line="276" w:lineRule="auto" w:before="0" w:after="0"/>
              <w:jc w:val="left"/>
            </w:pPr>
            <w:r>
              <w:rPr>
                <w:rFonts w:ascii="Arial" w:hAnsi="Arial"/>
                <w:color w:val="334155"/>
                <w:sz w:val="18"/>
              </w:rPr>
              <w:t>O aplicativo deve analisar URLs inseridas e avaliar indicadores técnicos de golpe ou engenharia social.</w:t>
            </w:r>
          </w:p>
        </w:tc>
        <w:tc>
          <w:tcPr>
            <w:tcW w:type="dxa" w:w="2438"/>
            <w:shd w:fill="FFFFFF"/>
            <w:tcMar>
              <w:top w:w="100" w:type="dxa"/>
              <w:bottom w:w="100" w:type="dxa"/>
              <w:left w:w="120" w:type="dxa"/>
              <w:right w:w="120" w:type="dxa"/>
            </w:tcMar>
          </w:tcPr>
          <w:p>
            <w:pPr>
              <w:spacing w:line="276" w:lineRule="auto" w:before="0" w:after="0"/>
              <w:jc w:val="left"/>
            </w:pPr>
            <w:r>
              <w:rPr>
                <w:rFonts w:ascii="Arial" w:hAnsi="Arial"/>
                <w:color w:val="334155"/>
                <w:sz w:val="18"/>
              </w:rPr>
              <w:t>Checagem de ausência de HTTPS, disfarce com '@', uso de endereço IP numérico direto, serviços de encurtamento e TLDs de alto risco (.xyz, .click, .tk).</w:t>
            </w:r>
          </w:p>
        </w:tc>
        <w:tc>
          <w:tcPr>
            <w:tcW w:type="dxa" w:w="850"/>
            <w:shd w:fill="FFFFFF"/>
            <w:tcMar>
              <w:top w:w="100" w:type="dxa"/>
              <w:bottom w:w="100" w:type="dxa"/>
              <w:left w:w="120" w:type="dxa"/>
              <w:right w:w="120" w:type="dxa"/>
            </w:tcMar>
          </w:tcPr>
          <w:p>
            <w:pPr>
              <w:spacing w:line="276" w:lineRule="auto" w:before="0" w:after="0"/>
              <w:jc w:val="center"/>
            </w:pPr>
            <w:r>
              <w:rPr>
                <w:rFonts w:ascii="Arial" w:hAnsi="Arial"/>
                <w:color w:val="334155"/>
                <w:sz w:val="18"/>
              </w:rPr>
              <w:t>Alta</w:t>
            </w:r>
          </w:p>
        </w:tc>
      </w:tr>
      <w:tr>
        <w:trPr>
          <w:cantSplit/>
        </w:trPr>
        <w:tc>
          <w:tcPr>
            <w:tcW w:type="dxa" w:w="850"/>
            <w:shd w:fill="F8FAFC"/>
            <w:tcMar>
              <w:top w:w="100" w:type="dxa"/>
              <w:bottom w:w="100" w:type="dxa"/>
              <w:left w:w="120" w:type="dxa"/>
              <w:right w:w="120" w:type="dxa"/>
            </w:tcMar>
          </w:tcPr>
          <w:p>
            <w:pPr>
              <w:spacing w:line="276" w:lineRule="auto" w:before="0" w:after="0"/>
              <w:jc w:val="center"/>
            </w:pPr>
            <w:r>
              <w:rPr>
                <w:rFonts w:ascii="Arial" w:hAnsi="Arial"/>
                <w:color w:val="334155"/>
                <w:sz w:val="18"/>
              </w:rPr>
              <w:t>RF16</w:t>
            </w:r>
          </w:p>
        </w:tc>
        <w:tc>
          <w:tcPr>
            <w:tcW w:type="dxa" w:w="1814"/>
            <w:shd w:fill="F8FAFC"/>
            <w:tcMar>
              <w:top w:w="100" w:type="dxa"/>
              <w:bottom w:w="100" w:type="dxa"/>
              <w:left w:w="120" w:type="dxa"/>
              <w:right w:w="120" w:type="dxa"/>
            </w:tcMar>
          </w:tcPr>
          <w:p>
            <w:pPr>
              <w:spacing w:line="276" w:lineRule="auto" w:before="0" w:after="0"/>
              <w:jc w:val="left"/>
            </w:pPr>
            <w:r>
              <w:rPr>
                <w:rFonts w:ascii="Arial" w:hAnsi="Arial"/>
                <w:color w:val="334155"/>
                <w:sz w:val="18"/>
              </w:rPr>
              <w:t>Cálculo Dinâmico de Threat Score</w:t>
            </w:r>
          </w:p>
        </w:tc>
        <w:tc>
          <w:tcPr>
            <w:tcW w:type="dxa" w:w="2835"/>
            <w:shd w:fill="F8FAFC"/>
            <w:tcMar>
              <w:top w:w="100" w:type="dxa"/>
              <w:bottom w:w="100" w:type="dxa"/>
              <w:left w:w="120" w:type="dxa"/>
              <w:right w:w="120" w:type="dxa"/>
            </w:tcMar>
          </w:tcPr>
          <w:p>
            <w:pPr>
              <w:spacing w:line="276" w:lineRule="auto" w:before="0" w:after="0"/>
              <w:jc w:val="left"/>
            </w:pPr>
            <w:r>
              <w:rPr>
                <w:rFonts w:ascii="Arial" w:hAnsi="Arial"/>
                <w:color w:val="334155"/>
                <w:sz w:val="18"/>
              </w:rPr>
              <w:t>O sistema deve calcular uma pontuação de risco de 0 a 100 pontos e emitir um veredito claro (Seguro, Suspeito ou Perigoso).</w:t>
            </w:r>
          </w:p>
        </w:tc>
        <w:tc>
          <w:tcPr>
            <w:tcW w:type="dxa" w:w="2438"/>
            <w:shd w:fill="F8FAFC"/>
            <w:tcMar>
              <w:top w:w="100" w:type="dxa"/>
              <w:bottom w:w="100" w:type="dxa"/>
              <w:left w:w="120" w:type="dxa"/>
              <w:right w:w="120" w:type="dxa"/>
            </w:tcMar>
          </w:tcPr>
          <w:p>
            <w:pPr>
              <w:spacing w:line="276" w:lineRule="auto" w:before="0" w:after="0"/>
              <w:jc w:val="left"/>
            </w:pPr>
            <w:r>
              <w:rPr>
                <w:rFonts w:ascii="Arial" w:hAnsi="Arial"/>
                <w:color w:val="334155"/>
                <w:sz w:val="18"/>
              </w:rPr>
              <w:t>Cada teste heurístico reprovado penaliza a nota. Domínios que falsificam bancos (Itaú, Bradesco, Nubank) ou portais governamentais são classificados como Perigosos.</w:t>
            </w:r>
          </w:p>
        </w:tc>
        <w:tc>
          <w:tcPr>
            <w:tcW w:type="dxa" w:w="850"/>
            <w:shd w:fill="F8FAFC"/>
            <w:tcMar>
              <w:top w:w="100" w:type="dxa"/>
              <w:bottom w:w="100" w:type="dxa"/>
              <w:left w:w="120" w:type="dxa"/>
              <w:right w:w="120" w:type="dxa"/>
            </w:tcMar>
          </w:tcPr>
          <w:p>
            <w:pPr>
              <w:spacing w:line="276" w:lineRule="auto" w:before="0" w:after="0"/>
              <w:jc w:val="center"/>
            </w:pPr>
            <w:r>
              <w:rPr>
                <w:rFonts w:ascii="Arial" w:hAnsi="Arial"/>
                <w:color w:val="334155"/>
                <w:sz w:val="18"/>
              </w:rPr>
              <w:t>Alta</w:t>
            </w:r>
          </w:p>
        </w:tc>
      </w:tr>
      <w:tr>
        <w:trPr>
          <w:cantSplit/>
        </w:trPr>
        <w:tc>
          <w:tcPr>
            <w:tcW w:type="dxa" w:w="850"/>
            <w:shd w:fill="FFFFFF"/>
            <w:tcMar>
              <w:top w:w="100" w:type="dxa"/>
              <w:bottom w:w="100" w:type="dxa"/>
              <w:left w:w="120" w:type="dxa"/>
              <w:right w:w="120" w:type="dxa"/>
            </w:tcMar>
          </w:tcPr>
          <w:p>
            <w:pPr>
              <w:spacing w:line="276" w:lineRule="auto" w:before="0" w:after="0"/>
              <w:jc w:val="center"/>
            </w:pPr>
            <w:r>
              <w:rPr>
                <w:rFonts w:ascii="Arial" w:hAnsi="Arial"/>
                <w:color w:val="334155"/>
                <w:sz w:val="18"/>
              </w:rPr>
              <w:t>RF17</w:t>
            </w:r>
          </w:p>
        </w:tc>
        <w:tc>
          <w:tcPr>
            <w:tcW w:type="dxa" w:w="1814"/>
            <w:shd w:fill="FFFFFF"/>
            <w:tcMar>
              <w:top w:w="100" w:type="dxa"/>
              <w:bottom w:w="100" w:type="dxa"/>
              <w:left w:w="120" w:type="dxa"/>
              <w:right w:w="120" w:type="dxa"/>
            </w:tcMar>
          </w:tcPr>
          <w:p>
            <w:pPr>
              <w:spacing w:line="276" w:lineRule="auto" w:before="0" w:after="0"/>
              <w:jc w:val="left"/>
            </w:pPr>
            <w:r>
              <w:rPr>
                <w:rFonts w:ascii="Arial" w:hAnsi="Arial"/>
                <w:color w:val="334155"/>
                <w:sz w:val="18"/>
              </w:rPr>
              <w:t>Histórico de Links com Veredito</w:t>
            </w:r>
          </w:p>
        </w:tc>
        <w:tc>
          <w:tcPr>
            <w:tcW w:type="dxa" w:w="2835"/>
            <w:shd w:fill="FFFFFF"/>
            <w:tcMar>
              <w:top w:w="100" w:type="dxa"/>
              <w:bottom w:w="100" w:type="dxa"/>
              <w:left w:w="120" w:type="dxa"/>
              <w:right w:w="120" w:type="dxa"/>
            </w:tcMar>
          </w:tcPr>
          <w:p>
            <w:pPr>
              <w:spacing w:line="276" w:lineRule="auto" w:before="0" w:after="0"/>
              <w:jc w:val="left"/>
            </w:pPr>
            <w:r>
              <w:rPr>
                <w:rFonts w:ascii="Arial" w:hAnsi="Arial"/>
                <w:color w:val="334155"/>
                <w:sz w:val="18"/>
              </w:rPr>
              <w:t>O sistema deve manter histórico local de links consultados com seus respectivos relatórios e carimbos de data/hora.</w:t>
            </w:r>
          </w:p>
        </w:tc>
        <w:tc>
          <w:tcPr>
            <w:tcW w:type="dxa" w:w="2438"/>
            <w:shd w:fill="FFFFFF"/>
            <w:tcMar>
              <w:top w:w="100" w:type="dxa"/>
              <w:bottom w:w="100" w:type="dxa"/>
              <w:left w:w="120" w:type="dxa"/>
              <w:right w:w="120" w:type="dxa"/>
            </w:tcMar>
          </w:tcPr>
          <w:p>
            <w:pPr>
              <w:spacing w:line="276" w:lineRule="auto" w:before="0" w:after="0"/>
              <w:jc w:val="left"/>
            </w:pPr>
            <w:r>
              <w:rPr>
                <w:rFonts w:ascii="Arial" w:hAnsi="Arial"/>
                <w:color w:val="334155"/>
                <w:sz w:val="18"/>
              </w:rPr>
              <w:t>Permite reexaminar relatórios anteriores e limpar o histórico de buscas sob demanda do usuário.</w:t>
            </w:r>
          </w:p>
        </w:tc>
        <w:tc>
          <w:tcPr>
            <w:tcW w:type="dxa" w:w="850"/>
            <w:shd w:fill="FFFFFF"/>
            <w:tcMar>
              <w:top w:w="100" w:type="dxa"/>
              <w:bottom w:w="100" w:type="dxa"/>
              <w:left w:w="120" w:type="dxa"/>
              <w:right w:w="120" w:type="dxa"/>
            </w:tcMar>
          </w:tcPr>
          <w:p>
            <w:pPr>
              <w:spacing w:line="276" w:lineRule="auto" w:before="0" w:after="0"/>
              <w:jc w:val="center"/>
            </w:pPr>
            <w:r>
              <w:rPr>
                <w:rFonts w:ascii="Arial" w:hAnsi="Arial"/>
                <w:color w:val="334155"/>
                <w:sz w:val="18"/>
              </w:rPr>
              <w:t>Baixa</w:t>
            </w:r>
          </w:p>
        </w:tc>
      </w:tr>
      <w:tr>
        <w:trPr>
          <w:cantSplit/>
        </w:trPr>
        <w:tc>
          <w:tcPr>
            <w:tcW w:type="dxa" w:w="850"/>
            <w:shd w:fill="F8FAFC"/>
            <w:tcMar>
              <w:top w:w="100" w:type="dxa"/>
              <w:bottom w:w="100" w:type="dxa"/>
              <w:left w:w="120" w:type="dxa"/>
              <w:right w:w="120" w:type="dxa"/>
            </w:tcMar>
          </w:tcPr>
          <w:p>
            <w:pPr>
              <w:spacing w:line="276" w:lineRule="auto" w:before="0" w:after="0"/>
              <w:jc w:val="center"/>
            </w:pPr>
            <w:r>
              <w:rPr>
                <w:rFonts w:ascii="Arial" w:hAnsi="Arial"/>
                <w:color w:val="334155"/>
                <w:sz w:val="18"/>
              </w:rPr>
              <w:t>RF18</w:t>
            </w:r>
          </w:p>
        </w:tc>
        <w:tc>
          <w:tcPr>
            <w:tcW w:type="dxa" w:w="1814"/>
            <w:shd w:fill="F8FAFC"/>
            <w:tcMar>
              <w:top w:w="100" w:type="dxa"/>
              <w:bottom w:w="100" w:type="dxa"/>
              <w:left w:w="120" w:type="dxa"/>
              <w:right w:w="120" w:type="dxa"/>
            </w:tcMar>
          </w:tcPr>
          <w:p>
            <w:pPr>
              <w:spacing w:line="276" w:lineRule="auto" w:before="0" w:after="0"/>
              <w:jc w:val="left"/>
            </w:pPr>
            <w:r>
              <w:rPr>
                <w:rFonts w:ascii="Arial" w:hAnsi="Arial"/>
                <w:color w:val="334155"/>
                <w:sz w:val="18"/>
              </w:rPr>
              <w:t>Auditoria de Vazamentos de E-mail</w:t>
            </w:r>
          </w:p>
        </w:tc>
        <w:tc>
          <w:tcPr>
            <w:tcW w:type="dxa" w:w="2835"/>
            <w:shd w:fill="F8FAFC"/>
            <w:tcMar>
              <w:top w:w="100" w:type="dxa"/>
              <w:bottom w:w="100" w:type="dxa"/>
              <w:left w:w="120" w:type="dxa"/>
              <w:right w:w="120" w:type="dxa"/>
            </w:tcMar>
          </w:tcPr>
          <w:p>
            <w:pPr>
              <w:spacing w:line="276" w:lineRule="auto" w:before="0" w:after="0"/>
              <w:jc w:val="left"/>
            </w:pPr>
            <w:r>
              <w:rPr>
                <w:rFonts w:ascii="Arial" w:hAnsi="Arial"/>
                <w:color w:val="334155"/>
                <w:sz w:val="18"/>
              </w:rPr>
              <w:t>O sistema deve permitir consultar se um e-mail corporativo ou pessoal foi exposto em grandes incidentes de segurança.</w:t>
            </w:r>
          </w:p>
        </w:tc>
        <w:tc>
          <w:tcPr>
            <w:tcW w:type="dxa" w:w="2438"/>
            <w:shd w:fill="F8FAFC"/>
            <w:tcMar>
              <w:top w:w="100" w:type="dxa"/>
              <w:bottom w:w="100" w:type="dxa"/>
              <w:left w:w="120" w:type="dxa"/>
              <w:right w:w="120" w:type="dxa"/>
            </w:tcMar>
          </w:tcPr>
          <w:p>
            <w:pPr>
              <w:spacing w:line="276" w:lineRule="auto" w:before="0" w:after="0"/>
              <w:jc w:val="left"/>
            </w:pPr>
            <w:r>
              <w:rPr>
                <w:rFonts w:ascii="Arial" w:hAnsi="Arial"/>
                <w:color w:val="334155"/>
                <w:sz w:val="18"/>
              </w:rPr>
              <w:t>Consulta bancos de dados de vazamentos públicos reconhecidos, apresentando as datas, empresas violadas e categorias de dados expostos.</w:t>
            </w:r>
          </w:p>
        </w:tc>
        <w:tc>
          <w:tcPr>
            <w:tcW w:type="dxa" w:w="850"/>
            <w:shd w:fill="F8FAFC"/>
            <w:tcMar>
              <w:top w:w="100" w:type="dxa"/>
              <w:bottom w:w="100" w:type="dxa"/>
              <w:left w:w="120" w:type="dxa"/>
              <w:right w:w="120" w:type="dxa"/>
            </w:tcMar>
          </w:tcPr>
          <w:p>
            <w:pPr>
              <w:spacing w:line="276" w:lineRule="auto" w:before="0" w:after="0"/>
              <w:jc w:val="center"/>
            </w:pPr>
            <w:r>
              <w:rPr>
                <w:rFonts w:ascii="Arial" w:hAnsi="Arial"/>
                <w:color w:val="334155"/>
                <w:sz w:val="18"/>
              </w:rPr>
              <w:t>Alta</w:t>
            </w:r>
          </w:p>
        </w:tc>
      </w:tr>
      <w:tr>
        <w:trPr>
          <w:cantSplit/>
        </w:trPr>
        <w:tc>
          <w:tcPr>
            <w:tcW w:type="dxa" w:w="850"/>
            <w:shd w:fill="FFFFFF"/>
            <w:tcMar>
              <w:top w:w="100" w:type="dxa"/>
              <w:bottom w:w="100" w:type="dxa"/>
              <w:left w:w="120" w:type="dxa"/>
              <w:right w:w="120" w:type="dxa"/>
            </w:tcMar>
          </w:tcPr>
          <w:p>
            <w:pPr>
              <w:spacing w:line="276" w:lineRule="auto" w:before="0" w:after="0"/>
              <w:jc w:val="center"/>
            </w:pPr>
            <w:r>
              <w:rPr>
                <w:rFonts w:ascii="Arial" w:hAnsi="Arial"/>
                <w:color w:val="334155"/>
                <w:sz w:val="18"/>
              </w:rPr>
              <w:t>RF19</w:t>
            </w:r>
          </w:p>
        </w:tc>
        <w:tc>
          <w:tcPr>
            <w:tcW w:type="dxa" w:w="1814"/>
            <w:shd w:fill="FFFFFF"/>
            <w:tcMar>
              <w:top w:w="100" w:type="dxa"/>
              <w:bottom w:w="100" w:type="dxa"/>
              <w:left w:w="120" w:type="dxa"/>
              <w:right w:w="120" w:type="dxa"/>
            </w:tcMar>
          </w:tcPr>
          <w:p>
            <w:pPr>
              <w:spacing w:line="276" w:lineRule="auto" w:before="0" w:after="0"/>
              <w:jc w:val="left"/>
            </w:pPr>
            <w:r>
              <w:rPr>
                <w:rFonts w:ascii="Arial" w:hAnsi="Arial"/>
                <w:color w:val="334155"/>
                <w:sz w:val="18"/>
              </w:rPr>
              <w:t>Checagem de Senhas por k-Anonymity</w:t>
            </w:r>
          </w:p>
        </w:tc>
        <w:tc>
          <w:tcPr>
            <w:tcW w:type="dxa" w:w="2835"/>
            <w:shd w:fill="FFFFFF"/>
            <w:tcMar>
              <w:top w:w="100" w:type="dxa"/>
              <w:bottom w:w="100" w:type="dxa"/>
              <w:left w:w="120" w:type="dxa"/>
              <w:right w:w="120" w:type="dxa"/>
            </w:tcMar>
          </w:tcPr>
          <w:p>
            <w:pPr>
              <w:spacing w:line="276" w:lineRule="auto" w:before="0" w:after="0"/>
              <w:jc w:val="left"/>
            </w:pPr>
            <w:r>
              <w:rPr>
                <w:rFonts w:ascii="Arial" w:hAnsi="Arial"/>
                <w:color w:val="334155"/>
                <w:sz w:val="18"/>
              </w:rPr>
              <w:t>O usuário deve poder testar a robustez de uma senha contra listas de vazamentos mundiais sem que a senha seja divulgada.</w:t>
            </w:r>
          </w:p>
        </w:tc>
        <w:tc>
          <w:tcPr>
            <w:tcW w:type="dxa" w:w="2438"/>
            <w:shd w:fill="FFFFFF"/>
            <w:tcMar>
              <w:top w:w="100" w:type="dxa"/>
              <w:bottom w:w="100" w:type="dxa"/>
              <w:left w:w="120" w:type="dxa"/>
              <w:right w:w="120" w:type="dxa"/>
            </w:tcMar>
          </w:tcPr>
          <w:p>
            <w:pPr>
              <w:spacing w:line="276" w:lineRule="auto" w:before="0" w:after="0"/>
              <w:jc w:val="left"/>
            </w:pPr>
            <w:r>
              <w:rPr>
                <w:rFonts w:ascii="Arial" w:hAnsi="Arial"/>
                <w:color w:val="334155"/>
                <w:sz w:val="18"/>
              </w:rPr>
              <w:t>Utiliza o modelo k-Anonymity com prefixo SHA-1 de 5 caracteres via API HaveIBeenPwned. Apenas os 5 primeiros caracteres do hash são transmitidos.</w:t>
            </w:r>
          </w:p>
        </w:tc>
        <w:tc>
          <w:tcPr>
            <w:tcW w:type="dxa" w:w="850"/>
            <w:shd w:fill="FFFFFF"/>
            <w:tcMar>
              <w:top w:w="100" w:type="dxa"/>
              <w:bottom w:w="100" w:type="dxa"/>
              <w:left w:w="120" w:type="dxa"/>
              <w:right w:w="120" w:type="dxa"/>
            </w:tcMar>
          </w:tcPr>
          <w:p>
            <w:pPr>
              <w:spacing w:line="276" w:lineRule="auto" w:before="0" w:after="0"/>
              <w:jc w:val="center"/>
            </w:pPr>
            <w:r>
              <w:rPr>
                <w:rFonts w:ascii="Arial" w:hAnsi="Arial"/>
                <w:color w:val="334155"/>
                <w:sz w:val="18"/>
              </w:rPr>
              <w:t>Alta</w:t>
            </w:r>
          </w:p>
        </w:tc>
      </w:tr>
      <w:tr>
        <w:trPr>
          <w:cantSplit/>
        </w:trPr>
        <w:tc>
          <w:tcPr>
            <w:tcW w:type="dxa" w:w="850"/>
            <w:shd w:fill="F8FAFC"/>
            <w:tcMar>
              <w:top w:w="100" w:type="dxa"/>
              <w:bottom w:w="100" w:type="dxa"/>
              <w:left w:w="120" w:type="dxa"/>
              <w:right w:w="120" w:type="dxa"/>
            </w:tcMar>
          </w:tcPr>
          <w:p>
            <w:pPr>
              <w:spacing w:line="276" w:lineRule="auto" w:before="0" w:after="0"/>
              <w:jc w:val="center"/>
            </w:pPr>
            <w:r>
              <w:rPr>
                <w:rFonts w:ascii="Arial" w:hAnsi="Arial"/>
                <w:color w:val="334155"/>
                <w:sz w:val="18"/>
              </w:rPr>
              <w:t>RF20</w:t>
            </w:r>
          </w:p>
        </w:tc>
        <w:tc>
          <w:tcPr>
            <w:tcW w:type="dxa" w:w="1814"/>
            <w:shd w:fill="F8FAFC"/>
            <w:tcMar>
              <w:top w:w="100" w:type="dxa"/>
              <w:bottom w:w="100" w:type="dxa"/>
              <w:left w:w="120" w:type="dxa"/>
              <w:right w:w="120" w:type="dxa"/>
            </w:tcMar>
          </w:tcPr>
          <w:p>
            <w:pPr>
              <w:spacing w:line="276" w:lineRule="auto" w:before="0" w:after="0"/>
              <w:jc w:val="left"/>
            </w:pPr>
            <w:r>
              <w:rPr>
                <w:rFonts w:ascii="Arial" w:hAnsi="Arial"/>
                <w:color w:val="334155"/>
                <w:sz w:val="18"/>
              </w:rPr>
              <w:t>Bloqueio de Captura de Tela (Privacy Screen)</w:t>
            </w:r>
          </w:p>
        </w:tc>
        <w:tc>
          <w:tcPr>
            <w:tcW w:type="dxa" w:w="2835"/>
            <w:shd w:fill="F8FAFC"/>
            <w:tcMar>
              <w:top w:w="100" w:type="dxa"/>
              <w:bottom w:w="100" w:type="dxa"/>
              <w:left w:w="120" w:type="dxa"/>
              <w:right w:w="120" w:type="dxa"/>
            </w:tcMar>
          </w:tcPr>
          <w:p>
            <w:pPr>
              <w:spacing w:line="276" w:lineRule="auto" w:before="0" w:after="0"/>
              <w:jc w:val="left"/>
            </w:pPr>
            <w:r>
              <w:rPr>
                <w:rFonts w:ascii="Arial" w:hAnsi="Arial"/>
                <w:color w:val="334155"/>
                <w:sz w:val="18"/>
              </w:rPr>
              <w:t>O aplicativo móvel deve impedir que capturas de tela ou gravações sejam realizadas dentro do app.</w:t>
            </w:r>
          </w:p>
        </w:tc>
        <w:tc>
          <w:tcPr>
            <w:tcW w:type="dxa" w:w="2438"/>
            <w:shd w:fill="F8FAFC"/>
            <w:tcMar>
              <w:top w:w="100" w:type="dxa"/>
              <w:bottom w:w="100" w:type="dxa"/>
              <w:left w:w="120" w:type="dxa"/>
              <w:right w:w="120" w:type="dxa"/>
            </w:tcMar>
          </w:tcPr>
          <w:p>
            <w:pPr>
              <w:spacing w:line="276" w:lineRule="auto" w:before="0" w:after="0"/>
              <w:jc w:val="left"/>
            </w:pPr>
            <w:r>
              <w:rPr>
                <w:rFonts w:ascii="Arial" w:hAnsi="Arial"/>
                <w:color w:val="334155"/>
                <w:sz w:val="18"/>
              </w:rPr>
              <w:t>Ativação nativa da flag FLAG_SECURE na janela do Android via Capacitor, protegendo senhas e dados confidenciais contra malwares espiões.</w:t>
            </w:r>
          </w:p>
        </w:tc>
        <w:tc>
          <w:tcPr>
            <w:tcW w:type="dxa" w:w="850"/>
            <w:shd w:fill="F8FAFC"/>
            <w:tcMar>
              <w:top w:w="100" w:type="dxa"/>
              <w:bottom w:w="100" w:type="dxa"/>
              <w:left w:w="120" w:type="dxa"/>
              <w:right w:w="120" w:type="dxa"/>
            </w:tcMar>
          </w:tcPr>
          <w:p>
            <w:pPr>
              <w:spacing w:line="276" w:lineRule="auto" w:before="0" w:after="0"/>
              <w:jc w:val="center"/>
            </w:pPr>
            <w:r>
              <w:rPr>
                <w:rFonts w:ascii="Arial" w:hAnsi="Arial"/>
                <w:color w:val="334155"/>
                <w:sz w:val="18"/>
              </w:rPr>
              <w:t>Alta</w:t>
            </w:r>
          </w:p>
        </w:tc>
      </w:tr>
      <w:tr>
        <w:trPr>
          <w:cantSplit/>
        </w:trPr>
        <w:tc>
          <w:tcPr>
            <w:tcW w:type="dxa" w:w="850"/>
            <w:shd w:fill="FFFFFF"/>
            <w:tcMar>
              <w:top w:w="100" w:type="dxa"/>
              <w:bottom w:w="100" w:type="dxa"/>
              <w:left w:w="120" w:type="dxa"/>
              <w:right w:w="120" w:type="dxa"/>
            </w:tcMar>
          </w:tcPr>
          <w:p>
            <w:pPr>
              <w:spacing w:line="276" w:lineRule="auto" w:before="0" w:after="0"/>
              <w:jc w:val="center"/>
            </w:pPr>
            <w:r>
              <w:rPr>
                <w:rFonts w:ascii="Arial" w:hAnsi="Arial"/>
                <w:color w:val="334155"/>
                <w:sz w:val="18"/>
              </w:rPr>
              <w:t>RF21</w:t>
            </w:r>
          </w:p>
        </w:tc>
        <w:tc>
          <w:tcPr>
            <w:tcW w:type="dxa" w:w="1814"/>
            <w:shd w:fill="FFFFFF"/>
            <w:tcMar>
              <w:top w:w="100" w:type="dxa"/>
              <w:bottom w:w="100" w:type="dxa"/>
              <w:left w:w="120" w:type="dxa"/>
              <w:right w:w="120" w:type="dxa"/>
            </w:tcMar>
          </w:tcPr>
          <w:p>
            <w:pPr>
              <w:spacing w:line="276" w:lineRule="auto" w:before="0" w:after="0"/>
              <w:jc w:val="left"/>
            </w:pPr>
            <w:r>
              <w:rPr>
                <w:rFonts w:ascii="Arial" w:hAnsi="Arial"/>
                <w:color w:val="334155"/>
                <w:sz w:val="18"/>
              </w:rPr>
              <w:t>Modo de Camuflagem de Interface</w:t>
            </w:r>
          </w:p>
        </w:tc>
        <w:tc>
          <w:tcPr>
            <w:tcW w:type="dxa" w:w="2835"/>
            <w:shd w:fill="FFFFFF"/>
            <w:tcMar>
              <w:top w:w="100" w:type="dxa"/>
              <w:bottom w:w="100" w:type="dxa"/>
              <w:left w:w="120" w:type="dxa"/>
              <w:right w:w="120" w:type="dxa"/>
            </w:tcMar>
          </w:tcPr>
          <w:p>
            <w:pPr>
              <w:spacing w:line="276" w:lineRule="auto" w:before="0" w:after="0"/>
              <w:jc w:val="left"/>
            </w:pPr>
            <w:r>
              <w:rPr>
                <w:rFonts w:ascii="Arial" w:hAnsi="Arial"/>
                <w:color w:val="334155"/>
                <w:sz w:val="18"/>
              </w:rPr>
              <w:t>O sistema deve disponibilizar opção de camuflagem visual para disfarçar o propósito do aplicativo em situações de risco.</w:t>
            </w:r>
          </w:p>
        </w:tc>
        <w:tc>
          <w:tcPr>
            <w:tcW w:type="dxa" w:w="2438"/>
            <w:shd w:fill="FFFFFF"/>
            <w:tcMar>
              <w:top w:w="100" w:type="dxa"/>
              <w:bottom w:w="100" w:type="dxa"/>
              <w:left w:w="120" w:type="dxa"/>
              <w:right w:w="120" w:type="dxa"/>
            </w:tcMar>
          </w:tcPr>
          <w:p>
            <w:pPr>
              <w:spacing w:line="276" w:lineRule="auto" w:before="0" w:after="0"/>
              <w:jc w:val="left"/>
            </w:pPr>
            <w:r>
              <w:rPr>
                <w:rFonts w:ascii="Arial" w:hAnsi="Arial"/>
                <w:color w:val="334155"/>
                <w:sz w:val="18"/>
              </w:rPr>
              <w:t>Altera dinamicamente o tema e elementos visuais da interface, reduzindo a exposição em ambientes públicos hostis.</w:t>
            </w:r>
          </w:p>
        </w:tc>
        <w:tc>
          <w:tcPr>
            <w:tcW w:type="dxa" w:w="850"/>
            <w:shd w:fill="FFFFFF"/>
            <w:tcMar>
              <w:top w:w="100" w:type="dxa"/>
              <w:bottom w:w="100" w:type="dxa"/>
              <w:left w:w="120" w:type="dxa"/>
              <w:right w:w="120" w:type="dxa"/>
            </w:tcMar>
          </w:tcPr>
          <w:p>
            <w:pPr>
              <w:spacing w:line="276" w:lineRule="auto" w:before="0" w:after="0"/>
              <w:jc w:val="center"/>
            </w:pPr>
            <w:r>
              <w:rPr>
                <w:rFonts w:ascii="Arial" w:hAnsi="Arial"/>
                <w:color w:val="334155"/>
                <w:sz w:val="18"/>
              </w:rPr>
              <w:t>Baixa</w:t>
            </w:r>
          </w:p>
        </w:tc>
      </w:tr>
      <w:tr>
        <w:trPr>
          <w:cantSplit/>
        </w:trPr>
        <w:tc>
          <w:tcPr>
            <w:tcW w:type="dxa" w:w="850"/>
            <w:shd w:fill="F8FAFC"/>
            <w:tcMar>
              <w:top w:w="100" w:type="dxa"/>
              <w:bottom w:w="100" w:type="dxa"/>
              <w:left w:w="120" w:type="dxa"/>
              <w:right w:w="120" w:type="dxa"/>
            </w:tcMar>
          </w:tcPr>
          <w:p>
            <w:pPr>
              <w:spacing w:line="276" w:lineRule="auto" w:before="0" w:after="0"/>
              <w:jc w:val="center"/>
            </w:pPr>
            <w:r>
              <w:rPr>
                <w:rFonts w:ascii="Arial" w:hAnsi="Arial"/>
                <w:color w:val="334155"/>
                <w:sz w:val="18"/>
              </w:rPr>
              <w:t>RF22</w:t>
            </w:r>
          </w:p>
        </w:tc>
        <w:tc>
          <w:tcPr>
            <w:tcW w:type="dxa" w:w="1814"/>
            <w:shd w:fill="F8FAFC"/>
            <w:tcMar>
              <w:top w:w="100" w:type="dxa"/>
              <w:bottom w:w="100" w:type="dxa"/>
              <w:left w:w="120" w:type="dxa"/>
              <w:right w:w="120" w:type="dxa"/>
            </w:tcMar>
          </w:tcPr>
          <w:p>
            <w:pPr>
              <w:spacing w:line="276" w:lineRule="auto" w:before="0" w:after="0"/>
              <w:jc w:val="left"/>
            </w:pPr>
            <w:r>
              <w:rPr>
                <w:rFonts w:ascii="Arial" w:hAnsi="Arial"/>
                <w:color w:val="334155"/>
                <w:sz w:val="18"/>
              </w:rPr>
              <w:t>Trilha de Auditoria e Exportação LGPD</w:t>
            </w:r>
          </w:p>
        </w:tc>
        <w:tc>
          <w:tcPr>
            <w:tcW w:type="dxa" w:w="2835"/>
            <w:shd w:fill="F8FAFC"/>
            <w:tcMar>
              <w:top w:w="100" w:type="dxa"/>
              <w:bottom w:w="100" w:type="dxa"/>
              <w:left w:w="120" w:type="dxa"/>
              <w:right w:w="120" w:type="dxa"/>
            </w:tcMar>
          </w:tcPr>
          <w:p>
            <w:pPr>
              <w:spacing w:line="276" w:lineRule="auto" w:before="0" w:after="0"/>
              <w:jc w:val="left"/>
            </w:pPr>
            <w:r>
              <w:rPr>
                <w:rFonts w:ascii="Arial" w:hAnsi="Arial"/>
                <w:color w:val="334155"/>
                <w:sz w:val="18"/>
              </w:rPr>
              <w:t>O sistema deve registrar eventos críticos de segurança em trilha de auditoria e permitir sua exportação em formato CSV.</w:t>
            </w:r>
          </w:p>
        </w:tc>
        <w:tc>
          <w:tcPr>
            <w:tcW w:type="dxa" w:w="2438"/>
            <w:shd w:fill="F8FAFC"/>
            <w:tcMar>
              <w:top w:w="100" w:type="dxa"/>
              <w:bottom w:w="100" w:type="dxa"/>
              <w:left w:w="120" w:type="dxa"/>
              <w:right w:w="120" w:type="dxa"/>
            </w:tcMar>
          </w:tcPr>
          <w:p>
            <w:pPr>
              <w:spacing w:line="276" w:lineRule="auto" w:before="0" w:after="0"/>
              <w:jc w:val="left"/>
            </w:pPr>
            <w:r>
              <w:rPr>
                <w:rFonts w:ascii="Arial" w:hAnsi="Arial"/>
                <w:color w:val="334155"/>
                <w:sz w:val="18"/>
              </w:rPr>
              <w:t>Registra logins, tentativas falhas, bloqueios por PIN, rotação de chaves e detecções de root, em total conformidade com o princípio de prestação de contas da LGPD.</w:t>
            </w:r>
          </w:p>
        </w:tc>
        <w:tc>
          <w:tcPr>
            <w:tcW w:type="dxa" w:w="850"/>
            <w:shd w:fill="F8FAFC"/>
            <w:tcMar>
              <w:top w:w="100" w:type="dxa"/>
              <w:bottom w:w="100" w:type="dxa"/>
              <w:left w:w="120" w:type="dxa"/>
              <w:right w:w="120" w:type="dxa"/>
            </w:tcMar>
          </w:tcPr>
          <w:p>
            <w:pPr>
              <w:spacing w:line="276" w:lineRule="auto" w:before="0" w:after="0"/>
              <w:jc w:val="center"/>
            </w:pPr>
            <w:r>
              <w:rPr>
                <w:rFonts w:ascii="Arial" w:hAnsi="Arial"/>
                <w:color w:val="334155"/>
                <w:sz w:val="18"/>
              </w:rPr>
              <w:t>Alta</w:t>
            </w:r>
          </w:p>
        </w:tc>
      </w:tr>
      <w:tr>
        <w:trPr>
          <w:cantSplit/>
        </w:trPr>
        <w:tc>
          <w:tcPr>
            <w:tcW w:type="dxa" w:w="850"/>
            <w:shd w:fill="FFFFFF"/>
            <w:tcMar>
              <w:top w:w="100" w:type="dxa"/>
              <w:bottom w:w="100" w:type="dxa"/>
              <w:left w:w="120" w:type="dxa"/>
              <w:right w:w="120" w:type="dxa"/>
            </w:tcMar>
          </w:tcPr>
          <w:p>
            <w:pPr>
              <w:spacing w:line="276" w:lineRule="auto" w:before="0" w:after="0"/>
              <w:jc w:val="center"/>
            </w:pPr>
            <w:r>
              <w:rPr>
                <w:rFonts w:ascii="Arial" w:hAnsi="Arial"/>
                <w:color w:val="334155"/>
                <w:sz w:val="18"/>
              </w:rPr>
              <w:t>RF23</w:t>
            </w:r>
          </w:p>
        </w:tc>
        <w:tc>
          <w:tcPr>
            <w:tcW w:type="dxa" w:w="1814"/>
            <w:shd w:fill="FFFFFF"/>
            <w:tcMar>
              <w:top w:w="100" w:type="dxa"/>
              <w:bottom w:w="100" w:type="dxa"/>
              <w:left w:w="120" w:type="dxa"/>
              <w:right w:w="120" w:type="dxa"/>
            </w:tcMar>
          </w:tcPr>
          <w:p>
            <w:pPr>
              <w:spacing w:line="276" w:lineRule="auto" w:before="0" w:after="0"/>
              <w:jc w:val="left"/>
            </w:pPr>
            <w:r>
              <w:rPr>
                <w:rFonts w:ascii="Arial" w:hAnsi="Arial"/>
                <w:color w:val="334155"/>
                <w:sz w:val="18"/>
              </w:rPr>
              <w:t>Central de Aprendizado em Segurança</w:t>
            </w:r>
          </w:p>
        </w:tc>
        <w:tc>
          <w:tcPr>
            <w:tcW w:type="dxa" w:w="2835"/>
            <w:shd w:fill="FFFFFF"/>
            <w:tcMar>
              <w:top w:w="100" w:type="dxa"/>
              <w:bottom w:w="100" w:type="dxa"/>
              <w:left w:w="120" w:type="dxa"/>
              <w:right w:w="120" w:type="dxa"/>
            </w:tcMar>
          </w:tcPr>
          <w:p>
            <w:pPr>
              <w:spacing w:line="276" w:lineRule="auto" w:before="0" w:after="0"/>
              <w:jc w:val="left"/>
            </w:pPr>
            <w:r>
              <w:rPr>
                <w:rFonts w:ascii="Arial" w:hAnsi="Arial"/>
                <w:color w:val="334155"/>
                <w:sz w:val="18"/>
              </w:rPr>
              <w:t>O sistema deve disponibilizar 13 tópicos educativos estruturados em Ataques Comuns, Como Evitar e Boas Práticas.</w:t>
            </w:r>
          </w:p>
        </w:tc>
        <w:tc>
          <w:tcPr>
            <w:tcW w:type="dxa" w:w="2438"/>
            <w:shd w:fill="FFFFFF"/>
            <w:tcMar>
              <w:top w:w="100" w:type="dxa"/>
              <w:bottom w:w="100" w:type="dxa"/>
              <w:left w:w="120" w:type="dxa"/>
              <w:right w:w="120" w:type="dxa"/>
            </w:tcMar>
          </w:tcPr>
          <w:p>
            <w:pPr>
              <w:spacing w:line="276" w:lineRule="auto" w:before="0" w:after="0"/>
              <w:jc w:val="left"/>
            </w:pPr>
            <w:r>
              <w:rPr>
                <w:rFonts w:ascii="Arial" w:hAnsi="Arial"/>
                <w:color w:val="334155"/>
                <w:sz w:val="18"/>
              </w:rPr>
              <w:t>Textos explicativos curtos com ícones ilustrativos, conceitos de funcionamento prático e linguagem acessível a colaboradores não técnicos.</w:t>
            </w:r>
          </w:p>
        </w:tc>
        <w:tc>
          <w:tcPr>
            <w:tcW w:type="dxa" w:w="850"/>
            <w:shd w:fill="FFFFFF"/>
            <w:tcMar>
              <w:top w:w="100" w:type="dxa"/>
              <w:bottom w:w="100" w:type="dxa"/>
              <w:left w:w="120" w:type="dxa"/>
              <w:right w:w="120" w:type="dxa"/>
            </w:tcMar>
          </w:tcPr>
          <w:p>
            <w:pPr>
              <w:spacing w:line="276" w:lineRule="auto" w:before="0" w:after="0"/>
              <w:jc w:val="center"/>
            </w:pPr>
            <w:r>
              <w:rPr>
                <w:rFonts w:ascii="Arial" w:hAnsi="Arial"/>
                <w:color w:val="334155"/>
                <w:sz w:val="18"/>
              </w:rPr>
              <w:t>Alta</w:t>
            </w:r>
          </w:p>
        </w:tc>
      </w:tr>
      <w:tr>
        <w:trPr>
          <w:cantSplit/>
        </w:trPr>
        <w:tc>
          <w:tcPr>
            <w:tcW w:type="dxa" w:w="850"/>
            <w:shd w:fill="F8FAFC"/>
            <w:tcMar>
              <w:top w:w="100" w:type="dxa"/>
              <w:bottom w:w="100" w:type="dxa"/>
              <w:left w:w="120" w:type="dxa"/>
              <w:right w:w="120" w:type="dxa"/>
            </w:tcMar>
          </w:tcPr>
          <w:p>
            <w:pPr>
              <w:spacing w:line="276" w:lineRule="auto" w:before="0" w:after="0"/>
              <w:jc w:val="center"/>
            </w:pPr>
            <w:r>
              <w:rPr>
                <w:rFonts w:ascii="Arial" w:hAnsi="Arial"/>
                <w:color w:val="334155"/>
                <w:sz w:val="18"/>
              </w:rPr>
              <w:t>RF24</w:t>
            </w:r>
          </w:p>
        </w:tc>
        <w:tc>
          <w:tcPr>
            <w:tcW w:type="dxa" w:w="1814"/>
            <w:shd w:fill="F8FAFC"/>
            <w:tcMar>
              <w:top w:w="100" w:type="dxa"/>
              <w:bottom w:w="100" w:type="dxa"/>
              <w:left w:w="120" w:type="dxa"/>
              <w:right w:w="120" w:type="dxa"/>
            </w:tcMar>
          </w:tcPr>
          <w:p>
            <w:pPr>
              <w:spacing w:line="276" w:lineRule="auto" w:before="0" w:after="0"/>
              <w:jc w:val="left"/>
            </w:pPr>
            <w:r>
              <w:rPr>
                <w:rFonts w:ascii="Arial" w:hAnsi="Arial"/>
                <w:color w:val="334155"/>
                <w:sz w:val="18"/>
              </w:rPr>
              <w:t>Quiz Gamificado de Conscientização</w:t>
            </w:r>
          </w:p>
        </w:tc>
        <w:tc>
          <w:tcPr>
            <w:tcW w:type="dxa" w:w="2835"/>
            <w:shd w:fill="F8FAFC"/>
            <w:tcMar>
              <w:top w:w="100" w:type="dxa"/>
              <w:bottom w:w="100" w:type="dxa"/>
              <w:left w:w="120" w:type="dxa"/>
              <w:right w:w="120" w:type="dxa"/>
            </w:tcMar>
          </w:tcPr>
          <w:p>
            <w:pPr>
              <w:spacing w:line="276" w:lineRule="auto" w:before="0" w:after="0"/>
              <w:jc w:val="left"/>
            </w:pPr>
            <w:r>
              <w:rPr>
                <w:rFonts w:ascii="Arial" w:hAnsi="Arial"/>
                <w:color w:val="334155"/>
                <w:sz w:val="18"/>
              </w:rPr>
              <w:t>O aplicativo deve incluir um quiz dinâmico com perguntas sobre senhas, phishing, HTTPS e direitos garantidos pela LGPD.</w:t>
            </w:r>
          </w:p>
        </w:tc>
        <w:tc>
          <w:tcPr>
            <w:tcW w:type="dxa" w:w="2438"/>
            <w:shd w:fill="F8FAFC"/>
            <w:tcMar>
              <w:top w:w="100" w:type="dxa"/>
              <w:bottom w:w="100" w:type="dxa"/>
              <w:left w:w="120" w:type="dxa"/>
              <w:right w:w="120" w:type="dxa"/>
            </w:tcMar>
          </w:tcPr>
          <w:p>
            <w:pPr>
              <w:spacing w:line="276" w:lineRule="auto" w:before="0" w:after="0"/>
              <w:jc w:val="left"/>
            </w:pPr>
            <w:r>
              <w:rPr>
                <w:rFonts w:ascii="Arial" w:hAnsi="Arial"/>
                <w:color w:val="334155"/>
                <w:sz w:val="18"/>
              </w:rPr>
              <w:t>Cálculo automático de pontuação, barra de progresso visual, medalhas de desempenho e explicações didáticas para cada alternativa correta ou incorreta.</w:t>
            </w:r>
          </w:p>
        </w:tc>
        <w:tc>
          <w:tcPr>
            <w:tcW w:type="dxa" w:w="850"/>
            <w:shd w:fill="F8FAFC"/>
            <w:tcMar>
              <w:top w:w="100" w:type="dxa"/>
              <w:bottom w:w="100" w:type="dxa"/>
              <w:left w:w="120" w:type="dxa"/>
              <w:right w:w="120" w:type="dxa"/>
            </w:tcMar>
          </w:tcPr>
          <w:p>
            <w:pPr>
              <w:spacing w:line="276" w:lineRule="auto" w:before="0" w:after="0"/>
              <w:jc w:val="center"/>
            </w:pPr>
            <w:r>
              <w:rPr>
                <w:rFonts w:ascii="Arial" w:hAnsi="Arial"/>
                <w:color w:val="334155"/>
                <w:sz w:val="18"/>
              </w:rPr>
              <w:t>Média</w:t>
            </w:r>
          </w:p>
        </w:tc>
      </w:tr>
      <w:tr>
        <w:trPr>
          <w:cantSplit/>
        </w:trPr>
        <w:tc>
          <w:tcPr>
            <w:tcW w:type="dxa" w:w="850"/>
            <w:shd w:fill="FFFFFF"/>
            <w:tcMar>
              <w:top w:w="100" w:type="dxa"/>
              <w:bottom w:w="100" w:type="dxa"/>
              <w:left w:w="120" w:type="dxa"/>
              <w:right w:w="120" w:type="dxa"/>
            </w:tcMar>
          </w:tcPr>
          <w:p>
            <w:pPr>
              <w:spacing w:line="276" w:lineRule="auto" w:before="0" w:after="0"/>
              <w:jc w:val="center"/>
            </w:pPr>
            <w:r>
              <w:rPr>
                <w:rFonts w:ascii="Arial" w:hAnsi="Arial"/>
                <w:color w:val="334155"/>
                <w:sz w:val="18"/>
              </w:rPr>
              <w:t>RF25</w:t>
            </w:r>
          </w:p>
        </w:tc>
        <w:tc>
          <w:tcPr>
            <w:tcW w:type="dxa" w:w="1814"/>
            <w:shd w:fill="FFFFFF"/>
            <w:tcMar>
              <w:top w:w="100" w:type="dxa"/>
              <w:bottom w:w="100" w:type="dxa"/>
              <w:left w:w="120" w:type="dxa"/>
              <w:right w:w="120" w:type="dxa"/>
            </w:tcMar>
          </w:tcPr>
          <w:p>
            <w:pPr>
              <w:spacing w:line="276" w:lineRule="auto" w:before="0" w:after="0"/>
              <w:jc w:val="left"/>
            </w:pPr>
            <w:r>
              <w:rPr>
                <w:rFonts w:ascii="Arial" w:hAnsi="Arial"/>
                <w:color w:val="334155"/>
                <w:sz w:val="18"/>
              </w:rPr>
              <w:t>Gestão de Planos de Assinatura SaaS</w:t>
            </w:r>
          </w:p>
        </w:tc>
        <w:tc>
          <w:tcPr>
            <w:tcW w:type="dxa" w:w="2835"/>
            <w:shd w:fill="FFFFFF"/>
            <w:tcMar>
              <w:top w:w="100" w:type="dxa"/>
              <w:bottom w:w="100" w:type="dxa"/>
              <w:left w:w="120" w:type="dxa"/>
              <w:right w:w="120" w:type="dxa"/>
            </w:tcMar>
          </w:tcPr>
          <w:p>
            <w:pPr>
              <w:spacing w:line="276" w:lineRule="auto" w:before="0" w:after="0"/>
              <w:jc w:val="left"/>
            </w:pPr>
            <w:r>
              <w:rPr>
                <w:rFonts w:ascii="Arial" w:hAnsi="Arial"/>
                <w:color w:val="334155"/>
                <w:sz w:val="18"/>
              </w:rPr>
              <w:t>O sistema deve controlar os níveis de acesso (Free, Pro e Ultra/Enterprise) com limitação dinâmica de recursos.</w:t>
            </w:r>
          </w:p>
        </w:tc>
        <w:tc>
          <w:tcPr>
            <w:tcW w:type="dxa" w:w="2438"/>
            <w:shd w:fill="FFFFFF"/>
            <w:tcMar>
              <w:top w:w="100" w:type="dxa"/>
              <w:bottom w:w="100" w:type="dxa"/>
              <w:left w:w="120" w:type="dxa"/>
              <w:right w:w="120" w:type="dxa"/>
            </w:tcMar>
          </w:tcPr>
          <w:p>
            <w:pPr>
              <w:spacing w:line="276" w:lineRule="auto" w:before="0" w:after="0"/>
              <w:jc w:val="left"/>
            </w:pPr>
            <w:r>
              <w:rPr>
                <w:rFonts w:ascii="Arial" w:hAnsi="Arial"/>
                <w:color w:val="334155"/>
                <w:sz w:val="18"/>
              </w:rPr>
              <w:t>Plano Free restrito a recursos locais; Pro inclui cofre em nuvem e auditoria ilimitada; Ultra inclui túnel WireGuard de alta performance e auditoria corporativa.</w:t>
            </w:r>
          </w:p>
        </w:tc>
        <w:tc>
          <w:tcPr>
            <w:tcW w:type="dxa" w:w="850"/>
            <w:shd w:fill="FFFFFF"/>
            <w:tcMar>
              <w:top w:w="100" w:type="dxa"/>
              <w:bottom w:w="100" w:type="dxa"/>
              <w:left w:w="120" w:type="dxa"/>
              <w:right w:w="120" w:type="dxa"/>
            </w:tcMar>
          </w:tcPr>
          <w:p>
            <w:pPr>
              <w:spacing w:line="276" w:lineRule="auto" w:before="0" w:after="0"/>
              <w:jc w:val="center"/>
            </w:pPr>
            <w:r>
              <w:rPr>
                <w:rFonts w:ascii="Arial" w:hAnsi="Arial"/>
                <w:color w:val="334155"/>
                <w:sz w:val="18"/>
              </w:rPr>
              <w:t>Média</w:t>
            </w:r>
          </w:p>
        </w:tc>
      </w:tr>
    </w:tbl>
    <w:p>
      <w:pPr>
        <w:keepNext/>
        <w:spacing w:before="280" w:after="120"/>
      </w:pPr>
      <w:r>
        <w:rPr>
          <w:rFonts w:ascii="Arial" w:hAnsi="Arial"/>
          <w:b/>
          <w:color w:val="1E293B"/>
          <w:sz w:val="24"/>
        </w:rPr>
        <w:t>4.3 Especificação Exaustiva de Requisitos Não Funcionais (RNF)</w:t>
      </w:r>
    </w:p>
    <w:p>
      <w:pPr>
        <w:spacing w:line="360" w:lineRule="auto" w:after="120" w:before="0"/>
        <w:ind w:firstLine="709"/>
        <w:jc w:val="both"/>
      </w:pPr>
      <w:r>
        <w:rPr>
          <w:rFonts w:ascii="Arial" w:hAnsi="Arial"/>
          <w:color w:val="1F2937"/>
          <w:sz w:val="24"/>
        </w:rPr>
        <w:t>A Tabela 4 apresenta os 15 Requisitos Não Funcionais (RNF01 a RNF15) rigorosamente estabelecidos para a solução, com especial ênfase em garantias criptográficas, desempenho, ergonomia cognitiva voltada ao bem-estar e conformidade legal:</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1701"/>
        <w:gridCol w:w="1701"/>
        <w:gridCol w:w="1701"/>
        <w:gridCol w:w="1701"/>
        <w:gridCol w:w="1701"/>
      </w:tblGrid>
      <w:tr>
        <w:trPr>
          <w:cantSplit/>
          <w:tblHeader/>
        </w:trPr>
        <w:tc>
          <w:tcPr>
            <w:tcW w:type="dxa" w:w="850"/>
            <w:shd w:fill="1E293B"/>
            <w:tcMar>
              <w:top w:w="140" w:type="dxa"/>
              <w:bottom w:w="140" w:type="dxa"/>
              <w:left w:w="150" w:type="dxa"/>
              <w:right w:w="150" w:type="dxa"/>
            </w:tcMar>
          </w:tcPr>
          <w:p>
            <w:pPr>
              <w:spacing w:line="240" w:lineRule="auto" w:before="0" w:after="0"/>
              <w:jc w:val="center"/>
            </w:pPr>
            <w:r>
              <w:rPr>
                <w:rFonts w:ascii="Arial" w:hAnsi="Arial"/>
                <w:b/>
                <w:color w:val="FFFFFF"/>
                <w:sz w:val="19"/>
              </w:rPr>
              <w:t>ID</w:t>
            </w:r>
          </w:p>
        </w:tc>
        <w:tc>
          <w:tcPr>
            <w:tcW w:type="dxa" w:w="1417"/>
            <w:shd w:fill="1E293B"/>
            <w:tcMar>
              <w:top w:w="140" w:type="dxa"/>
              <w:bottom w:w="140" w:type="dxa"/>
              <w:left w:w="150" w:type="dxa"/>
              <w:right w:w="150" w:type="dxa"/>
            </w:tcMar>
          </w:tcPr>
          <w:p>
            <w:pPr>
              <w:spacing w:line="240" w:lineRule="auto" w:before="0" w:after="0"/>
              <w:jc w:val="center"/>
            </w:pPr>
            <w:r>
              <w:rPr>
                <w:rFonts w:ascii="Arial" w:hAnsi="Arial"/>
                <w:b/>
                <w:color w:val="FFFFFF"/>
                <w:sz w:val="19"/>
              </w:rPr>
              <w:t>Categoria</w:t>
            </w:r>
          </w:p>
        </w:tc>
        <w:tc>
          <w:tcPr>
            <w:tcW w:type="dxa" w:w="2551"/>
            <w:shd w:fill="1E293B"/>
            <w:tcMar>
              <w:top w:w="140" w:type="dxa"/>
              <w:bottom w:w="140" w:type="dxa"/>
              <w:left w:w="150" w:type="dxa"/>
              <w:right w:w="150" w:type="dxa"/>
            </w:tcMar>
          </w:tcPr>
          <w:p>
            <w:pPr>
              <w:spacing w:line="240" w:lineRule="auto" w:before="0" w:after="0"/>
              <w:jc w:val="center"/>
            </w:pPr>
            <w:r>
              <w:rPr>
                <w:rFonts w:ascii="Arial" w:hAnsi="Arial"/>
                <w:b/>
                <w:color w:val="FFFFFF"/>
                <w:sz w:val="19"/>
              </w:rPr>
              <w:t>Requisito Não Funcional</w:t>
            </w:r>
          </w:p>
        </w:tc>
        <w:tc>
          <w:tcPr>
            <w:tcW w:type="dxa" w:w="2551"/>
            <w:shd w:fill="1E293B"/>
            <w:tcMar>
              <w:top w:w="140" w:type="dxa"/>
              <w:bottom w:w="140" w:type="dxa"/>
              <w:left w:w="150" w:type="dxa"/>
              <w:right w:w="150" w:type="dxa"/>
            </w:tcMar>
          </w:tcPr>
          <w:p>
            <w:pPr>
              <w:spacing w:line="240" w:lineRule="auto" w:before="0" w:after="0"/>
              <w:jc w:val="center"/>
            </w:pPr>
            <w:r>
              <w:rPr>
                <w:rFonts w:ascii="Arial" w:hAnsi="Arial"/>
                <w:b/>
                <w:color w:val="FFFFFF"/>
                <w:sz w:val="19"/>
              </w:rPr>
              <w:t>Critério de Medição e Aceite Técnico</w:t>
            </w:r>
          </w:p>
        </w:tc>
        <w:tc>
          <w:tcPr>
            <w:tcW w:type="dxa" w:w="1020"/>
            <w:shd w:fill="1E293B"/>
            <w:tcMar>
              <w:top w:w="140" w:type="dxa"/>
              <w:bottom w:w="140" w:type="dxa"/>
              <w:left w:w="150" w:type="dxa"/>
              <w:right w:w="150" w:type="dxa"/>
            </w:tcMar>
          </w:tcPr>
          <w:p>
            <w:pPr>
              <w:spacing w:line="240" w:lineRule="auto" w:before="0" w:after="0"/>
              <w:jc w:val="center"/>
            </w:pPr>
            <w:r>
              <w:rPr>
                <w:rFonts w:ascii="Arial" w:hAnsi="Arial"/>
                <w:b/>
                <w:color w:val="FFFFFF"/>
                <w:sz w:val="19"/>
              </w:rPr>
              <w:t>Módulo</w:t>
            </w:r>
          </w:p>
        </w:tc>
      </w:tr>
      <w:tr>
        <w:trPr>
          <w:cantSplit/>
        </w:trPr>
        <w:tc>
          <w:tcPr>
            <w:tcW w:type="dxa" w:w="850"/>
            <w:shd w:fill="FFFFFF"/>
            <w:tcMar>
              <w:top w:w="100" w:type="dxa"/>
              <w:bottom w:w="100" w:type="dxa"/>
              <w:left w:w="120" w:type="dxa"/>
              <w:right w:w="120" w:type="dxa"/>
            </w:tcMar>
          </w:tcPr>
          <w:p>
            <w:pPr>
              <w:spacing w:line="276" w:lineRule="auto" w:before="0" w:after="0"/>
              <w:jc w:val="center"/>
            </w:pPr>
            <w:r>
              <w:rPr>
                <w:rFonts w:ascii="Arial" w:hAnsi="Arial"/>
                <w:color w:val="334155"/>
                <w:sz w:val="18"/>
              </w:rPr>
              <w:t>RNF01</w:t>
            </w:r>
          </w:p>
        </w:tc>
        <w:tc>
          <w:tcPr>
            <w:tcW w:type="dxa" w:w="1417"/>
            <w:shd w:fill="FFFFFF"/>
            <w:tcMar>
              <w:top w:w="100" w:type="dxa"/>
              <w:bottom w:w="100" w:type="dxa"/>
              <w:left w:w="120" w:type="dxa"/>
              <w:right w:w="120" w:type="dxa"/>
            </w:tcMar>
          </w:tcPr>
          <w:p>
            <w:pPr>
              <w:spacing w:line="276" w:lineRule="auto" w:before="0" w:after="0"/>
              <w:jc w:val="left"/>
            </w:pPr>
            <w:r>
              <w:rPr>
                <w:rFonts w:ascii="Arial" w:hAnsi="Arial"/>
                <w:color w:val="334155"/>
                <w:sz w:val="18"/>
              </w:rPr>
              <w:t>Segurança Criptográfica</w:t>
            </w:r>
          </w:p>
        </w:tc>
        <w:tc>
          <w:tcPr>
            <w:tcW w:type="dxa" w:w="2551"/>
            <w:shd w:fill="FFFFFF"/>
            <w:tcMar>
              <w:top w:w="100" w:type="dxa"/>
              <w:bottom w:w="100" w:type="dxa"/>
              <w:left w:w="120" w:type="dxa"/>
              <w:right w:w="120" w:type="dxa"/>
            </w:tcMar>
          </w:tcPr>
          <w:p>
            <w:pPr>
              <w:spacing w:line="276" w:lineRule="auto" w:before="0" w:after="0"/>
              <w:jc w:val="left"/>
            </w:pPr>
            <w:r>
              <w:rPr>
                <w:rFonts w:ascii="Arial" w:hAnsi="Arial"/>
                <w:color w:val="334155"/>
                <w:sz w:val="18"/>
              </w:rPr>
              <w:t>Uso mandatório de criptografia simétrica de bloco autenticado com padrão militar AES-GCM de 256 bits.</w:t>
            </w:r>
          </w:p>
        </w:tc>
        <w:tc>
          <w:tcPr>
            <w:tcW w:type="dxa" w:w="2551"/>
            <w:shd w:fill="FFFFFF"/>
            <w:tcMar>
              <w:top w:w="100" w:type="dxa"/>
              <w:bottom w:w="100" w:type="dxa"/>
              <w:left w:w="120" w:type="dxa"/>
              <w:right w:w="120" w:type="dxa"/>
            </w:tcMar>
          </w:tcPr>
          <w:p>
            <w:pPr>
              <w:spacing w:line="276" w:lineRule="auto" w:before="0" w:after="0"/>
              <w:jc w:val="left"/>
            </w:pPr>
            <w:r>
              <w:rPr>
                <w:rFonts w:ascii="Arial" w:hAnsi="Arial"/>
                <w:color w:val="334155"/>
                <w:sz w:val="18"/>
              </w:rPr>
              <w:t>Garantia de integridade com tag GMAC de 128 bits e IV aleatório exclusivo de 96 bits via Web Crypto API nativa do navegador/WebView.</w:t>
            </w:r>
          </w:p>
        </w:tc>
        <w:tc>
          <w:tcPr>
            <w:tcW w:type="dxa" w:w="1020"/>
            <w:shd w:fill="FFFFFF"/>
            <w:tcMar>
              <w:top w:w="100" w:type="dxa"/>
              <w:bottom w:w="100" w:type="dxa"/>
              <w:left w:w="120" w:type="dxa"/>
              <w:right w:w="120" w:type="dxa"/>
            </w:tcMar>
          </w:tcPr>
          <w:p>
            <w:pPr>
              <w:spacing w:line="276" w:lineRule="auto" w:before="0" w:after="0"/>
              <w:jc w:val="left"/>
            </w:pPr>
            <w:r>
              <w:rPr>
                <w:rFonts w:ascii="Arial" w:hAnsi="Arial"/>
                <w:color w:val="334155"/>
                <w:sz w:val="18"/>
              </w:rPr>
              <w:t>Cofre / Núcleo</w:t>
            </w:r>
          </w:p>
        </w:tc>
      </w:tr>
      <w:tr>
        <w:trPr>
          <w:cantSplit/>
        </w:trPr>
        <w:tc>
          <w:tcPr>
            <w:tcW w:type="dxa" w:w="850"/>
            <w:shd w:fill="F8FAFC"/>
            <w:tcMar>
              <w:top w:w="100" w:type="dxa"/>
              <w:bottom w:w="100" w:type="dxa"/>
              <w:left w:w="120" w:type="dxa"/>
              <w:right w:w="120" w:type="dxa"/>
            </w:tcMar>
          </w:tcPr>
          <w:p>
            <w:pPr>
              <w:spacing w:line="276" w:lineRule="auto" w:before="0" w:after="0"/>
              <w:jc w:val="center"/>
            </w:pPr>
            <w:r>
              <w:rPr>
                <w:rFonts w:ascii="Arial" w:hAnsi="Arial"/>
                <w:color w:val="334155"/>
                <w:sz w:val="18"/>
              </w:rPr>
              <w:t>RNF02</w:t>
            </w:r>
          </w:p>
        </w:tc>
        <w:tc>
          <w:tcPr>
            <w:tcW w:type="dxa" w:w="1417"/>
            <w:shd w:fill="F8FAFC"/>
            <w:tcMar>
              <w:top w:w="100" w:type="dxa"/>
              <w:bottom w:w="100" w:type="dxa"/>
              <w:left w:w="120" w:type="dxa"/>
              <w:right w:w="120" w:type="dxa"/>
            </w:tcMar>
          </w:tcPr>
          <w:p>
            <w:pPr>
              <w:spacing w:line="276" w:lineRule="auto" w:before="0" w:after="0"/>
              <w:jc w:val="left"/>
            </w:pPr>
            <w:r>
              <w:rPr>
                <w:rFonts w:ascii="Arial" w:hAnsi="Arial"/>
                <w:color w:val="334155"/>
                <w:sz w:val="18"/>
              </w:rPr>
              <w:t>Segurança Criptográfica</w:t>
            </w:r>
          </w:p>
        </w:tc>
        <w:tc>
          <w:tcPr>
            <w:tcW w:type="dxa" w:w="2551"/>
            <w:shd w:fill="F8FAFC"/>
            <w:tcMar>
              <w:top w:w="100" w:type="dxa"/>
              <w:bottom w:w="100" w:type="dxa"/>
              <w:left w:w="120" w:type="dxa"/>
              <w:right w:w="120" w:type="dxa"/>
            </w:tcMar>
          </w:tcPr>
          <w:p>
            <w:pPr>
              <w:spacing w:line="276" w:lineRule="auto" w:before="0" w:after="0"/>
              <w:jc w:val="left"/>
            </w:pPr>
            <w:r>
              <w:rPr>
                <w:rFonts w:ascii="Arial" w:hAnsi="Arial"/>
                <w:color w:val="334155"/>
                <w:sz w:val="18"/>
              </w:rPr>
              <w:t>Derivação de chaves a partir de senha mestra com resistência comprovada a força bruta.</w:t>
            </w:r>
          </w:p>
        </w:tc>
        <w:tc>
          <w:tcPr>
            <w:tcW w:type="dxa" w:w="2551"/>
            <w:shd w:fill="F8FAFC"/>
            <w:tcMar>
              <w:top w:w="100" w:type="dxa"/>
              <w:bottom w:w="100" w:type="dxa"/>
              <w:left w:w="120" w:type="dxa"/>
              <w:right w:w="120" w:type="dxa"/>
            </w:tcMar>
          </w:tcPr>
          <w:p>
            <w:pPr>
              <w:spacing w:line="276" w:lineRule="auto" w:before="0" w:after="0"/>
              <w:jc w:val="left"/>
            </w:pPr>
            <w:r>
              <w:rPr>
                <w:rFonts w:ascii="Arial" w:hAnsi="Arial"/>
                <w:color w:val="334155"/>
                <w:sz w:val="18"/>
              </w:rPr>
              <w:t>Aplicação de PBKDF2 com HMAC-SHA256 e no mínimo 600.000 iterações (recomendação OWASP 2023) e arquitetura compatível com Argon2id.</w:t>
            </w:r>
          </w:p>
        </w:tc>
        <w:tc>
          <w:tcPr>
            <w:tcW w:type="dxa" w:w="1020"/>
            <w:shd w:fill="F8FAFC"/>
            <w:tcMar>
              <w:top w:w="100" w:type="dxa"/>
              <w:bottom w:w="100" w:type="dxa"/>
              <w:left w:w="120" w:type="dxa"/>
              <w:right w:w="120" w:type="dxa"/>
            </w:tcMar>
          </w:tcPr>
          <w:p>
            <w:pPr>
              <w:spacing w:line="276" w:lineRule="auto" w:before="0" w:after="0"/>
              <w:jc w:val="left"/>
            </w:pPr>
            <w:r>
              <w:rPr>
                <w:rFonts w:ascii="Arial" w:hAnsi="Arial"/>
                <w:color w:val="334155"/>
                <w:sz w:val="18"/>
              </w:rPr>
              <w:t>Autenticação</w:t>
            </w:r>
          </w:p>
        </w:tc>
      </w:tr>
      <w:tr>
        <w:trPr>
          <w:cantSplit/>
        </w:trPr>
        <w:tc>
          <w:tcPr>
            <w:tcW w:type="dxa" w:w="850"/>
            <w:shd w:fill="FFFFFF"/>
            <w:tcMar>
              <w:top w:w="100" w:type="dxa"/>
              <w:bottom w:w="100" w:type="dxa"/>
              <w:left w:w="120" w:type="dxa"/>
              <w:right w:w="120" w:type="dxa"/>
            </w:tcMar>
          </w:tcPr>
          <w:p>
            <w:pPr>
              <w:spacing w:line="276" w:lineRule="auto" w:before="0" w:after="0"/>
              <w:jc w:val="center"/>
            </w:pPr>
            <w:r>
              <w:rPr>
                <w:rFonts w:ascii="Arial" w:hAnsi="Arial"/>
                <w:color w:val="334155"/>
                <w:sz w:val="18"/>
              </w:rPr>
              <w:t>RNF03</w:t>
            </w:r>
          </w:p>
        </w:tc>
        <w:tc>
          <w:tcPr>
            <w:tcW w:type="dxa" w:w="1417"/>
            <w:shd w:fill="FFFFFF"/>
            <w:tcMar>
              <w:top w:w="100" w:type="dxa"/>
              <w:bottom w:w="100" w:type="dxa"/>
              <w:left w:w="120" w:type="dxa"/>
              <w:right w:w="120" w:type="dxa"/>
            </w:tcMar>
          </w:tcPr>
          <w:p>
            <w:pPr>
              <w:spacing w:line="276" w:lineRule="auto" w:before="0" w:after="0"/>
              <w:jc w:val="left"/>
            </w:pPr>
            <w:r>
              <w:rPr>
                <w:rFonts w:ascii="Arial" w:hAnsi="Arial"/>
                <w:color w:val="334155"/>
                <w:sz w:val="18"/>
              </w:rPr>
              <w:t>Segurança de Dados</w:t>
            </w:r>
          </w:p>
        </w:tc>
        <w:tc>
          <w:tcPr>
            <w:tcW w:type="dxa" w:w="2551"/>
            <w:shd w:fill="FFFFFF"/>
            <w:tcMar>
              <w:top w:w="100" w:type="dxa"/>
              <w:bottom w:w="100" w:type="dxa"/>
              <w:left w:w="120" w:type="dxa"/>
              <w:right w:w="120" w:type="dxa"/>
            </w:tcMar>
          </w:tcPr>
          <w:p>
            <w:pPr>
              <w:spacing w:line="276" w:lineRule="auto" w:before="0" w:after="0"/>
              <w:jc w:val="left"/>
            </w:pPr>
            <w:r>
              <w:rPr>
                <w:rFonts w:ascii="Arial" w:hAnsi="Arial"/>
                <w:color w:val="334155"/>
                <w:sz w:val="18"/>
              </w:rPr>
              <w:t>Arquitetura estrita de Conhecimento Zero (Zero-Knowledge Architecture).</w:t>
            </w:r>
          </w:p>
        </w:tc>
        <w:tc>
          <w:tcPr>
            <w:tcW w:type="dxa" w:w="2551"/>
            <w:shd w:fill="FFFFFF"/>
            <w:tcMar>
              <w:top w:w="100" w:type="dxa"/>
              <w:bottom w:w="100" w:type="dxa"/>
              <w:left w:w="120" w:type="dxa"/>
              <w:right w:w="120" w:type="dxa"/>
            </w:tcMar>
          </w:tcPr>
          <w:p>
            <w:pPr>
              <w:spacing w:line="276" w:lineRule="auto" w:before="0" w:after="0"/>
              <w:jc w:val="left"/>
            </w:pPr>
            <w:r>
              <w:rPr>
                <w:rFonts w:ascii="Arial" w:hAnsi="Arial"/>
                <w:color w:val="334155"/>
                <w:sz w:val="18"/>
              </w:rPr>
              <w:t>O servidor backend (Firebase Firestore) armazena exclusivamente envelopes com 'ciphertext', 'iv' e 'salt'. O provedor de nuvem jamais tem acesso às chaves ou aos dados decifrados.</w:t>
            </w:r>
          </w:p>
        </w:tc>
        <w:tc>
          <w:tcPr>
            <w:tcW w:type="dxa" w:w="1020"/>
            <w:shd w:fill="FFFFFF"/>
            <w:tcMar>
              <w:top w:w="100" w:type="dxa"/>
              <w:bottom w:w="100" w:type="dxa"/>
              <w:left w:w="120" w:type="dxa"/>
              <w:right w:w="120" w:type="dxa"/>
            </w:tcMar>
          </w:tcPr>
          <w:p>
            <w:pPr>
              <w:spacing w:line="276" w:lineRule="auto" w:before="0" w:after="0"/>
              <w:jc w:val="left"/>
            </w:pPr>
            <w:r>
              <w:rPr>
                <w:rFonts w:ascii="Arial" w:hAnsi="Arial"/>
                <w:color w:val="334155"/>
                <w:sz w:val="18"/>
              </w:rPr>
              <w:t>Backend / Nuvem</w:t>
            </w:r>
          </w:p>
        </w:tc>
      </w:tr>
      <w:tr>
        <w:trPr>
          <w:cantSplit/>
        </w:trPr>
        <w:tc>
          <w:tcPr>
            <w:tcW w:type="dxa" w:w="850"/>
            <w:shd w:fill="F8FAFC"/>
            <w:tcMar>
              <w:top w:w="100" w:type="dxa"/>
              <w:bottom w:w="100" w:type="dxa"/>
              <w:left w:w="120" w:type="dxa"/>
              <w:right w:w="120" w:type="dxa"/>
            </w:tcMar>
          </w:tcPr>
          <w:p>
            <w:pPr>
              <w:spacing w:line="276" w:lineRule="auto" w:before="0" w:after="0"/>
              <w:jc w:val="center"/>
            </w:pPr>
            <w:r>
              <w:rPr>
                <w:rFonts w:ascii="Arial" w:hAnsi="Arial"/>
                <w:color w:val="334155"/>
                <w:sz w:val="18"/>
              </w:rPr>
              <w:t>RNF04</w:t>
            </w:r>
          </w:p>
        </w:tc>
        <w:tc>
          <w:tcPr>
            <w:tcW w:type="dxa" w:w="1417"/>
            <w:shd w:fill="F8FAFC"/>
            <w:tcMar>
              <w:top w:w="100" w:type="dxa"/>
              <w:bottom w:w="100" w:type="dxa"/>
              <w:left w:w="120" w:type="dxa"/>
              <w:right w:w="120" w:type="dxa"/>
            </w:tcMar>
          </w:tcPr>
          <w:p>
            <w:pPr>
              <w:spacing w:line="276" w:lineRule="auto" w:before="0" w:after="0"/>
              <w:jc w:val="left"/>
            </w:pPr>
            <w:r>
              <w:rPr>
                <w:rFonts w:ascii="Arial" w:hAnsi="Arial"/>
                <w:color w:val="334155"/>
                <w:sz w:val="18"/>
              </w:rPr>
              <w:t>Segurança de Sessão</w:t>
            </w:r>
          </w:p>
        </w:tc>
        <w:tc>
          <w:tcPr>
            <w:tcW w:type="dxa" w:w="2551"/>
            <w:shd w:fill="F8FAFC"/>
            <w:tcMar>
              <w:top w:w="100" w:type="dxa"/>
              <w:bottom w:w="100" w:type="dxa"/>
              <w:left w:w="120" w:type="dxa"/>
              <w:right w:w="120" w:type="dxa"/>
            </w:tcMar>
          </w:tcPr>
          <w:p>
            <w:pPr>
              <w:spacing w:line="276" w:lineRule="auto" w:before="0" w:after="0"/>
              <w:jc w:val="left"/>
            </w:pPr>
            <w:r>
              <w:rPr>
                <w:rFonts w:ascii="Arial" w:hAnsi="Arial"/>
                <w:color w:val="334155"/>
                <w:sz w:val="18"/>
              </w:rPr>
              <w:t>Zeroização de memória volátil e auto-bloqueio por inatividade.</w:t>
            </w:r>
          </w:p>
        </w:tc>
        <w:tc>
          <w:tcPr>
            <w:tcW w:type="dxa" w:w="2551"/>
            <w:shd w:fill="F8FAFC"/>
            <w:tcMar>
              <w:top w:w="100" w:type="dxa"/>
              <w:bottom w:w="100" w:type="dxa"/>
              <w:left w:w="120" w:type="dxa"/>
              <w:right w:w="120" w:type="dxa"/>
            </w:tcMar>
          </w:tcPr>
          <w:p>
            <w:pPr>
              <w:spacing w:line="276" w:lineRule="auto" w:before="0" w:after="0"/>
              <w:jc w:val="left"/>
            </w:pPr>
            <w:r>
              <w:rPr>
                <w:rFonts w:ascii="Arial" w:hAnsi="Arial"/>
                <w:color w:val="334155"/>
                <w:sz w:val="18"/>
              </w:rPr>
              <w:t>Após período pré-determinado de inatividade (ex: 5 minutos) ou minimização do aplicativo, a sessão é destruída e o overlay de bloqueio (LockOverlay) é ativado imediatamente.</w:t>
            </w:r>
          </w:p>
        </w:tc>
        <w:tc>
          <w:tcPr>
            <w:tcW w:type="dxa" w:w="1020"/>
            <w:shd w:fill="F8FAFC"/>
            <w:tcMar>
              <w:top w:w="100" w:type="dxa"/>
              <w:bottom w:w="100" w:type="dxa"/>
              <w:left w:w="120" w:type="dxa"/>
              <w:right w:w="120" w:type="dxa"/>
            </w:tcMar>
          </w:tcPr>
          <w:p>
            <w:pPr>
              <w:spacing w:line="276" w:lineRule="auto" w:before="0" w:after="0"/>
              <w:jc w:val="left"/>
            </w:pPr>
            <w:r>
              <w:rPr>
                <w:rFonts w:ascii="Arial" w:hAnsi="Arial"/>
                <w:color w:val="334155"/>
                <w:sz w:val="18"/>
              </w:rPr>
              <w:t>Sessão / Mobile</w:t>
            </w:r>
          </w:p>
        </w:tc>
      </w:tr>
      <w:tr>
        <w:trPr>
          <w:cantSplit/>
        </w:trPr>
        <w:tc>
          <w:tcPr>
            <w:tcW w:type="dxa" w:w="850"/>
            <w:shd w:fill="FFFFFF"/>
            <w:tcMar>
              <w:top w:w="100" w:type="dxa"/>
              <w:bottom w:w="100" w:type="dxa"/>
              <w:left w:w="120" w:type="dxa"/>
              <w:right w:w="120" w:type="dxa"/>
            </w:tcMar>
          </w:tcPr>
          <w:p>
            <w:pPr>
              <w:spacing w:line="276" w:lineRule="auto" w:before="0" w:after="0"/>
              <w:jc w:val="center"/>
            </w:pPr>
            <w:r>
              <w:rPr>
                <w:rFonts w:ascii="Arial" w:hAnsi="Arial"/>
                <w:color w:val="334155"/>
                <w:sz w:val="18"/>
              </w:rPr>
              <w:t>RNF05</w:t>
            </w:r>
          </w:p>
        </w:tc>
        <w:tc>
          <w:tcPr>
            <w:tcW w:type="dxa" w:w="1417"/>
            <w:shd w:fill="FFFFFF"/>
            <w:tcMar>
              <w:top w:w="100" w:type="dxa"/>
              <w:bottom w:w="100" w:type="dxa"/>
              <w:left w:w="120" w:type="dxa"/>
              <w:right w:w="120" w:type="dxa"/>
            </w:tcMar>
          </w:tcPr>
          <w:p>
            <w:pPr>
              <w:spacing w:line="276" w:lineRule="auto" w:before="0" w:after="0"/>
              <w:jc w:val="left"/>
            </w:pPr>
            <w:r>
              <w:rPr>
                <w:rFonts w:ascii="Arial" w:hAnsi="Arial"/>
                <w:color w:val="334155"/>
                <w:sz w:val="18"/>
              </w:rPr>
              <w:t>Segurança de Rede</w:t>
            </w:r>
          </w:p>
        </w:tc>
        <w:tc>
          <w:tcPr>
            <w:tcW w:type="dxa" w:w="2551"/>
            <w:shd w:fill="FFFFFF"/>
            <w:tcMar>
              <w:top w:w="100" w:type="dxa"/>
              <w:bottom w:w="100" w:type="dxa"/>
              <w:left w:w="120" w:type="dxa"/>
              <w:right w:w="120" w:type="dxa"/>
            </w:tcMar>
          </w:tcPr>
          <w:p>
            <w:pPr>
              <w:spacing w:line="276" w:lineRule="auto" w:before="0" w:after="0"/>
              <w:jc w:val="left"/>
            </w:pPr>
            <w:r>
              <w:rPr>
                <w:rFonts w:ascii="Arial" w:hAnsi="Arial"/>
                <w:color w:val="334155"/>
                <w:sz w:val="18"/>
              </w:rPr>
              <w:t>Túnel VPN baseado em criptografia assimétrica de curva elíptica de última geração.</w:t>
            </w:r>
          </w:p>
        </w:tc>
        <w:tc>
          <w:tcPr>
            <w:tcW w:type="dxa" w:w="2551"/>
            <w:shd w:fill="FFFFFF"/>
            <w:tcMar>
              <w:top w:w="100" w:type="dxa"/>
              <w:bottom w:w="100" w:type="dxa"/>
              <w:left w:w="120" w:type="dxa"/>
              <w:right w:w="120" w:type="dxa"/>
            </w:tcMar>
          </w:tcPr>
          <w:p>
            <w:pPr>
              <w:spacing w:line="276" w:lineRule="auto" w:before="0" w:after="0"/>
              <w:jc w:val="left"/>
            </w:pPr>
            <w:r>
              <w:rPr>
                <w:rFonts w:ascii="Arial" w:hAnsi="Arial"/>
                <w:color w:val="334155"/>
                <w:sz w:val="18"/>
              </w:rPr>
              <w:t>Utilização do protocolo WireGuard operando com chaves Curve25519 (256 bits), cifra simétrica ChaCha20 e autenticação Poly1305 sobre protocolo UDP.</w:t>
            </w:r>
          </w:p>
        </w:tc>
        <w:tc>
          <w:tcPr>
            <w:tcW w:type="dxa" w:w="1020"/>
            <w:shd w:fill="FFFFFF"/>
            <w:tcMar>
              <w:top w:w="100" w:type="dxa"/>
              <w:bottom w:w="100" w:type="dxa"/>
              <w:left w:w="120" w:type="dxa"/>
              <w:right w:w="120" w:type="dxa"/>
            </w:tcMar>
          </w:tcPr>
          <w:p>
            <w:pPr>
              <w:spacing w:line="276" w:lineRule="auto" w:before="0" w:after="0"/>
              <w:jc w:val="left"/>
            </w:pPr>
            <w:r>
              <w:rPr>
                <w:rFonts w:ascii="Arial" w:hAnsi="Arial"/>
                <w:color w:val="334155"/>
                <w:sz w:val="18"/>
              </w:rPr>
              <w:t>Rede / VPN</w:t>
            </w:r>
          </w:p>
        </w:tc>
      </w:tr>
      <w:tr>
        <w:trPr>
          <w:cantSplit/>
        </w:trPr>
        <w:tc>
          <w:tcPr>
            <w:tcW w:type="dxa" w:w="850"/>
            <w:shd w:fill="F8FAFC"/>
            <w:tcMar>
              <w:top w:w="100" w:type="dxa"/>
              <w:bottom w:w="100" w:type="dxa"/>
              <w:left w:w="120" w:type="dxa"/>
              <w:right w:w="120" w:type="dxa"/>
            </w:tcMar>
          </w:tcPr>
          <w:p>
            <w:pPr>
              <w:spacing w:line="276" w:lineRule="auto" w:before="0" w:after="0"/>
              <w:jc w:val="center"/>
            </w:pPr>
            <w:r>
              <w:rPr>
                <w:rFonts w:ascii="Arial" w:hAnsi="Arial"/>
                <w:color w:val="334155"/>
                <w:sz w:val="18"/>
              </w:rPr>
              <w:t>RNF06</w:t>
            </w:r>
          </w:p>
        </w:tc>
        <w:tc>
          <w:tcPr>
            <w:tcW w:type="dxa" w:w="1417"/>
            <w:shd w:fill="F8FAFC"/>
            <w:tcMar>
              <w:top w:w="100" w:type="dxa"/>
              <w:bottom w:w="100" w:type="dxa"/>
              <w:left w:w="120" w:type="dxa"/>
              <w:right w:w="120" w:type="dxa"/>
            </w:tcMar>
          </w:tcPr>
          <w:p>
            <w:pPr>
              <w:spacing w:line="276" w:lineRule="auto" w:before="0" w:after="0"/>
              <w:jc w:val="left"/>
            </w:pPr>
            <w:r>
              <w:rPr>
                <w:rFonts w:ascii="Arial" w:hAnsi="Arial"/>
                <w:color w:val="334155"/>
                <w:sz w:val="18"/>
              </w:rPr>
              <w:t>Desempenho</w:t>
            </w:r>
          </w:p>
        </w:tc>
        <w:tc>
          <w:tcPr>
            <w:tcW w:type="dxa" w:w="2551"/>
            <w:shd w:fill="F8FAFC"/>
            <w:tcMar>
              <w:top w:w="100" w:type="dxa"/>
              <w:bottom w:w="100" w:type="dxa"/>
              <w:left w:w="120" w:type="dxa"/>
              <w:right w:w="120" w:type="dxa"/>
            </w:tcMar>
          </w:tcPr>
          <w:p>
            <w:pPr>
              <w:spacing w:line="276" w:lineRule="auto" w:before="0" w:after="0"/>
              <w:jc w:val="left"/>
            </w:pPr>
            <w:r>
              <w:rPr>
                <w:rFonts w:ascii="Arial" w:hAnsi="Arial"/>
                <w:color w:val="334155"/>
                <w:sz w:val="18"/>
              </w:rPr>
              <w:t>Tempo de decifração e apresentação do cofre na tela do dispositivo inferior a 100 milissegundos.</w:t>
            </w:r>
          </w:p>
        </w:tc>
        <w:tc>
          <w:tcPr>
            <w:tcW w:type="dxa" w:w="2551"/>
            <w:shd w:fill="F8FAFC"/>
            <w:tcMar>
              <w:top w:w="100" w:type="dxa"/>
              <w:bottom w:w="100" w:type="dxa"/>
              <w:left w:w="120" w:type="dxa"/>
              <w:right w:w="120" w:type="dxa"/>
            </w:tcMar>
          </w:tcPr>
          <w:p>
            <w:pPr>
              <w:spacing w:line="276" w:lineRule="auto" w:before="0" w:after="0"/>
              <w:jc w:val="left"/>
            </w:pPr>
            <w:r>
              <w:rPr>
                <w:rFonts w:ascii="Arial" w:hAnsi="Arial"/>
                <w:color w:val="334155"/>
                <w:sz w:val="18"/>
              </w:rPr>
              <w:t>O processamento criptográfico deve ocorrer de forma assíncrona sem travar a thread de renderização da interface (60 FPS contínuos).</w:t>
            </w:r>
          </w:p>
        </w:tc>
        <w:tc>
          <w:tcPr>
            <w:tcW w:type="dxa" w:w="1020"/>
            <w:shd w:fill="F8FAFC"/>
            <w:tcMar>
              <w:top w:w="100" w:type="dxa"/>
              <w:bottom w:w="100" w:type="dxa"/>
              <w:left w:w="120" w:type="dxa"/>
              <w:right w:w="120" w:type="dxa"/>
            </w:tcMar>
          </w:tcPr>
          <w:p>
            <w:pPr>
              <w:spacing w:line="276" w:lineRule="auto" w:before="0" w:after="0"/>
              <w:jc w:val="left"/>
            </w:pPr>
            <w:r>
              <w:rPr>
                <w:rFonts w:ascii="Arial" w:hAnsi="Arial"/>
                <w:color w:val="334155"/>
                <w:sz w:val="18"/>
              </w:rPr>
              <w:t>Frontend / UI</w:t>
            </w:r>
          </w:p>
        </w:tc>
      </w:tr>
      <w:tr>
        <w:trPr>
          <w:cantSplit/>
        </w:trPr>
        <w:tc>
          <w:tcPr>
            <w:tcW w:type="dxa" w:w="850"/>
            <w:shd w:fill="FFFFFF"/>
            <w:tcMar>
              <w:top w:w="100" w:type="dxa"/>
              <w:bottom w:w="100" w:type="dxa"/>
              <w:left w:w="120" w:type="dxa"/>
              <w:right w:w="120" w:type="dxa"/>
            </w:tcMar>
          </w:tcPr>
          <w:p>
            <w:pPr>
              <w:spacing w:line="276" w:lineRule="auto" w:before="0" w:after="0"/>
              <w:jc w:val="center"/>
            </w:pPr>
            <w:r>
              <w:rPr>
                <w:rFonts w:ascii="Arial" w:hAnsi="Arial"/>
                <w:color w:val="334155"/>
                <w:sz w:val="18"/>
              </w:rPr>
              <w:t>RNF07</w:t>
            </w:r>
          </w:p>
        </w:tc>
        <w:tc>
          <w:tcPr>
            <w:tcW w:type="dxa" w:w="1417"/>
            <w:shd w:fill="FFFFFF"/>
            <w:tcMar>
              <w:top w:w="100" w:type="dxa"/>
              <w:bottom w:w="100" w:type="dxa"/>
              <w:left w:w="120" w:type="dxa"/>
              <w:right w:w="120" w:type="dxa"/>
            </w:tcMar>
          </w:tcPr>
          <w:p>
            <w:pPr>
              <w:spacing w:line="276" w:lineRule="auto" w:before="0" w:after="0"/>
              <w:jc w:val="left"/>
            </w:pPr>
            <w:r>
              <w:rPr>
                <w:rFonts w:ascii="Arial" w:hAnsi="Arial"/>
                <w:color w:val="334155"/>
                <w:sz w:val="18"/>
              </w:rPr>
              <w:t>Desempenho</w:t>
            </w:r>
          </w:p>
        </w:tc>
        <w:tc>
          <w:tcPr>
            <w:tcW w:type="dxa" w:w="2551"/>
            <w:shd w:fill="FFFFFF"/>
            <w:tcMar>
              <w:top w:w="100" w:type="dxa"/>
              <w:bottom w:w="100" w:type="dxa"/>
              <w:left w:w="120" w:type="dxa"/>
              <w:right w:w="120" w:type="dxa"/>
            </w:tcMar>
          </w:tcPr>
          <w:p>
            <w:pPr>
              <w:spacing w:line="276" w:lineRule="auto" w:before="0" w:after="0"/>
              <w:jc w:val="left"/>
            </w:pPr>
            <w:r>
              <w:rPr>
                <w:rFonts w:ascii="Arial" w:hAnsi="Arial"/>
                <w:color w:val="334155"/>
                <w:sz w:val="18"/>
              </w:rPr>
              <w:t>Tempo de estabelecimento de conexão e aperto de mão (Handshake) da VPN inferior a 500 milissegundos.</w:t>
            </w:r>
          </w:p>
        </w:tc>
        <w:tc>
          <w:tcPr>
            <w:tcW w:type="dxa" w:w="2551"/>
            <w:shd w:fill="FFFFFF"/>
            <w:tcMar>
              <w:top w:w="100" w:type="dxa"/>
              <w:bottom w:w="100" w:type="dxa"/>
              <w:left w:w="120" w:type="dxa"/>
              <w:right w:w="120" w:type="dxa"/>
            </w:tcMar>
          </w:tcPr>
          <w:p>
            <w:pPr>
              <w:spacing w:line="276" w:lineRule="auto" w:before="0" w:after="0"/>
              <w:jc w:val="left"/>
            </w:pPr>
            <w:r>
              <w:rPr>
                <w:rFonts w:ascii="Arial" w:hAnsi="Arial"/>
                <w:color w:val="334155"/>
                <w:sz w:val="18"/>
              </w:rPr>
              <w:t>Negociação criptográfica direta em UDP através de sockets de rede otimizados sem múltiplos passos de ida e volta (zero-RTT).</w:t>
            </w:r>
          </w:p>
        </w:tc>
        <w:tc>
          <w:tcPr>
            <w:tcW w:type="dxa" w:w="1020"/>
            <w:shd w:fill="FFFFFF"/>
            <w:tcMar>
              <w:top w:w="100" w:type="dxa"/>
              <w:bottom w:w="100" w:type="dxa"/>
              <w:left w:w="120" w:type="dxa"/>
              <w:right w:w="120" w:type="dxa"/>
            </w:tcMar>
          </w:tcPr>
          <w:p>
            <w:pPr>
              <w:spacing w:line="276" w:lineRule="auto" w:before="0" w:after="0"/>
              <w:jc w:val="left"/>
            </w:pPr>
            <w:r>
              <w:rPr>
                <w:rFonts w:ascii="Arial" w:hAnsi="Arial"/>
                <w:color w:val="334155"/>
                <w:sz w:val="18"/>
              </w:rPr>
              <w:t>VPN / Redes</w:t>
            </w:r>
          </w:p>
        </w:tc>
      </w:tr>
      <w:tr>
        <w:trPr>
          <w:cantSplit/>
        </w:trPr>
        <w:tc>
          <w:tcPr>
            <w:tcW w:type="dxa" w:w="850"/>
            <w:shd w:fill="F8FAFC"/>
            <w:tcMar>
              <w:top w:w="100" w:type="dxa"/>
              <w:bottom w:w="100" w:type="dxa"/>
              <w:left w:w="120" w:type="dxa"/>
              <w:right w:w="120" w:type="dxa"/>
            </w:tcMar>
          </w:tcPr>
          <w:p>
            <w:pPr>
              <w:spacing w:line="276" w:lineRule="auto" w:before="0" w:after="0"/>
              <w:jc w:val="center"/>
            </w:pPr>
            <w:r>
              <w:rPr>
                <w:rFonts w:ascii="Arial" w:hAnsi="Arial"/>
                <w:color w:val="334155"/>
                <w:sz w:val="18"/>
              </w:rPr>
              <w:t>RNF08</w:t>
            </w:r>
          </w:p>
        </w:tc>
        <w:tc>
          <w:tcPr>
            <w:tcW w:type="dxa" w:w="1417"/>
            <w:shd w:fill="F8FAFC"/>
            <w:tcMar>
              <w:top w:w="100" w:type="dxa"/>
              <w:bottom w:w="100" w:type="dxa"/>
              <w:left w:w="120" w:type="dxa"/>
              <w:right w:w="120" w:type="dxa"/>
            </w:tcMar>
          </w:tcPr>
          <w:p>
            <w:pPr>
              <w:spacing w:line="276" w:lineRule="auto" w:before="0" w:after="0"/>
              <w:jc w:val="left"/>
            </w:pPr>
            <w:r>
              <w:rPr>
                <w:rFonts w:ascii="Arial" w:hAnsi="Arial"/>
                <w:color w:val="334155"/>
                <w:sz w:val="18"/>
              </w:rPr>
              <w:t>Usabilidade &amp; Bem-Estar</w:t>
            </w:r>
          </w:p>
        </w:tc>
        <w:tc>
          <w:tcPr>
            <w:tcW w:type="dxa" w:w="2551"/>
            <w:shd w:fill="F8FAFC"/>
            <w:tcMar>
              <w:top w:w="100" w:type="dxa"/>
              <w:bottom w:w="100" w:type="dxa"/>
              <w:left w:w="120" w:type="dxa"/>
              <w:right w:w="120" w:type="dxa"/>
            </w:tcMar>
          </w:tcPr>
          <w:p>
            <w:pPr>
              <w:spacing w:line="276" w:lineRule="auto" w:before="0" w:after="0"/>
              <w:jc w:val="left"/>
            </w:pPr>
            <w:r>
              <w:rPr>
                <w:rFonts w:ascii="Arial" w:hAnsi="Arial"/>
                <w:color w:val="334155"/>
                <w:sz w:val="18"/>
              </w:rPr>
              <w:t>Design ergonômico com redução comprovada de estresse visual e cognitivo.</w:t>
            </w:r>
          </w:p>
        </w:tc>
        <w:tc>
          <w:tcPr>
            <w:tcW w:type="dxa" w:w="2551"/>
            <w:shd w:fill="F8FAFC"/>
            <w:tcMar>
              <w:top w:w="100" w:type="dxa"/>
              <w:bottom w:w="100" w:type="dxa"/>
              <w:left w:w="120" w:type="dxa"/>
              <w:right w:w="120" w:type="dxa"/>
            </w:tcMar>
          </w:tcPr>
          <w:p>
            <w:pPr>
              <w:spacing w:line="276" w:lineRule="auto" w:before="0" w:after="0"/>
              <w:jc w:val="left"/>
            </w:pPr>
            <w:r>
              <w:rPr>
                <w:rFonts w:ascii="Arial" w:hAnsi="Arial"/>
                <w:color w:val="334155"/>
                <w:sz w:val="18"/>
              </w:rPr>
              <w:t>Interface construída em Dark Mode suave (paleta Slate e HSL), tipografia moderna (Inter/Roboto) com espaçamento generoso e ausência de elementos visuais agressivos.</w:t>
            </w:r>
          </w:p>
        </w:tc>
        <w:tc>
          <w:tcPr>
            <w:tcW w:type="dxa" w:w="1020"/>
            <w:shd w:fill="F8FAFC"/>
            <w:tcMar>
              <w:top w:w="100" w:type="dxa"/>
              <w:bottom w:w="100" w:type="dxa"/>
              <w:left w:w="120" w:type="dxa"/>
              <w:right w:w="120" w:type="dxa"/>
            </w:tcMar>
          </w:tcPr>
          <w:p>
            <w:pPr>
              <w:spacing w:line="276" w:lineRule="auto" w:before="0" w:after="0"/>
              <w:jc w:val="left"/>
            </w:pPr>
            <w:r>
              <w:rPr>
                <w:rFonts w:ascii="Arial" w:hAnsi="Arial"/>
                <w:color w:val="334155"/>
                <w:sz w:val="18"/>
              </w:rPr>
              <w:t>Interface UI/UX</w:t>
            </w:r>
          </w:p>
        </w:tc>
      </w:tr>
      <w:tr>
        <w:trPr>
          <w:cantSplit/>
        </w:trPr>
        <w:tc>
          <w:tcPr>
            <w:tcW w:type="dxa" w:w="850"/>
            <w:shd w:fill="FFFFFF"/>
            <w:tcMar>
              <w:top w:w="100" w:type="dxa"/>
              <w:bottom w:w="100" w:type="dxa"/>
              <w:left w:w="120" w:type="dxa"/>
              <w:right w:w="120" w:type="dxa"/>
            </w:tcMar>
          </w:tcPr>
          <w:p>
            <w:pPr>
              <w:spacing w:line="276" w:lineRule="auto" w:before="0" w:after="0"/>
              <w:jc w:val="center"/>
            </w:pPr>
            <w:r>
              <w:rPr>
                <w:rFonts w:ascii="Arial" w:hAnsi="Arial"/>
                <w:color w:val="334155"/>
                <w:sz w:val="18"/>
              </w:rPr>
              <w:t>RNF09</w:t>
            </w:r>
          </w:p>
        </w:tc>
        <w:tc>
          <w:tcPr>
            <w:tcW w:type="dxa" w:w="1417"/>
            <w:shd w:fill="FFFFFF"/>
            <w:tcMar>
              <w:top w:w="100" w:type="dxa"/>
              <w:bottom w:w="100" w:type="dxa"/>
              <w:left w:w="120" w:type="dxa"/>
              <w:right w:w="120" w:type="dxa"/>
            </w:tcMar>
          </w:tcPr>
          <w:p>
            <w:pPr>
              <w:spacing w:line="276" w:lineRule="auto" w:before="0" w:after="0"/>
              <w:jc w:val="left"/>
            </w:pPr>
            <w:r>
              <w:rPr>
                <w:rFonts w:ascii="Arial" w:hAnsi="Arial"/>
                <w:color w:val="334155"/>
                <w:sz w:val="18"/>
              </w:rPr>
              <w:t>Usabilidade &amp; Bem-Estar</w:t>
            </w:r>
          </w:p>
        </w:tc>
        <w:tc>
          <w:tcPr>
            <w:tcW w:type="dxa" w:w="2551"/>
            <w:shd w:fill="FFFFFF"/>
            <w:tcMar>
              <w:top w:w="100" w:type="dxa"/>
              <w:bottom w:w="100" w:type="dxa"/>
              <w:left w:w="120" w:type="dxa"/>
              <w:right w:w="120" w:type="dxa"/>
            </w:tcMar>
          </w:tcPr>
          <w:p>
            <w:pPr>
              <w:spacing w:line="276" w:lineRule="auto" w:before="0" w:after="0"/>
              <w:jc w:val="left"/>
            </w:pPr>
            <w:r>
              <w:rPr>
                <w:rFonts w:ascii="Arial" w:hAnsi="Arial"/>
                <w:color w:val="334155"/>
                <w:sz w:val="18"/>
              </w:rPr>
              <w:t>Mitigação da Fadiga de Alertas (Alert Fatigue Mitigation).</w:t>
            </w:r>
          </w:p>
        </w:tc>
        <w:tc>
          <w:tcPr>
            <w:tcW w:type="dxa" w:w="2551"/>
            <w:shd w:fill="FFFFFF"/>
            <w:tcMar>
              <w:top w:w="100" w:type="dxa"/>
              <w:bottom w:w="100" w:type="dxa"/>
              <w:left w:w="120" w:type="dxa"/>
              <w:right w:w="120" w:type="dxa"/>
            </w:tcMar>
          </w:tcPr>
          <w:p>
            <w:pPr>
              <w:spacing w:line="276" w:lineRule="auto" w:before="0" w:after="0"/>
              <w:jc w:val="left"/>
            </w:pPr>
            <w:r>
              <w:rPr>
                <w:rFonts w:ascii="Arial" w:hAnsi="Arial"/>
                <w:color w:val="334155"/>
                <w:sz w:val="18"/>
              </w:rPr>
              <w:t>Alertas de segurança classificados por níveis de gravidade com mensagens construtivas e orientadoras, eliminando pop-ups intrusivos desnecessários.</w:t>
            </w:r>
          </w:p>
        </w:tc>
        <w:tc>
          <w:tcPr>
            <w:tcW w:type="dxa" w:w="1020"/>
            <w:shd w:fill="FFFFFF"/>
            <w:tcMar>
              <w:top w:w="100" w:type="dxa"/>
              <w:bottom w:w="100" w:type="dxa"/>
              <w:left w:w="120" w:type="dxa"/>
              <w:right w:w="120" w:type="dxa"/>
            </w:tcMar>
          </w:tcPr>
          <w:p>
            <w:pPr>
              <w:spacing w:line="276" w:lineRule="auto" w:before="0" w:after="0"/>
              <w:jc w:val="left"/>
            </w:pPr>
            <w:r>
              <w:rPr>
                <w:rFonts w:ascii="Arial" w:hAnsi="Arial"/>
                <w:color w:val="334155"/>
                <w:sz w:val="18"/>
              </w:rPr>
              <w:t>Notificações</w:t>
            </w:r>
          </w:p>
        </w:tc>
      </w:tr>
      <w:tr>
        <w:trPr>
          <w:cantSplit/>
        </w:trPr>
        <w:tc>
          <w:tcPr>
            <w:tcW w:type="dxa" w:w="850"/>
            <w:shd w:fill="F8FAFC"/>
            <w:tcMar>
              <w:top w:w="100" w:type="dxa"/>
              <w:bottom w:w="100" w:type="dxa"/>
              <w:left w:w="120" w:type="dxa"/>
              <w:right w:w="120" w:type="dxa"/>
            </w:tcMar>
          </w:tcPr>
          <w:p>
            <w:pPr>
              <w:spacing w:line="276" w:lineRule="auto" w:before="0" w:after="0"/>
              <w:jc w:val="center"/>
            </w:pPr>
            <w:r>
              <w:rPr>
                <w:rFonts w:ascii="Arial" w:hAnsi="Arial"/>
                <w:color w:val="334155"/>
                <w:sz w:val="18"/>
              </w:rPr>
              <w:t>RNF10</w:t>
            </w:r>
          </w:p>
        </w:tc>
        <w:tc>
          <w:tcPr>
            <w:tcW w:type="dxa" w:w="1417"/>
            <w:shd w:fill="F8FAFC"/>
            <w:tcMar>
              <w:top w:w="100" w:type="dxa"/>
              <w:bottom w:w="100" w:type="dxa"/>
              <w:left w:w="120" w:type="dxa"/>
              <w:right w:w="120" w:type="dxa"/>
            </w:tcMar>
          </w:tcPr>
          <w:p>
            <w:pPr>
              <w:spacing w:line="276" w:lineRule="auto" w:before="0" w:after="0"/>
              <w:jc w:val="left"/>
            </w:pPr>
            <w:r>
              <w:rPr>
                <w:rFonts w:ascii="Arial" w:hAnsi="Arial"/>
                <w:color w:val="334155"/>
                <w:sz w:val="18"/>
              </w:rPr>
              <w:t>Ergonomia Cognitiva</w:t>
            </w:r>
          </w:p>
        </w:tc>
        <w:tc>
          <w:tcPr>
            <w:tcW w:type="dxa" w:w="2551"/>
            <w:shd w:fill="F8FAFC"/>
            <w:tcMar>
              <w:top w:w="100" w:type="dxa"/>
              <w:bottom w:w="100" w:type="dxa"/>
              <w:left w:w="120" w:type="dxa"/>
              <w:right w:w="120" w:type="dxa"/>
            </w:tcMar>
          </w:tcPr>
          <w:p>
            <w:pPr>
              <w:spacing w:line="276" w:lineRule="auto" w:before="0" w:after="0"/>
              <w:jc w:val="left"/>
            </w:pPr>
            <w:r>
              <w:rPr>
                <w:rFonts w:ascii="Arial" w:hAnsi="Arial"/>
                <w:color w:val="334155"/>
                <w:sz w:val="18"/>
              </w:rPr>
              <w:t>Preenchimento automático e cópia de credenciais com esforço cognitivo mínimo.</w:t>
            </w:r>
          </w:p>
        </w:tc>
        <w:tc>
          <w:tcPr>
            <w:tcW w:type="dxa" w:w="2551"/>
            <w:shd w:fill="F8FAFC"/>
            <w:tcMar>
              <w:top w:w="100" w:type="dxa"/>
              <w:bottom w:w="100" w:type="dxa"/>
              <w:left w:w="120" w:type="dxa"/>
              <w:right w:w="120" w:type="dxa"/>
            </w:tcMar>
          </w:tcPr>
          <w:p>
            <w:pPr>
              <w:spacing w:line="276" w:lineRule="auto" w:before="0" w:after="0"/>
              <w:jc w:val="left"/>
            </w:pPr>
            <w:r>
              <w:rPr>
                <w:rFonts w:ascii="Arial" w:hAnsi="Arial"/>
                <w:color w:val="334155"/>
                <w:sz w:val="18"/>
              </w:rPr>
              <w:t>Redução do número de cliques para recuperação e uso de senhas corporativas (máximo de 2 toques no celular ou 1 clique na extensão).</w:t>
            </w:r>
          </w:p>
        </w:tc>
        <w:tc>
          <w:tcPr>
            <w:tcW w:type="dxa" w:w="1020"/>
            <w:shd w:fill="F8FAFC"/>
            <w:tcMar>
              <w:top w:w="100" w:type="dxa"/>
              <w:bottom w:w="100" w:type="dxa"/>
              <w:left w:w="120" w:type="dxa"/>
              <w:right w:w="120" w:type="dxa"/>
            </w:tcMar>
          </w:tcPr>
          <w:p>
            <w:pPr>
              <w:spacing w:line="276" w:lineRule="auto" w:before="0" w:after="0"/>
              <w:jc w:val="left"/>
            </w:pPr>
            <w:r>
              <w:rPr>
                <w:rFonts w:ascii="Arial" w:hAnsi="Arial"/>
                <w:color w:val="334155"/>
                <w:sz w:val="18"/>
              </w:rPr>
              <w:t>Extensão / Mobile</w:t>
            </w:r>
          </w:p>
        </w:tc>
      </w:tr>
      <w:tr>
        <w:trPr>
          <w:cantSplit/>
        </w:trPr>
        <w:tc>
          <w:tcPr>
            <w:tcW w:type="dxa" w:w="850"/>
            <w:shd w:fill="FFFFFF"/>
            <w:tcMar>
              <w:top w:w="100" w:type="dxa"/>
              <w:bottom w:w="100" w:type="dxa"/>
              <w:left w:w="120" w:type="dxa"/>
              <w:right w:w="120" w:type="dxa"/>
            </w:tcMar>
          </w:tcPr>
          <w:p>
            <w:pPr>
              <w:spacing w:line="276" w:lineRule="auto" w:before="0" w:after="0"/>
              <w:jc w:val="center"/>
            </w:pPr>
            <w:r>
              <w:rPr>
                <w:rFonts w:ascii="Arial" w:hAnsi="Arial"/>
                <w:color w:val="334155"/>
                <w:sz w:val="18"/>
              </w:rPr>
              <w:t>RNF11</w:t>
            </w:r>
          </w:p>
        </w:tc>
        <w:tc>
          <w:tcPr>
            <w:tcW w:type="dxa" w:w="1417"/>
            <w:shd w:fill="FFFFFF"/>
            <w:tcMar>
              <w:top w:w="100" w:type="dxa"/>
              <w:bottom w:w="100" w:type="dxa"/>
              <w:left w:w="120" w:type="dxa"/>
              <w:right w:w="120" w:type="dxa"/>
            </w:tcMar>
          </w:tcPr>
          <w:p>
            <w:pPr>
              <w:spacing w:line="276" w:lineRule="auto" w:before="0" w:after="0"/>
              <w:jc w:val="left"/>
            </w:pPr>
            <w:r>
              <w:rPr>
                <w:rFonts w:ascii="Arial" w:hAnsi="Arial"/>
                <w:color w:val="334155"/>
                <w:sz w:val="18"/>
              </w:rPr>
              <w:t>Portabilidade</w:t>
            </w:r>
          </w:p>
        </w:tc>
        <w:tc>
          <w:tcPr>
            <w:tcW w:type="dxa" w:w="2551"/>
            <w:shd w:fill="FFFFFF"/>
            <w:tcMar>
              <w:top w:w="100" w:type="dxa"/>
              <w:bottom w:w="100" w:type="dxa"/>
              <w:left w:w="120" w:type="dxa"/>
              <w:right w:w="120" w:type="dxa"/>
            </w:tcMar>
          </w:tcPr>
          <w:p>
            <w:pPr>
              <w:spacing w:line="276" w:lineRule="auto" w:before="0" w:after="0"/>
              <w:jc w:val="left"/>
            </w:pPr>
            <w:r>
              <w:rPr>
                <w:rFonts w:ascii="Arial" w:hAnsi="Arial"/>
                <w:color w:val="334155"/>
                <w:sz w:val="18"/>
              </w:rPr>
              <w:t>Compatibilidade nativa em sistemas operacionais móveis e ambientes de desktop.</w:t>
            </w:r>
          </w:p>
        </w:tc>
        <w:tc>
          <w:tcPr>
            <w:tcW w:type="dxa" w:w="2551"/>
            <w:shd w:fill="FFFFFF"/>
            <w:tcMar>
              <w:top w:w="100" w:type="dxa"/>
              <w:bottom w:w="100" w:type="dxa"/>
              <w:left w:w="120" w:type="dxa"/>
              <w:right w:w="120" w:type="dxa"/>
            </w:tcMar>
          </w:tcPr>
          <w:p>
            <w:pPr>
              <w:spacing w:line="276" w:lineRule="auto" w:before="0" w:after="0"/>
              <w:jc w:val="left"/>
            </w:pPr>
            <w:r>
              <w:rPr>
                <w:rFonts w:ascii="Arial" w:hAnsi="Arial"/>
                <w:color w:val="334155"/>
                <w:sz w:val="18"/>
              </w:rPr>
              <w:t>Execução em dispositivos Android (versão 8.0 Oreo até Android 14+), navegadores modernos (Chrome, Firefox, Edge, Safari) e extensão Chrome MV3.</w:t>
            </w:r>
          </w:p>
        </w:tc>
        <w:tc>
          <w:tcPr>
            <w:tcW w:type="dxa" w:w="1020"/>
            <w:shd w:fill="FFFFFF"/>
            <w:tcMar>
              <w:top w:w="100" w:type="dxa"/>
              <w:bottom w:w="100" w:type="dxa"/>
              <w:left w:w="120" w:type="dxa"/>
              <w:right w:w="120" w:type="dxa"/>
            </w:tcMar>
          </w:tcPr>
          <w:p>
            <w:pPr>
              <w:spacing w:line="276" w:lineRule="auto" w:before="0" w:after="0"/>
              <w:jc w:val="left"/>
            </w:pPr>
            <w:r>
              <w:rPr>
                <w:rFonts w:ascii="Arial" w:hAnsi="Arial"/>
                <w:color w:val="334155"/>
                <w:sz w:val="18"/>
              </w:rPr>
              <w:t>Plataforma</w:t>
            </w:r>
          </w:p>
        </w:tc>
      </w:tr>
      <w:tr>
        <w:trPr>
          <w:cantSplit/>
        </w:trPr>
        <w:tc>
          <w:tcPr>
            <w:tcW w:type="dxa" w:w="850"/>
            <w:shd w:fill="F8FAFC"/>
            <w:tcMar>
              <w:top w:w="100" w:type="dxa"/>
              <w:bottom w:w="100" w:type="dxa"/>
              <w:left w:w="120" w:type="dxa"/>
              <w:right w:w="120" w:type="dxa"/>
            </w:tcMar>
          </w:tcPr>
          <w:p>
            <w:pPr>
              <w:spacing w:line="276" w:lineRule="auto" w:before="0" w:after="0"/>
              <w:jc w:val="center"/>
            </w:pPr>
            <w:r>
              <w:rPr>
                <w:rFonts w:ascii="Arial" w:hAnsi="Arial"/>
                <w:color w:val="334155"/>
                <w:sz w:val="18"/>
              </w:rPr>
              <w:t>RNF12</w:t>
            </w:r>
          </w:p>
        </w:tc>
        <w:tc>
          <w:tcPr>
            <w:tcW w:type="dxa" w:w="1417"/>
            <w:shd w:fill="F8FAFC"/>
            <w:tcMar>
              <w:top w:w="100" w:type="dxa"/>
              <w:bottom w:w="100" w:type="dxa"/>
              <w:left w:w="120" w:type="dxa"/>
              <w:right w:w="120" w:type="dxa"/>
            </w:tcMar>
          </w:tcPr>
          <w:p>
            <w:pPr>
              <w:spacing w:line="276" w:lineRule="auto" w:before="0" w:after="0"/>
              <w:jc w:val="left"/>
            </w:pPr>
            <w:r>
              <w:rPr>
                <w:rFonts w:ascii="Arial" w:hAnsi="Arial"/>
                <w:color w:val="334155"/>
                <w:sz w:val="18"/>
              </w:rPr>
              <w:t>Segurança no Backend</w:t>
            </w:r>
          </w:p>
        </w:tc>
        <w:tc>
          <w:tcPr>
            <w:tcW w:type="dxa" w:w="2551"/>
            <w:shd w:fill="F8FAFC"/>
            <w:tcMar>
              <w:top w:w="100" w:type="dxa"/>
              <w:bottom w:w="100" w:type="dxa"/>
              <w:left w:w="120" w:type="dxa"/>
              <w:right w:w="120" w:type="dxa"/>
            </w:tcMar>
          </w:tcPr>
          <w:p>
            <w:pPr>
              <w:spacing w:line="276" w:lineRule="auto" w:before="0" w:after="0"/>
              <w:jc w:val="left"/>
            </w:pPr>
            <w:r>
              <w:rPr>
                <w:rFonts w:ascii="Arial" w:hAnsi="Arial"/>
                <w:color w:val="334155"/>
                <w:sz w:val="18"/>
              </w:rPr>
              <w:t>Isolamento multilocatário absoluto no banco de dados em nuvem.</w:t>
            </w:r>
          </w:p>
        </w:tc>
        <w:tc>
          <w:tcPr>
            <w:tcW w:type="dxa" w:w="2551"/>
            <w:shd w:fill="F8FAFC"/>
            <w:tcMar>
              <w:top w:w="100" w:type="dxa"/>
              <w:bottom w:w="100" w:type="dxa"/>
              <w:left w:w="120" w:type="dxa"/>
              <w:right w:w="120" w:type="dxa"/>
            </w:tcMar>
          </w:tcPr>
          <w:p>
            <w:pPr>
              <w:spacing w:line="276" w:lineRule="auto" w:before="0" w:after="0"/>
              <w:jc w:val="left"/>
            </w:pPr>
            <w:r>
              <w:rPr>
                <w:rFonts w:ascii="Arial" w:hAnsi="Arial"/>
                <w:color w:val="334155"/>
                <w:sz w:val="18"/>
              </w:rPr>
              <w:t>Regras de segurança no Firestore garantindo que apenas usuários autenticados possam ler ou escrever documentos do seu próprio UID (`request.auth.uid == userId`).</w:t>
            </w:r>
          </w:p>
        </w:tc>
        <w:tc>
          <w:tcPr>
            <w:tcW w:type="dxa" w:w="1020"/>
            <w:shd w:fill="F8FAFC"/>
            <w:tcMar>
              <w:top w:w="100" w:type="dxa"/>
              <w:bottom w:w="100" w:type="dxa"/>
              <w:left w:w="120" w:type="dxa"/>
              <w:right w:w="120" w:type="dxa"/>
            </w:tcMar>
          </w:tcPr>
          <w:p>
            <w:pPr>
              <w:spacing w:line="276" w:lineRule="auto" w:before="0" w:after="0"/>
              <w:jc w:val="left"/>
            </w:pPr>
            <w:r>
              <w:rPr>
                <w:rFonts w:ascii="Arial" w:hAnsi="Arial"/>
                <w:color w:val="334155"/>
                <w:sz w:val="18"/>
              </w:rPr>
              <w:t>Firestore Cloud</w:t>
            </w:r>
          </w:p>
        </w:tc>
      </w:tr>
      <w:tr>
        <w:trPr>
          <w:cantSplit/>
        </w:trPr>
        <w:tc>
          <w:tcPr>
            <w:tcW w:type="dxa" w:w="850"/>
            <w:shd w:fill="FFFFFF"/>
            <w:tcMar>
              <w:top w:w="100" w:type="dxa"/>
              <w:bottom w:w="100" w:type="dxa"/>
              <w:left w:w="120" w:type="dxa"/>
              <w:right w:w="120" w:type="dxa"/>
            </w:tcMar>
          </w:tcPr>
          <w:p>
            <w:pPr>
              <w:spacing w:line="276" w:lineRule="auto" w:before="0" w:after="0"/>
              <w:jc w:val="center"/>
            </w:pPr>
            <w:r>
              <w:rPr>
                <w:rFonts w:ascii="Arial" w:hAnsi="Arial"/>
                <w:color w:val="334155"/>
                <w:sz w:val="18"/>
              </w:rPr>
              <w:t>RNF13</w:t>
            </w:r>
          </w:p>
        </w:tc>
        <w:tc>
          <w:tcPr>
            <w:tcW w:type="dxa" w:w="1417"/>
            <w:shd w:fill="FFFFFF"/>
            <w:tcMar>
              <w:top w:w="100" w:type="dxa"/>
              <w:bottom w:w="100" w:type="dxa"/>
              <w:left w:w="120" w:type="dxa"/>
              <w:right w:w="120" w:type="dxa"/>
            </w:tcMar>
          </w:tcPr>
          <w:p>
            <w:pPr>
              <w:spacing w:line="276" w:lineRule="auto" w:before="0" w:after="0"/>
              <w:jc w:val="left"/>
            </w:pPr>
            <w:r>
              <w:rPr>
                <w:rFonts w:ascii="Arial" w:hAnsi="Arial"/>
                <w:color w:val="334155"/>
                <w:sz w:val="18"/>
              </w:rPr>
              <w:t>Confiabilidade</w:t>
            </w:r>
          </w:p>
        </w:tc>
        <w:tc>
          <w:tcPr>
            <w:tcW w:type="dxa" w:w="2551"/>
            <w:shd w:fill="FFFFFF"/>
            <w:tcMar>
              <w:top w:w="100" w:type="dxa"/>
              <w:bottom w:w="100" w:type="dxa"/>
              <w:left w:w="120" w:type="dxa"/>
              <w:right w:w="120" w:type="dxa"/>
            </w:tcMar>
          </w:tcPr>
          <w:p>
            <w:pPr>
              <w:spacing w:line="276" w:lineRule="auto" w:before="0" w:after="0"/>
              <w:jc w:val="left"/>
            </w:pPr>
            <w:r>
              <w:rPr>
                <w:rFonts w:ascii="Arial" w:hAnsi="Arial"/>
                <w:color w:val="334155"/>
                <w:sz w:val="18"/>
              </w:rPr>
              <w:t>Capacidade de operação plena em modo offline.</w:t>
            </w:r>
          </w:p>
        </w:tc>
        <w:tc>
          <w:tcPr>
            <w:tcW w:type="dxa" w:w="2551"/>
            <w:shd w:fill="FFFFFF"/>
            <w:tcMar>
              <w:top w:w="100" w:type="dxa"/>
              <w:bottom w:w="100" w:type="dxa"/>
              <w:left w:w="120" w:type="dxa"/>
              <w:right w:w="120" w:type="dxa"/>
            </w:tcMar>
          </w:tcPr>
          <w:p>
            <w:pPr>
              <w:spacing w:line="276" w:lineRule="auto" w:before="0" w:after="0"/>
              <w:jc w:val="left"/>
            </w:pPr>
            <w:r>
              <w:rPr>
                <w:rFonts w:ascii="Arial" w:hAnsi="Arial"/>
                <w:color w:val="334155"/>
                <w:sz w:val="18"/>
              </w:rPr>
              <w:t>O cofre e os módulos educativos devem ser acessíveis localmente mesmo sem conexão à internet através de cache criptografado seguro (Capacitor Preferences).</w:t>
            </w:r>
          </w:p>
        </w:tc>
        <w:tc>
          <w:tcPr>
            <w:tcW w:type="dxa" w:w="1020"/>
            <w:shd w:fill="FFFFFF"/>
            <w:tcMar>
              <w:top w:w="100" w:type="dxa"/>
              <w:bottom w:w="100" w:type="dxa"/>
              <w:left w:w="120" w:type="dxa"/>
              <w:right w:w="120" w:type="dxa"/>
            </w:tcMar>
          </w:tcPr>
          <w:p>
            <w:pPr>
              <w:spacing w:line="276" w:lineRule="auto" w:before="0" w:after="0"/>
              <w:jc w:val="left"/>
            </w:pPr>
            <w:r>
              <w:rPr>
                <w:rFonts w:ascii="Arial" w:hAnsi="Arial"/>
                <w:color w:val="334155"/>
                <w:sz w:val="18"/>
              </w:rPr>
              <w:t>Armazenamento</w:t>
            </w:r>
          </w:p>
        </w:tc>
      </w:tr>
      <w:tr>
        <w:trPr>
          <w:cantSplit/>
        </w:trPr>
        <w:tc>
          <w:tcPr>
            <w:tcW w:type="dxa" w:w="850"/>
            <w:shd w:fill="F8FAFC"/>
            <w:tcMar>
              <w:top w:w="100" w:type="dxa"/>
              <w:bottom w:w="100" w:type="dxa"/>
              <w:left w:w="120" w:type="dxa"/>
              <w:right w:w="120" w:type="dxa"/>
            </w:tcMar>
          </w:tcPr>
          <w:p>
            <w:pPr>
              <w:spacing w:line="276" w:lineRule="auto" w:before="0" w:after="0"/>
              <w:jc w:val="center"/>
            </w:pPr>
            <w:r>
              <w:rPr>
                <w:rFonts w:ascii="Arial" w:hAnsi="Arial"/>
                <w:color w:val="334155"/>
                <w:sz w:val="18"/>
              </w:rPr>
              <w:t>RNF14</w:t>
            </w:r>
          </w:p>
        </w:tc>
        <w:tc>
          <w:tcPr>
            <w:tcW w:type="dxa" w:w="1417"/>
            <w:shd w:fill="F8FAFC"/>
            <w:tcMar>
              <w:top w:w="100" w:type="dxa"/>
              <w:bottom w:w="100" w:type="dxa"/>
              <w:left w:w="120" w:type="dxa"/>
              <w:right w:w="120" w:type="dxa"/>
            </w:tcMar>
          </w:tcPr>
          <w:p>
            <w:pPr>
              <w:spacing w:line="276" w:lineRule="auto" w:before="0" w:after="0"/>
              <w:jc w:val="left"/>
            </w:pPr>
            <w:r>
              <w:rPr>
                <w:rFonts w:ascii="Arial" w:hAnsi="Arial"/>
                <w:color w:val="334155"/>
                <w:sz w:val="18"/>
              </w:rPr>
              <w:t>Eficiência Energética</w:t>
            </w:r>
          </w:p>
        </w:tc>
        <w:tc>
          <w:tcPr>
            <w:tcW w:type="dxa" w:w="2551"/>
            <w:shd w:fill="F8FAFC"/>
            <w:tcMar>
              <w:top w:w="100" w:type="dxa"/>
              <w:bottom w:w="100" w:type="dxa"/>
              <w:left w:w="120" w:type="dxa"/>
              <w:right w:w="120" w:type="dxa"/>
            </w:tcMar>
          </w:tcPr>
          <w:p>
            <w:pPr>
              <w:spacing w:line="276" w:lineRule="auto" w:before="0" w:after="0"/>
              <w:jc w:val="left"/>
            </w:pPr>
            <w:r>
              <w:rPr>
                <w:rFonts w:ascii="Arial" w:hAnsi="Arial"/>
                <w:color w:val="334155"/>
                <w:sz w:val="18"/>
              </w:rPr>
              <w:t>Baixo consumo de bateria e processamento em segundo plano no smartphone.</w:t>
            </w:r>
          </w:p>
        </w:tc>
        <w:tc>
          <w:tcPr>
            <w:tcW w:type="dxa" w:w="2551"/>
            <w:shd w:fill="F8FAFC"/>
            <w:tcMar>
              <w:top w:w="100" w:type="dxa"/>
              <w:bottom w:w="100" w:type="dxa"/>
              <w:left w:w="120" w:type="dxa"/>
              <w:right w:w="120" w:type="dxa"/>
            </w:tcMar>
          </w:tcPr>
          <w:p>
            <w:pPr>
              <w:spacing w:line="276" w:lineRule="auto" w:before="0" w:after="0"/>
              <w:jc w:val="left"/>
            </w:pPr>
            <w:r>
              <w:rPr>
                <w:rFonts w:ascii="Arial" w:hAnsi="Arial"/>
                <w:color w:val="334155"/>
                <w:sz w:val="18"/>
              </w:rPr>
              <w:t>O cliente VPN e os serviços em background não devem consumir mais de 3% da bateria por hora de utilização contínua.</w:t>
            </w:r>
          </w:p>
        </w:tc>
        <w:tc>
          <w:tcPr>
            <w:tcW w:type="dxa" w:w="1020"/>
            <w:shd w:fill="F8FAFC"/>
            <w:tcMar>
              <w:top w:w="100" w:type="dxa"/>
              <w:bottom w:w="100" w:type="dxa"/>
              <w:left w:w="120" w:type="dxa"/>
              <w:right w:w="120" w:type="dxa"/>
            </w:tcMar>
          </w:tcPr>
          <w:p>
            <w:pPr>
              <w:spacing w:line="276" w:lineRule="auto" w:before="0" w:after="0"/>
              <w:jc w:val="left"/>
            </w:pPr>
            <w:r>
              <w:rPr>
                <w:rFonts w:ascii="Arial" w:hAnsi="Arial"/>
                <w:color w:val="334155"/>
                <w:sz w:val="18"/>
              </w:rPr>
              <w:t>Android Core</w:t>
            </w:r>
          </w:p>
        </w:tc>
      </w:tr>
      <w:tr>
        <w:trPr>
          <w:cantSplit/>
        </w:trPr>
        <w:tc>
          <w:tcPr>
            <w:tcW w:type="dxa" w:w="850"/>
            <w:shd w:fill="FFFFFF"/>
            <w:tcMar>
              <w:top w:w="100" w:type="dxa"/>
              <w:bottom w:w="100" w:type="dxa"/>
              <w:left w:w="120" w:type="dxa"/>
              <w:right w:w="120" w:type="dxa"/>
            </w:tcMar>
          </w:tcPr>
          <w:p>
            <w:pPr>
              <w:spacing w:line="276" w:lineRule="auto" w:before="0" w:after="0"/>
              <w:jc w:val="center"/>
            </w:pPr>
            <w:r>
              <w:rPr>
                <w:rFonts w:ascii="Arial" w:hAnsi="Arial"/>
                <w:color w:val="334155"/>
                <w:sz w:val="18"/>
              </w:rPr>
              <w:t>RNF15</w:t>
            </w:r>
          </w:p>
        </w:tc>
        <w:tc>
          <w:tcPr>
            <w:tcW w:type="dxa" w:w="1417"/>
            <w:shd w:fill="FFFFFF"/>
            <w:tcMar>
              <w:top w:w="100" w:type="dxa"/>
              <w:bottom w:w="100" w:type="dxa"/>
              <w:left w:w="120" w:type="dxa"/>
              <w:right w:w="120" w:type="dxa"/>
            </w:tcMar>
          </w:tcPr>
          <w:p>
            <w:pPr>
              <w:spacing w:line="276" w:lineRule="auto" w:before="0" w:after="0"/>
              <w:jc w:val="left"/>
            </w:pPr>
            <w:r>
              <w:rPr>
                <w:rFonts w:ascii="Arial" w:hAnsi="Arial"/>
                <w:color w:val="334155"/>
                <w:sz w:val="18"/>
              </w:rPr>
              <w:t>Conformidade Legal</w:t>
            </w:r>
          </w:p>
        </w:tc>
        <w:tc>
          <w:tcPr>
            <w:tcW w:type="dxa" w:w="2551"/>
            <w:shd w:fill="FFFFFF"/>
            <w:tcMar>
              <w:top w:w="100" w:type="dxa"/>
              <w:bottom w:w="100" w:type="dxa"/>
              <w:left w:w="120" w:type="dxa"/>
              <w:right w:w="120" w:type="dxa"/>
            </w:tcMar>
          </w:tcPr>
          <w:p>
            <w:pPr>
              <w:spacing w:line="276" w:lineRule="auto" w:before="0" w:after="0"/>
              <w:jc w:val="left"/>
            </w:pPr>
            <w:r>
              <w:rPr>
                <w:rFonts w:ascii="Arial" w:hAnsi="Arial"/>
                <w:color w:val="334155"/>
                <w:sz w:val="18"/>
              </w:rPr>
              <w:t>Aderência integral aos princípios e exigências da Lei Geral de Proteção de Dados (LGPD).</w:t>
            </w:r>
          </w:p>
        </w:tc>
        <w:tc>
          <w:tcPr>
            <w:tcW w:type="dxa" w:w="2551"/>
            <w:shd w:fill="FFFFFF"/>
            <w:tcMar>
              <w:top w:w="100" w:type="dxa"/>
              <w:bottom w:w="100" w:type="dxa"/>
              <w:left w:w="120" w:type="dxa"/>
              <w:right w:w="120" w:type="dxa"/>
            </w:tcMar>
          </w:tcPr>
          <w:p>
            <w:pPr>
              <w:spacing w:line="276" w:lineRule="auto" w:before="0" w:after="0"/>
              <w:jc w:val="left"/>
            </w:pPr>
            <w:r>
              <w:rPr>
                <w:rFonts w:ascii="Arial" w:hAnsi="Arial"/>
                <w:color w:val="334155"/>
                <w:sz w:val="18"/>
              </w:rPr>
              <w:t>Coleta mínima de dados (Princípio da Necessidade), ausência de custódia de senhas desprotegidas e capacidade de exportação e exclusão total de dados sob solicitação.</w:t>
            </w:r>
          </w:p>
        </w:tc>
        <w:tc>
          <w:tcPr>
            <w:tcW w:type="dxa" w:w="1020"/>
            <w:shd w:fill="FFFFFF"/>
            <w:tcMar>
              <w:top w:w="100" w:type="dxa"/>
              <w:bottom w:w="100" w:type="dxa"/>
              <w:left w:w="120" w:type="dxa"/>
              <w:right w:w="120" w:type="dxa"/>
            </w:tcMar>
          </w:tcPr>
          <w:p>
            <w:pPr>
              <w:spacing w:line="276" w:lineRule="auto" w:before="0" w:after="0"/>
              <w:jc w:val="left"/>
            </w:pPr>
            <w:r>
              <w:rPr>
                <w:rFonts w:ascii="Arial" w:hAnsi="Arial"/>
                <w:color w:val="334155"/>
                <w:sz w:val="18"/>
              </w:rPr>
              <w:t>Compliance LGPD</w:t>
            </w:r>
          </w:p>
        </w:tc>
      </w:tr>
    </w:tbl>
    <w:p>
      <w:r>
        <w:br w:type="page"/>
      </w:r>
    </w:p>
    <w:p>
      <w:pPr>
        <w:keepNext/>
        <w:spacing w:before="360" w:after="160"/>
      </w:pPr>
      <w:r>
        <w:rPr>
          <w:rFonts w:ascii="Arial" w:hAnsi="Arial"/>
          <w:b/>
          <w:color w:val="0F172A"/>
          <w:sz w:val="28"/>
        </w:rPr>
        <w:t>5. ARQUITETURA DO SISTEMA E STACK TECNOLÓGICA</w:t>
      </w:r>
    </w:p>
    <w:p>
      <w:pPr>
        <w:keepNext/>
        <w:spacing w:before="280" w:after="120"/>
      </w:pPr>
      <w:r>
        <w:rPr>
          <w:rFonts w:ascii="Arial" w:hAnsi="Arial"/>
          <w:b/>
          <w:color w:val="1E293B"/>
          <w:sz w:val="24"/>
        </w:rPr>
        <w:t>5.1 Padrão Arquitetural Adotado: Cliente-Servidor Descentralizado e Zero-Knowledge</w:t>
      </w:r>
    </w:p>
    <w:p>
      <w:pPr>
        <w:spacing w:line="360" w:lineRule="auto" w:after="120" w:before="0"/>
        <w:ind w:firstLine="709"/>
        <w:jc w:val="both"/>
      </w:pPr>
      <w:r>
        <w:rPr>
          <w:rFonts w:ascii="Arial" w:hAnsi="Arial"/>
          <w:color w:val="1F2937"/>
          <w:sz w:val="24"/>
        </w:rPr>
        <w:t>A arquitetura do ecossistema SeguranApp (RiskZero) foi concebida sob o modelo Cliente-Servidor Híbrido Descentralizado, alicerçado na rigorosa premissa de Conhecimento Zero (Zero-Knowledge Architecture). Em uma arquitetura convencional em nuvem, o servidor atua como repositório fiduciário dos dados, decifrando ou processando informações em texto claro. No SeguranApp, a fronteira de confiança (Trust Boundary) é estritamente restrita ao ambiente de execução local do dispositivo do usuário (smartphone ou navegador).</w:t>
      </w:r>
    </w:p>
    <w:p>
      <w:pPr>
        <w:spacing w:line="360" w:lineRule="auto" w:after="120" w:before="0"/>
        <w:ind w:firstLine="709"/>
        <w:jc w:val="both"/>
      </w:pPr>
      <w:r>
        <w:rPr>
          <w:rFonts w:ascii="Arial" w:hAnsi="Arial"/>
          <w:b/>
          <w:color w:val="1F2937"/>
          <w:sz w:val="24"/>
        </w:rPr>
        <w:t>Camadas da Arquitetura SeguranApp:</w:t>
        <w:br/>
      </w:r>
      <w:r>
        <w:rPr>
          <w:rFonts w:ascii="Arial" w:hAnsi="Arial"/>
          <w:color w:val="1F2937"/>
          <w:sz w:val="24"/>
        </w:rPr>
        <w:t>O sistema organiza-se em quatro camadas interdependentes e desacopladas:</w:t>
      </w:r>
    </w:p>
    <w:p>
      <w:pPr>
        <w:spacing w:line="300" w:lineRule="auto" w:after="80" w:before="0"/>
        <w:ind w:left="709" w:hanging="283"/>
        <w:jc w:val="both"/>
      </w:pPr>
      <w:r>
        <w:rPr>
          <w:rFonts w:ascii="Arial" w:hAnsi="Arial"/>
          <w:b/>
          <w:color w:val="2563EB"/>
          <w:sz w:val="22"/>
        </w:rPr>
        <w:t xml:space="preserve">• </w:t>
      </w:r>
      <w:r>
        <w:rPr>
          <w:rFonts w:ascii="Arial" w:hAnsi="Arial"/>
          <w:b/>
          <w:color w:val="1F2937"/>
          <w:sz w:val="22"/>
        </w:rPr>
        <w:t xml:space="preserve">1. Camada de Apresentação e Interação: </w:t>
      </w:r>
      <w:r>
        <w:rPr>
          <w:rFonts w:ascii="Arial" w:hAnsi="Arial"/>
          <w:color w:val="1F2937"/>
          <w:sz w:val="22"/>
        </w:rPr>
        <w:t xml:space="preserve"> Composta pelo aplicativo móvel híbrido empacotado para Android (via Capacitor 6), pela aplicação web responsiva (Vite + React 19) e pela extensão de navegador Google Chrome (Manifest V3). Responsável pela renderização de alta fidelidade visual, ergonomia cognitiva e captura das ações do usuário.</w:t>
      </w:r>
    </w:p>
    <w:p>
      <w:pPr>
        <w:spacing w:line="300" w:lineRule="auto" w:after="80" w:before="0"/>
        <w:ind w:left="709" w:hanging="283"/>
        <w:jc w:val="both"/>
      </w:pPr>
      <w:r>
        <w:rPr>
          <w:rFonts w:ascii="Arial" w:hAnsi="Arial"/>
          <w:b/>
          <w:color w:val="2563EB"/>
          <w:sz w:val="22"/>
        </w:rPr>
        <w:t xml:space="preserve">• </w:t>
      </w:r>
      <w:r>
        <w:rPr>
          <w:rFonts w:ascii="Arial" w:hAnsi="Arial"/>
          <w:b/>
          <w:color w:val="1F2937"/>
          <w:sz w:val="22"/>
        </w:rPr>
        <w:t xml:space="preserve">2. Camada de Segurança Criptográfica Local: </w:t>
      </w:r>
      <w:r>
        <w:rPr>
          <w:rFonts w:ascii="Arial" w:hAnsi="Arial"/>
          <w:color w:val="1F2937"/>
          <w:sz w:val="22"/>
        </w:rPr>
        <w:t xml:space="preserve"> Opera isoladamente na memória do dispositivo. Executa as operações criptográficas pesadas (AES-GCM de 256 bits, derivação PBKDF2/Argon2id, cálculo de tokens TOTP e rotação de DEK), gerencia o bloqueio de tela (FLAG_SECURE) e sanitiza a área de transferência.</w:t>
      </w:r>
    </w:p>
    <w:p>
      <w:pPr>
        <w:spacing w:line="300" w:lineRule="auto" w:after="80" w:before="0"/>
        <w:ind w:left="709" w:hanging="283"/>
        <w:jc w:val="both"/>
      </w:pPr>
      <w:r>
        <w:rPr>
          <w:rFonts w:ascii="Arial" w:hAnsi="Arial"/>
          <w:b/>
          <w:color w:val="2563EB"/>
          <w:sz w:val="22"/>
        </w:rPr>
        <w:t xml:space="preserve">• </w:t>
      </w:r>
      <w:r>
        <w:rPr>
          <w:rFonts w:ascii="Arial" w:hAnsi="Arial"/>
          <w:b/>
          <w:color w:val="1F2937"/>
          <w:sz w:val="22"/>
        </w:rPr>
        <w:t xml:space="preserve">3. Camada de Rede Segura e Tunelamento WireGuard: </w:t>
      </w:r>
      <w:r>
        <w:rPr>
          <w:rFonts w:ascii="Arial" w:hAnsi="Arial"/>
          <w:color w:val="1F2937"/>
          <w:sz w:val="22"/>
        </w:rPr>
        <w:t xml:space="preserve"> Constituída por Virtual Private Servers (VPS) Linux dedicadas (Ubuntu 22.04 LTS / 24.04 LTS) operando instâncias de alto desempenho do WireGuard na porta UDP 51820, complementadas por nós de borda da rede Anycast Cloudflare WARP e resolvedores DNS anti-vazamento (1.1.1.1 e Quad9).</w:t>
      </w:r>
    </w:p>
    <w:p>
      <w:pPr>
        <w:spacing w:line="300" w:lineRule="auto" w:after="80" w:before="0"/>
        <w:ind w:left="709" w:hanging="283"/>
        <w:jc w:val="both"/>
      </w:pPr>
      <w:r>
        <w:rPr>
          <w:rFonts w:ascii="Arial" w:hAnsi="Arial"/>
          <w:b/>
          <w:color w:val="2563EB"/>
          <w:sz w:val="22"/>
        </w:rPr>
        <w:t xml:space="preserve">• </w:t>
      </w:r>
      <w:r>
        <w:rPr>
          <w:rFonts w:ascii="Arial" w:hAnsi="Arial"/>
          <w:b/>
          <w:color w:val="1F2937"/>
          <w:sz w:val="22"/>
        </w:rPr>
        <w:t xml:space="preserve">4. Camada de Sincronização em Nuvem (Cofre Cego): </w:t>
      </w:r>
      <w:r>
        <w:rPr>
          <w:rFonts w:ascii="Arial" w:hAnsi="Arial"/>
          <w:color w:val="1F2937"/>
          <w:sz w:val="22"/>
        </w:rPr>
        <w:t xml:space="preserve"> Formada pelo Firebase Authentication (gestão de identificadores de acesso e tokens de sessão) e Cloud Firestore (banco NoSQL distribuído). O Firestore atua estritamente como um cofre cego de sincronização: recebe e despacha apenas payloads cifrados ('ciphertext', 'iv', 'salt'), sendo tecnicamente incapaz de decifrar o acervo de credenciais.</w:t>
      </w:r>
    </w:p>
    <w:p>
      <w:pPr>
        <w:keepNext/>
        <w:spacing w:before="280" w:after="120"/>
      </w:pPr>
      <w:r>
        <w:rPr>
          <w:rFonts w:ascii="Arial" w:hAnsi="Arial"/>
          <w:b/>
          <w:color w:val="1E293B"/>
          <w:sz w:val="24"/>
        </w:rPr>
        <w:t>5.2 Fluxo de Dados Ponta a Ponta (End-to-End Data Flow)</w:t>
      </w:r>
    </w:p>
    <w:p>
      <w:pPr>
        <w:spacing w:line="360" w:lineRule="auto" w:after="120" w:before="0"/>
        <w:ind w:firstLine="709"/>
        <w:jc w:val="both"/>
      </w:pPr>
      <w:r>
        <w:rPr>
          <w:rFonts w:ascii="Arial" w:hAnsi="Arial"/>
          <w:b/>
          <w:color w:val="1F2937"/>
          <w:sz w:val="24"/>
        </w:rPr>
        <w:t>Ciclo Operacional de Cifragem e Persistência:</w:t>
        <w:br/>
      </w:r>
      <w:r>
        <w:rPr>
          <w:rFonts w:ascii="Arial" w:hAnsi="Arial"/>
          <w:color w:val="1F2937"/>
          <w:sz w:val="24"/>
        </w:rPr>
        <w:t>O fluxo de dados para cadastro, armazenamento e sincronização de uma nova credencial segue um protocolo rigoroso em sete etapas:</w:t>
      </w:r>
    </w:p>
    <w:p>
      <w:pPr>
        <w:spacing w:line="300" w:lineRule="auto" w:after="80" w:before="0"/>
        <w:ind w:left="709" w:hanging="283"/>
        <w:jc w:val="both"/>
      </w:pPr>
      <w:r>
        <w:rPr>
          <w:rFonts w:ascii="Arial" w:hAnsi="Arial"/>
          <w:b/>
          <w:color w:val="2563EB"/>
          <w:sz w:val="22"/>
        </w:rPr>
        <w:t xml:space="preserve">• </w:t>
      </w:r>
      <w:r>
        <w:rPr>
          <w:rFonts w:ascii="Arial" w:hAnsi="Arial"/>
          <w:b/>
          <w:color w:val="1F2937"/>
          <w:sz w:val="22"/>
        </w:rPr>
        <w:t xml:space="preserve">Etapa 1 (Derivação da Chave na Memória): </w:t>
      </w:r>
      <w:r>
        <w:rPr>
          <w:rFonts w:ascii="Arial" w:hAnsi="Arial"/>
          <w:color w:val="1F2937"/>
          <w:sz w:val="22"/>
        </w:rPr>
        <w:t xml:space="preserve"> O usuário insere a Senha Mestra na tela de login. A Web Crypto API executa 600.000 iterações de HMAC-SHA256 combinando a senha ao salt de 16 bytes do usuário, derivando na memória RAM volátil a Chave de Cifragem de Chave (KEK).</w:t>
      </w:r>
    </w:p>
    <w:p>
      <w:pPr>
        <w:spacing w:line="300" w:lineRule="auto" w:after="80" w:before="0"/>
        <w:ind w:left="709" w:hanging="283"/>
        <w:jc w:val="both"/>
      </w:pPr>
      <w:r>
        <w:rPr>
          <w:rFonts w:ascii="Arial" w:hAnsi="Arial"/>
          <w:b/>
          <w:color w:val="2563EB"/>
          <w:sz w:val="22"/>
        </w:rPr>
        <w:t xml:space="preserve">• </w:t>
      </w:r>
      <w:r>
        <w:rPr>
          <w:rFonts w:ascii="Arial" w:hAnsi="Arial"/>
          <w:b/>
          <w:color w:val="1F2937"/>
          <w:sz w:val="22"/>
        </w:rPr>
        <w:t xml:space="preserve">Etapa 2 (Abertura do Envelope DEK): </w:t>
      </w:r>
      <w:r>
        <w:rPr>
          <w:rFonts w:ascii="Arial" w:hAnsi="Arial"/>
          <w:color w:val="1F2937"/>
          <w:sz w:val="22"/>
        </w:rPr>
        <w:t xml:space="preserve"> A KEK decifra o envelope criptográfico que contém a Chave de Cifragem de Dados (DEK de 256 bits). A partir desse momento, a DEK fica disponível temporariamente na sessão local.</w:t>
      </w:r>
    </w:p>
    <w:p>
      <w:pPr>
        <w:spacing w:line="300" w:lineRule="auto" w:after="80" w:before="0"/>
        <w:ind w:left="709" w:hanging="283"/>
        <w:jc w:val="both"/>
      </w:pPr>
      <w:r>
        <w:rPr>
          <w:rFonts w:ascii="Arial" w:hAnsi="Arial"/>
          <w:b/>
          <w:color w:val="2563EB"/>
          <w:sz w:val="22"/>
        </w:rPr>
        <w:t xml:space="preserve">• </w:t>
      </w:r>
      <w:r>
        <w:rPr>
          <w:rFonts w:ascii="Arial" w:hAnsi="Arial"/>
          <w:b/>
          <w:color w:val="1F2937"/>
          <w:sz w:val="22"/>
        </w:rPr>
        <w:t xml:space="preserve">Etapa 3 (Geração de IV Aleatório Exclusivo): </w:t>
      </w:r>
      <w:r>
        <w:rPr>
          <w:rFonts w:ascii="Arial" w:hAnsi="Arial"/>
          <w:color w:val="1F2937"/>
          <w:sz w:val="22"/>
        </w:rPr>
        <w:t xml:space="preserve"> Ao cadastrar uma credencial (ex: senha corporativa), o gerador criptográfico do sistema (CSPRNG) gera um Vetor de Inicialização (IV) de 96 bits inédito e exclusivo para aquele item.</w:t>
      </w:r>
    </w:p>
    <w:p>
      <w:pPr>
        <w:spacing w:line="300" w:lineRule="auto" w:after="80" w:before="0"/>
        <w:ind w:left="709" w:hanging="283"/>
        <w:jc w:val="both"/>
      </w:pPr>
      <w:r>
        <w:rPr>
          <w:rFonts w:ascii="Arial" w:hAnsi="Arial"/>
          <w:b/>
          <w:color w:val="2563EB"/>
          <w:sz w:val="22"/>
        </w:rPr>
        <w:t xml:space="preserve">• </w:t>
      </w:r>
      <w:r>
        <w:rPr>
          <w:rFonts w:ascii="Arial" w:hAnsi="Arial"/>
          <w:b/>
          <w:color w:val="1F2937"/>
          <w:sz w:val="22"/>
        </w:rPr>
        <w:t xml:space="preserve">Etapa 4 (Cifragem Simétrica Autenticada): </w:t>
      </w:r>
      <w:r>
        <w:rPr>
          <w:rFonts w:ascii="Arial" w:hAnsi="Arial"/>
          <w:color w:val="1F2937"/>
          <w:sz w:val="22"/>
        </w:rPr>
        <w:t xml:space="preserve"> O algoritmo AES-GCM processa a senha em texto claro, o IV e a DEK, produzindo o texto cifrado (ciphertext) e a tag de integridade GMAC de 128 bits, serializados em Base64.</w:t>
      </w:r>
    </w:p>
    <w:p>
      <w:pPr>
        <w:spacing w:line="300" w:lineRule="auto" w:after="80" w:before="0"/>
        <w:ind w:left="709" w:hanging="283"/>
        <w:jc w:val="both"/>
      </w:pPr>
      <w:r>
        <w:rPr>
          <w:rFonts w:ascii="Arial" w:hAnsi="Arial"/>
          <w:b/>
          <w:color w:val="2563EB"/>
          <w:sz w:val="22"/>
        </w:rPr>
        <w:t xml:space="preserve">• </w:t>
      </w:r>
      <w:r>
        <w:rPr>
          <w:rFonts w:ascii="Arial" w:hAnsi="Arial"/>
          <w:b/>
          <w:color w:val="1F2937"/>
          <w:sz w:val="22"/>
        </w:rPr>
        <w:t xml:space="preserve">Etapa 5 (Persistência Segura Offline): </w:t>
      </w:r>
      <w:r>
        <w:rPr>
          <w:rFonts w:ascii="Arial" w:hAnsi="Arial"/>
          <w:color w:val="1F2937"/>
          <w:sz w:val="22"/>
        </w:rPr>
        <w:t xml:space="preserve"> O item cifrado é gravado imediatamente no armazenamento local persistente seguro do aparelho (Capacitor Preferences), permitindo funcionamento offline irrestrito.</w:t>
      </w:r>
    </w:p>
    <w:p>
      <w:pPr>
        <w:spacing w:line="300" w:lineRule="auto" w:after="80" w:before="0"/>
        <w:ind w:left="709" w:hanging="283"/>
        <w:jc w:val="both"/>
      </w:pPr>
      <w:r>
        <w:rPr>
          <w:rFonts w:ascii="Arial" w:hAnsi="Arial"/>
          <w:b/>
          <w:color w:val="2563EB"/>
          <w:sz w:val="22"/>
        </w:rPr>
        <w:t xml:space="preserve">• </w:t>
      </w:r>
      <w:r>
        <w:rPr>
          <w:rFonts w:ascii="Arial" w:hAnsi="Arial"/>
          <w:b/>
          <w:color w:val="1F2937"/>
          <w:sz w:val="22"/>
        </w:rPr>
        <w:t xml:space="preserve">Etapa 6 (Sincronização em Nuvem Cega): </w:t>
      </w:r>
      <w:r>
        <w:rPr>
          <w:rFonts w:ascii="Arial" w:hAnsi="Arial"/>
          <w:color w:val="1F2937"/>
          <w:sz w:val="22"/>
        </w:rPr>
        <w:t xml:space="preserve"> Se a conectividade com a internet estiver ativa e o plano do usuário incluir sincronização em nuvem, o aplicativo envia o payload cifrado via HTTPS/TLS 1.3 para o Firestore sob o caminho 'users/{userId}'. As regras de segurança garantem isolamento multilocatário absoluto.</w:t>
      </w:r>
    </w:p>
    <w:p>
      <w:pPr>
        <w:spacing w:line="300" w:lineRule="auto" w:after="80" w:before="0"/>
        <w:ind w:left="709" w:hanging="283"/>
        <w:jc w:val="both"/>
      </w:pPr>
      <w:r>
        <w:rPr>
          <w:rFonts w:ascii="Arial" w:hAnsi="Arial"/>
          <w:b/>
          <w:color w:val="2563EB"/>
          <w:sz w:val="22"/>
        </w:rPr>
        <w:t xml:space="preserve">• </w:t>
      </w:r>
      <w:r>
        <w:rPr>
          <w:rFonts w:ascii="Arial" w:hAnsi="Arial"/>
          <w:b/>
          <w:color w:val="1F2937"/>
          <w:sz w:val="22"/>
        </w:rPr>
        <w:t xml:space="preserve">Etapa 7 (Zeroização de Memória): </w:t>
      </w:r>
      <w:r>
        <w:rPr>
          <w:rFonts w:ascii="Arial" w:hAnsi="Arial"/>
          <w:color w:val="1F2937"/>
          <w:sz w:val="22"/>
        </w:rPr>
        <w:t xml:space="preserve"> A credencial permanece no formulário apenas durante o tempo de edição. Ao sair da tela ou após inatividade do usuário, todas as instâncias em texto claro são destruídas na memória do processo.</w:t>
      </w:r>
    </w:p>
    <w:p>
      <w:pPr>
        <w:keepNext/>
        <w:spacing w:before="280" w:after="120"/>
      </w:pPr>
      <w:r>
        <w:rPr>
          <w:rFonts w:ascii="Arial" w:hAnsi="Arial"/>
          <w:b/>
          <w:color w:val="1E293B"/>
          <w:sz w:val="24"/>
        </w:rPr>
        <w:t>5.3 Justificativa Técnica Minuciosa da Stack Tecnológica</w:t>
      </w:r>
    </w:p>
    <w:p>
      <w:pPr>
        <w:spacing w:line="360" w:lineRule="auto" w:after="120" w:before="0"/>
        <w:ind w:firstLine="709"/>
        <w:jc w:val="both"/>
      </w:pPr>
      <w:r>
        <w:rPr>
          <w:rFonts w:ascii="Arial" w:hAnsi="Arial"/>
          <w:b/>
          <w:color w:val="1F2937"/>
          <w:sz w:val="24"/>
        </w:rPr>
        <w:t>Matriz de Justificativas Tecnológicas:</w:t>
        <w:br/>
      </w:r>
      <w:r>
        <w:rPr>
          <w:rFonts w:ascii="Arial" w:hAnsi="Arial"/>
          <w:color w:val="1F2937"/>
          <w:sz w:val="24"/>
        </w:rPr>
        <w:t>Cada componente tecnológico da solução foi criteriosamente selecionado com base em benchmarks de mercado, maturidade de segurança, desempenho e suporte a ecossistemas móveis corporativos modernos:</w:t>
      </w:r>
    </w:p>
    <w:p>
      <w:pPr>
        <w:spacing w:line="300" w:lineRule="auto" w:after="80" w:before="0"/>
        <w:ind w:left="709" w:hanging="283"/>
        <w:jc w:val="both"/>
      </w:pPr>
      <w:r>
        <w:rPr>
          <w:rFonts w:ascii="Arial" w:hAnsi="Arial"/>
          <w:b/>
          <w:color w:val="2563EB"/>
          <w:sz w:val="22"/>
        </w:rPr>
        <w:t xml:space="preserve">• </w:t>
      </w:r>
      <w:r>
        <w:rPr>
          <w:rFonts w:ascii="Arial" w:hAnsi="Arial"/>
          <w:b/>
          <w:color w:val="1F2937"/>
          <w:sz w:val="22"/>
        </w:rPr>
        <w:t xml:space="preserve">Ionic React 8.5 &amp; React 19: </w:t>
      </w:r>
      <w:r>
        <w:rPr>
          <w:rFonts w:ascii="Arial" w:hAnsi="Arial"/>
          <w:color w:val="1F2937"/>
          <w:sz w:val="22"/>
        </w:rPr>
        <w:t xml:space="preserve"> Framework moderno para interfaces híbridas baseado em Web Components padronizados. Proporciona fidelidade visual idêntica à de aplicativos nativos Android e iOS, suporte a temas e transições suaves sem penalizar a memória.</w:t>
      </w:r>
    </w:p>
    <w:p>
      <w:pPr>
        <w:spacing w:line="300" w:lineRule="auto" w:after="80" w:before="0"/>
        <w:ind w:left="709" w:hanging="283"/>
        <w:jc w:val="both"/>
      </w:pPr>
      <w:r>
        <w:rPr>
          <w:rFonts w:ascii="Arial" w:hAnsi="Arial"/>
          <w:b/>
          <w:color w:val="2563EB"/>
          <w:sz w:val="22"/>
        </w:rPr>
        <w:t xml:space="preserve">• </w:t>
      </w:r>
      <w:r>
        <w:rPr>
          <w:rFonts w:ascii="Arial" w:hAnsi="Arial"/>
          <w:b/>
          <w:color w:val="1F2937"/>
          <w:sz w:val="22"/>
        </w:rPr>
        <w:t xml:space="preserve">TypeScript 5.4 &amp; Vite 5: </w:t>
      </w:r>
      <w:r>
        <w:rPr>
          <w:rFonts w:ascii="Arial" w:hAnsi="Arial"/>
          <w:color w:val="1F2937"/>
          <w:sz w:val="22"/>
        </w:rPr>
        <w:t xml:space="preserve"> A tipagem estática rigorosa do TypeScript eliminou vulnerabilidades comuns de tipagem fraca em tempo de compilação, essenciais para a manipulação de arrays binários (Uint8Array, ArrayBuffer) na criptografia. O Vite substituiu bundlers legados, propiciando build ultrarrápido por Hot Module Replacement (HMR).</w:t>
      </w:r>
    </w:p>
    <w:p>
      <w:pPr>
        <w:spacing w:line="300" w:lineRule="auto" w:after="80" w:before="0"/>
        <w:ind w:left="709" w:hanging="283"/>
        <w:jc w:val="both"/>
      </w:pPr>
      <w:r>
        <w:rPr>
          <w:rFonts w:ascii="Arial" w:hAnsi="Arial"/>
          <w:b/>
          <w:color w:val="2563EB"/>
          <w:sz w:val="22"/>
        </w:rPr>
        <w:t xml:space="preserve">• </w:t>
      </w:r>
      <w:r>
        <w:rPr>
          <w:rFonts w:ascii="Arial" w:hAnsi="Arial"/>
          <w:b/>
          <w:color w:val="1F2937"/>
          <w:sz w:val="22"/>
        </w:rPr>
        <w:t xml:space="preserve">Capacitor 6 (Android Native Runtime): </w:t>
      </w:r>
      <w:r>
        <w:rPr>
          <w:rFonts w:ascii="Arial" w:hAnsi="Arial"/>
          <w:color w:val="1F2937"/>
          <w:sz w:val="22"/>
        </w:rPr>
        <w:t xml:space="preserve"> Ponte nativa de última geração que substitui o Apache Cordova com arquitetura moderna orientada a Promises e controle total do projeto Android Studio nativo em Java/Gradle. Viabilizou a integração direta com plugins essenciais de segurança (@capacitor-community/privacy-screen).</w:t>
      </w:r>
    </w:p>
    <w:p>
      <w:pPr>
        <w:spacing w:line="300" w:lineRule="auto" w:after="80" w:before="0"/>
        <w:ind w:left="709" w:hanging="283"/>
        <w:jc w:val="both"/>
      </w:pPr>
      <w:r>
        <w:rPr>
          <w:rFonts w:ascii="Arial" w:hAnsi="Arial"/>
          <w:b/>
          <w:color w:val="2563EB"/>
          <w:sz w:val="22"/>
        </w:rPr>
        <w:t xml:space="preserve">• </w:t>
      </w:r>
      <w:r>
        <w:rPr>
          <w:rFonts w:ascii="Arial" w:hAnsi="Arial"/>
          <w:b/>
          <w:color w:val="1F2937"/>
          <w:sz w:val="22"/>
        </w:rPr>
        <w:t xml:space="preserve">Tailwind CSS v4 &amp; Framer Motion: </w:t>
      </w:r>
      <w:r>
        <w:rPr>
          <w:rFonts w:ascii="Arial" w:hAnsi="Arial"/>
          <w:color w:val="1F2937"/>
          <w:sz w:val="22"/>
        </w:rPr>
        <w:t xml:space="preserve"> Motor CSS utilitário que viabilizou o design system ergonômico em Dark Mode, garantindo alto contraste acessível e tempo de carregamento instantâneo por compilação de classes just-in-time.</w:t>
      </w:r>
    </w:p>
    <w:p>
      <w:pPr>
        <w:spacing w:line="300" w:lineRule="auto" w:after="80" w:before="0"/>
        <w:ind w:left="709" w:hanging="283"/>
        <w:jc w:val="both"/>
      </w:pPr>
      <w:r>
        <w:rPr>
          <w:rFonts w:ascii="Arial" w:hAnsi="Arial"/>
          <w:b/>
          <w:color w:val="2563EB"/>
          <w:sz w:val="22"/>
        </w:rPr>
        <w:t xml:space="preserve">• </w:t>
      </w:r>
      <w:r>
        <w:rPr>
          <w:rFonts w:ascii="Arial" w:hAnsi="Arial"/>
          <w:b/>
          <w:color w:val="1F2937"/>
          <w:sz w:val="22"/>
        </w:rPr>
        <w:t xml:space="preserve">Spline 3D (@splinetool/react-spline): </w:t>
      </w:r>
      <w:r>
        <w:rPr>
          <w:rFonts w:ascii="Arial" w:hAnsi="Arial"/>
          <w:color w:val="1F2937"/>
          <w:sz w:val="22"/>
        </w:rPr>
        <w:t xml:space="preserve"> Renderização de gráficos 3D baseada em WebGL para o escudo de cibersegurança na tela inicial. Transmite feedback visual dinâmico em tempo real sobre o estado de proteção do aparelho, elevando o engajamento do colaborador.</w:t>
      </w:r>
    </w:p>
    <w:p>
      <w:pPr>
        <w:spacing w:line="300" w:lineRule="auto" w:after="80" w:before="0"/>
        <w:ind w:left="709" w:hanging="283"/>
        <w:jc w:val="both"/>
      </w:pPr>
      <w:r>
        <w:rPr>
          <w:rFonts w:ascii="Arial" w:hAnsi="Arial"/>
          <w:b/>
          <w:color w:val="2563EB"/>
          <w:sz w:val="22"/>
        </w:rPr>
        <w:t xml:space="preserve">• </w:t>
      </w:r>
      <w:r>
        <w:rPr>
          <w:rFonts w:ascii="Arial" w:hAnsi="Arial"/>
          <w:b/>
          <w:color w:val="1F2937"/>
          <w:sz w:val="22"/>
        </w:rPr>
        <w:t xml:space="preserve">W3C Web Cryptography API: </w:t>
      </w:r>
      <w:r>
        <w:rPr>
          <w:rFonts w:ascii="Arial" w:hAnsi="Arial"/>
          <w:color w:val="1F2937"/>
          <w:sz w:val="22"/>
        </w:rPr>
        <w:t xml:space="preserve"> Padrão nativo dos navegadores modernos e WebViews (W3C Recommendation). Executa operações criptográficas (AES-GCM, PBKDF2) diretamente em código compilado nativo do sistema operacional (C++ no motor V8/Blink), garantindo desempenho cem vezes superior a bibliotecas JavaScript puras e resistência a ataques de temporização (Side-Channel Timing Attacks).</w:t>
      </w:r>
    </w:p>
    <w:p>
      <w:pPr>
        <w:spacing w:line="300" w:lineRule="auto" w:after="80" w:before="0"/>
        <w:ind w:left="709" w:hanging="283"/>
        <w:jc w:val="both"/>
      </w:pPr>
      <w:r>
        <w:rPr>
          <w:rFonts w:ascii="Arial" w:hAnsi="Arial"/>
          <w:b/>
          <w:color w:val="2563EB"/>
          <w:sz w:val="22"/>
        </w:rPr>
        <w:t xml:space="preserve">• </w:t>
      </w:r>
      <w:r>
        <w:rPr>
          <w:rFonts w:ascii="Arial" w:hAnsi="Arial"/>
          <w:b/>
          <w:color w:val="1F2937"/>
          <w:sz w:val="22"/>
        </w:rPr>
        <w:t xml:space="preserve">Protocolo WireGuard &amp; VPS Linux: </w:t>
      </w:r>
      <w:r>
        <w:rPr>
          <w:rFonts w:ascii="Arial" w:hAnsi="Arial"/>
          <w:color w:val="1F2937"/>
          <w:sz w:val="22"/>
        </w:rPr>
        <w:t xml:space="preserve"> Protocolo moderno de VPN de código aberto operando no espaço de kernel do Linux. Apresenta base de código enxuta (~4.000 linhas), criptografia assimétrica de curva elíptica Curve25519 e cifra ChaCha20-Poly1305, reduzindo a latência em até 40% em relação ao OpenVPN e IPsec.</w:t>
      </w:r>
    </w:p>
    <w:p>
      <w:pPr>
        <w:spacing w:line="300" w:lineRule="auto" w:after="80" w:before="0"/>
        <w:ind w:left="709" w:hanging="283"/>
        <w:jc w:val="both"/>
      </w:pPr>
      <w:r>
        <w:rPr>
          <w:rFonts w:ascii="Arial" w:hAnsi="Arial"/>
          <w:b/>
          <w:color w:val="2563EB"/>
          <w:sz w:val="22"/>
        </w:rPr>
        <w:t xml:space="preserve">• </w:t>
      </w:r>
      <w:r>
        <w:rPr>
          <w:rFonts w:ascii="Arial" w:hAnsi="Arial"/>
          <w:b/>
          <w:color w:val="1F2937"/>
          <w:sz w:val="22"/>
        </w:rPr>
        <w:t xml:space="preserve">Google Chrome Extension (Manifest V3): </w:t>
      </w:r>
      <w:r>
        <w:rPr>
          <w:rFonts w:ascii="Arial" w:hAnsi="Arial"/>
          <w:color w:val="1F2937"/>
          <w:sz w:val="22"/>
        </w:rPr>
        <w:t xml:space="preserve"> Especificação moderna do Google para extensões de navegador com Service Workers isolados em segundo plano, garantindo que o módulo de preenchimento automático opere sem permissões excessivas e sem degradar o desempenho do navegador corporativo.</w:t>
      </w:r>
    </w:p>
    <w:p>
      <w:pPr>
        <w:spacing w:line="300" w:lineRule="auto" w:after="80" w:before="0"/>
        <w:ind w:left="709" w:hanging="283"/>
        <w:jc w:val="both"/>
      </w:pPr>
      <w:r>
        <w:rPr>
          <w:rFonts w:ascii="Arial" w:hAnsi="Arial"/>
          <w:b/>
          <w:color w:val="2563EB"/>
          <w:sz w:val="22"/>
        </w:rPr>
        <w:t xml:space="preserve">• </w:t>
      </w:r>
      <w:r>
        <w:rPr>
          <w:rFonts w:ascii="Arial" w:hAnsi="Arial"/>
          <w:b/>
          <w:color w:val="1F2937"/>
          <w:sz w:val="22"/>
        </w:rPr>
        <w:t xml:space="preserve">Google Firebase (Auth &amp; Cloud Firestore): </w:t>
      </w:r>
      <w:r>
        <w:rPr>
          <w:rFonts w:ascii="Arial" w:hAnsi="Arial"/>
          <w:color w:val="1F2937"/>
          <w:sz w:val="22"/>
        </w:rPr>
        <w:t xml:space="preserve"> Plataforma PaaS de nuvem que provê sincronização de dados global em tempo real (WebSockets), suporte nativo a regras de segurança declarativas e autenticação robusta sem necessidade de gerenciar infraestruturas complexas de servidores de aplicação.</w:t>
      </w:r>
    </w:p>
    <w:p>
      <w:r>
        <w:br w:type="page"/>
      </w:r>
    </w:p>
    <w:p>
      <w:pPr>
        <w:keepNext/>
        <w:spacing w:before="360" w:after="160"/>
      </w:pPr>
      <w:r>
        <w:rPr>
          <w:rFonts w:ascii="Arial" w:hAnsi="Arial"/>
          <w:b/>
          <w:color w:val="0F172A"/>
          <w:sz w:val="28"/>
        </w:rPr>
        <w:t>6. MODELAGEM DE BANCO DE DADOS</w:t>
      </w:r>
    </w:p>
    <w:p>
      <w:pPr>
        <w:keepNext/>
        <w:spacing w:before="280" w:after="120"/>
      </w:pPr>
      <w:r>
        <w:rPr>
          <w:rFonts w:ascii="Arial" w:hAnsi="Arial"/>
          <w:b/>
          <w:color w:val="1E293B"/>
          <w:sz w:val="24"/>
        </w:rPr>
        <w:t>6.1 Abordagem e Estrutura Conceitual (MER) e Lógica (DER)</w:t>
      </w:r>
    </w:p>
    <w:p>
      <w:pPr>
        <w:spacing w:line="360" w:lineRule="auto" w:after="120" w:before="0"/>
        <w:ind w:firstLine="709"/>
        <w:jc w:val="both"/>
      </w:pPr>
      <w:r>
        <w:rPr>
          <w:rFonts w:ascii="Arial" w:hAnsi="Arial"/>
          <w:color w:val="1F2937"/>
          <w:sz w:val="24"/>
        </w:rPr>
        <w:t>A modelagem dos dados do SeguranApp foi projetada para combinar a integridade relacional exigida pela auditoria e governança corporativa com a flexibilidade de persistência NoSQL distribuída em documentos do Cloud Firestore. O Modelo Entidade-Relacionamento (MER) estrutura o ecossistema em torno da entidade central USUARIO, vinculada ao COFRE_SEGURANCA (relação 1:1), às CREDENCIAIS individuais (relação 1:N), às TRILHAS_AUDITORIA (relação 1:N), às SESSOES_ATIVAS (relação 1:N) e ao PLANO_ASSINATURA (relação 1:1).</w:t>
      </w:r>
    </w:p>
    <w:p>
      <w:pPr>
        <w:spacing w:line="360" w:lineRule="auto" w:after="120" w:before="0"/>
        <w:ind w:firstLine="709"/>
        <w:jc w:val="both"/>
      </w:pPr>
      <w:r>
        <w:rPr>
          <w:rFonts w:ascii="Arial" w:hAnsi="Arial"/>
          <w:color w:val="1F2937"/>
          <w:sz w:val="24"/>
        </w:rPr>
        <w:t>No DER Lógico, as entidades relacionam-se através de chaves primárias e estrangeiras consolidadas no documento do Firestore sob a raiz 'users/{userId}'. A chave 'userId' assegura o particionamento isolado dos dados de cada organização ou colaborador. As seções a seguir trazem o Dicionário de Dados exaustivo em tabelas padronizadas para cada uma das oito entidades do sistema.</w:t>
      </w:r>
    </w:p>
    <w:p>
      <w:pPr>
        <w:keepNext/>
        <w:spacing w:before="280" w:after="120"/>
      </w:pPr>
      <w:r>
        <w:rPr>
          <w:rFonts w:ascii="Arial" w:hAnsi="Arial"/>
          <w:b/>
          <w:color w:val="1E293B"/>
          <w:sz w:val="24"/>
        </w:rPr>
        <w:t>6.2 Dicionário de Dados Exaustivo do Sistema</w:t>
      </w:r>
    </w:p>
    <w:p>
      <w:pPr>
        <w:keepNext/>
        <w:spacing w:before="200" w:after="80"/>
      </w:pPr>
      <w:r>
        <w:rPr>
          <w:rFonts w:ascii="Arial" w:hAnsi="Arial"/>
          <w:b/>
          <w:color w:val="334155"/>
          <w:sz w:val="22"/>
        </w:rPr>
        <w:t>6.2.1 Entidade: USUARIOS_PERFIL (Perfil do Usuário e Metadados Criptográficos)</w:t>
      </w:r>
    </w:p>
    <w:p>
      <w:pPr>
        <w:spacing w:line="360" w:lineRule="auto" w:after="120" w:before="0"/>
        <w:ind w:firstLine="709"/>
        <w:jc w:val="both"/>
      </w:pPr>
      <w:r>
        <w:rPr>
          <w:rFonts w:ascii="Arial" w:hAnsi="Arial"/>
          <w:color w:val="1F2937"/>
          <w:sz w:val="24"/>
        </w:rPr>
        <w:t>Armazena as credenciais de autenticação local e em nuvem, parâmetros de derivação KDF e configurações de segurança:</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1417"/>
        <w:gridCol w:w="1417"/>
        <w:gridCol w:w="1417"/>
        <w:gridCol w:w="1417"/>
        <w:gridCol w:w="1417"/>
        <w:gridCol w:w="1417"/>
      </w:tblGrid>
      <w:tr>
        <w:trPr>
          <w:cantSplit/>
          <w:tblHeader/>
        </w:trPr>
        <w:tc>
          <w:tcPr>
            <w:tcW w:type="dxa" w:w="1701"/>
            <w:shd w:fill="1E293B"/>
            <w:tcMar>
              <w:top w:w="140" w:type="dxa"/>
              <w:bottom w:w="140" w:type="dxa"/>
              <w:left w:w="150" w:type="dxa"/>
              <w:right w:w="150" w:type="dxa"/>
            </w:tcMar>
          </w:tcPr>
          <w:p>
            <w:pPr>
              <w:spacing w:line="240" w:lineRule="auto" w:before="0" w:after="0"/>
              <w:jc w:val="center"/>
            </w:pPr>
            <w:r>
              <w:rPr>
                <w:rFonts w:ascii="Arial" w:hAnsi="Arial"/>
                <w:b/>
                <w:color w:val="FFFFFF"/>
                <w:sz w:val="19"/>
              </w:rPr>
              <w:t>Atributo</w:t>
            </w:r>
          </w:p>
        </w:tc>
        <w:tc>
          <w:tcPr>
            <w:tcW w:type="dxa" w:w="1134"/>
            <w:shd w:fill="1E293B"/>
            <w:tcMar>
              <w:top w:w="140" w:type="dxa"/>
              <w:bottom w:w="140" w:type="dxa"/>
              <w:left w:w="150" w:type="dxa"/>
              <w:right w:w="150" w:type="dxa"/>
            </w:tcMar>
          </w:tcPr>
          <w:p>
            <w:pPr>
              <w:spacing w:line="240" w:lineRule="auto" w:before="0" w:after="0"/>
              <w:jc w:val="center"/>
            </w:pPr>
            <w:r>
              <w:rPr>
                <w:rFonts w:ascii="Arial" w:hAnsi="Arial"/>
                <w:b/>
                <w:color w:val="FFFFFF"/>
                <w:sz w:val="19"/>
              </w:rPr>
              <w:t>Tipo de Dado</w:t>
            </w:r>
          </w:p>
        </w:tc>
        <w:tc>
          <w:tcPr>
            <w:tcW w:type="dxa" w:w="850"/>
            <w:shd w:fill="1E293B"/>
            <w:tcMar>
              <w:top w:w="140" w:type="dxa"/>
              <w:bottom w:w="140" w:type="dxa"/>
              <w:left w:w="150" w:type="dxa"/>
              <w:right w:w="150" w:type="dxa"/>
            </w:tcMar>
          </w:tcPr>
          <w:p>
            <w:pPr>
              <w:spacing w:line="240" w:lineRule="auto" w:before="0" w:after="0"/>
              <w:jc w:val="center"/>
            </w:pPr>
            <w:r>
              <w:rPr>
                <w:rFonts w:ascii="Arial" w:hAnsi="Arial"/>
                <w:b/>
                <w:color w:val="FFFFFF"/>
                <w:sz w:val="19"/>
              </w:rPr>
              <w:t>Tamanho</w:t>
            </w:r>
          </w:p>
        </w:tc>
        <w:tc>
          <w:tcPr>
            <w:tcW w:type="dxa" w:w="737"/>
            <w:shd w:fill="1E293B"/>
            <w:tcMar>
              <w:top w:w="140" w:type="dxa"/>
              <w:bottom w:w="140" w:type="dxa"/>
              <w:left w:w="150" w:type="dxa"/>
              <w:right w:w="150" w:type="dxa"/>
            </w:tcMar>
          </w:tcPr>
          <w:p>
            <w:pPr>
              <w:spacing w:line="240" w:lineRule="auto" w:before="0" w:after="0"/>
              <w:jc w:val="center"/>
            </w:pPr>
            <w:r>
              <w:rPr>
                <w:rFonts w:ascii="Arial" w:hAnsi="Arial"/>
                <w:b/>
                <w:color w:val="FFFFFF"/>
                <w:sz w:val="19"/>
              </w:rPr>
              <w:t>PK/FK</w:t>
            </w:r>
          </w:p>
        </w:tc>
        <w:tc>
          <w:tcPr>
            <w:tcW w:type="dxa" w:w="680"/>
            <w:shd w:fill="1E293B"/>
            <w:tcMar>
              <w:top w:w="140" w:type="dxa"/>
              <w:bottom w:w="140" w:type="dxa"/>
              <w:left w:w="150" w:type="dxa"/>
              <w:right w:w="150" w:type="dxa"/>
            </w:tcMar>
          </w:tcPr>
          <w:p>
            <w:pPr>
              <w:spacing w:line="240" w:lineRule="auto" w:before="0" w:after="0"/>
              <w:jc w:val="center"/>
            </w:pPr>
            <w:r>
              <w:rPr>
                <w:rFonts w:ascii="Arial" w:hAnsi="Arial"/>
                <w:b/>
                <w:color w:val="FFFFFF"/>
                <w:sz w:val="19"/>
              </w:rPr>
              <w:t>Nulo</w:t>
            </w:r>
          </w:p>
        </w:tc>
        <w:tc>
          <w:tcPr>
            <w:tcW w:type="dxa" w:w="3969"/>
            <w:shd w:fill="1E293B"/>
            <w:tcMar>
              <w:top w:w="140" w:type="dxa"/>
              <w:bottom w:w="140" w:type="dxa"/>
              <w:left w:w="150" w:type="dxa"/>
              <w:right w:w="150" w:type="dxa"/>
            </w:tcMar>
          </w:tcPr>
          <w:p>
            <w:pPr>
              <w:spacing w:line="240" w:lineRule="auto" w:before="0" w:after="0"/>
              <w:jc w:val="center"/>
            </w:pPr>
            <w:r>
              <w:rPr>
                <w:rFonts w:ascii="Arial" w:hAnsi="Arial"/>
                <w:b/>
                <w:color w:val="FFFFFF"/>
                <w:sz w:val="19"/>
              </w:rPr>
              <w:t>Restrições e Descrição Semântica</w:t>
            </w:r>
          </w:p>
        </w:tc>
      </w:tr>
      <w:tr>
        <w:trPr>
          <w:cantSplit/>
        </w:trPr>
        <w:tc>
          <w:tcPr>
            <w:tcW w:type="dxa" w:w="1701"/>
            <w:shd w:fill="FFFFFF"/>
            <w:tcMar>
              <w:top w:w="100" w:type="dxa"/>
              <w:bottom w:w="100" w:type="dxa"/>
              <w:left w:w="120" w:type="dxa"/>
              <w:right w:w="120" w:type="dxa"/>
            </w:tcMar>
          </w:tcPr>
          <w:p>
            <w:pPr>
              <w:spacing w:line="276" w:lineRule="auto" w:before="0" w:after="0"/>
              <w:jc w:val="center"/>
            </w:pPr>
            <w:r>
              <w:rPr>
                <w:rFonts w:ascii="Arial" w:hAnsi="Arial"/>
                <w:color w:val="334155"/>
                <w:sz w:val="18"/>
              </w:rPr>
              <w:t>id</w:t>
            </w:r>
          </w:p>
        </w:tc>
        <w:tc>
          <w:tcPr>
            <w:tcW w:type="dxa" w:w="1134"/>
            <w:shd w:fill="FFFFFF"/>
            <w:tcMar>
              <w:top w:w="100" w:type="dxa"/>
              <w:bottom w:w="100" w:type="dxa"/>
              <w:left w:w="120" w:type="dxa"/>
              <w:right w:w="120" w:type="dxa"/>
            </w:tcMar>
          </w:tcPr>
          <w:p>
            <w:pPr>
              <w:spacing w:line="276" w:lineRule="auto" w:before="0" w:after="0"/>
              <w:jc w:val="left"/>
            </w:pPr>
            <w:r>
              <w:rPr>
                <w:rFonts w:ascii="Arial" w:hAnsi="Arial"/>
                <w:color w:val="334155"/>
                <w:sz w:val="18"/>
              </w:rPr>
              <w:t>VARCHAR</w:t>
            </w:r>
          </w:p>
        </w:tc>
        <w:tc>
          <w:tcPr>
            <w:tcW w:type="dxa" w:w="850"/>
            <w:shd w:fill="FFFFFF"/>
            <w:tcMar>
              <w:top w:w="100" w:type="dxa"/>
              <w:bottom w:w="100" w:type="dxa"/>
              <w:left w:w="120" w:type="dxa"/>
              <w:right w:w="120" w:type="dxa"/>
            </w:tcMar>
          </w:tcPr>
          <w:p>
            <w:pPr>
              <w:spacing w:line="276" w:lineRule="auto" w:before="0" w:after="0"/>
              <w:jc w:val="center"/>
            </w:pPr>
            <w:r>
              <w:rPr>
                <w:rFonts w:ascii="Arial" w:hAnsi="Arial"/>
                <w:color w:val="334155"/>
                <w:sz w:val="18"/>
              </w:rPr>
              <w:t>128</w:t>
            </w:r>
          </w:p>
        </w:tc>
        <w:tc>
          <w:tcPr>
            <w:tcW w:type="dxa" w:w="737"/>
            <w:shd w:fill="FFFFFF"/>
            <w:tcMar>
              <w:top w:w="100" w:type="dxa"/>
              <w:bottom w:w="100" w:type="dxa"/>
              <w:left w:w="120" w:type="dxa"/>
              <w:right w:w="120" w:type="dxa"/>
            </w:tcMar>
          </w:tcPr>
          <w:p>
            <w:pPr>
              <w:spacing w:line="276" w:lineRule="auto" w:before="0" w:after="0"/>
              <w:jc w:val="center"/>
            </w:pPr>
            <w:r>
              <w:rPr>
                <w:rFonts w:ascii="Arial" w:hAnsi="Arial"/>
                <w:color w:val="334155"/>
                <w:sz w:val="18"/>
              </w:rPr>
              <w:t>PK</w:t>
            </w:r>
          </w:p>
        </w:tc>
        <w:tc>
          <w:tcPr>
            <w:tcW w:type="dxa" w:w="680"/>
            <w:shd w:fill="FFFFFF"/>
            <w:tcMar>
              <w:top w:w="100" w:type="dxa"/>
              <w:bottom w:w="100" w:type="dxa"/>
              <w:left w:w="120" w:type="dxa"/>
              <w:right w:w="120" w:type="dxa"/>
            </w:tcMar>
          </w:tcPr>
          <w:p>
            <w:pPr>
              <w:spacing w:line="276" w:lineRule="auto" w:before="0" w:after="0"/>
              <w:jc w:val="center"/>
            </w:pPr>
            <w:r>
              <w:rPr>
                <w:rFonts w:ascii="Arial" w:hAnsi="Arial"/>
                <w:color w:val="334155"/>
                <w:sz w:val="18"/>
              </w:rPr>
              <w:t>Não</w:t>
            </w:r>
          </w:p>
        </w:tc>
        <w:tc>
          <w:tcPr>
            <w:tcW w:type="dxa" w:w="3969"/>
            <w:shd w:fill="FFFFFF"/>
            <w:tcMar>
              <w:top w:w="100" w:type="dxa"/>
              <w:bottom w:w="100" w:type="dxa"/>
              <w:left w:w="120" w:type="dxa"/>
              <w:right w:w="120" w:type="dxa"/>
            </w:tcMar>
          </w:tcPr>
          <w:p>
            <w:pPr>
              <w:spacing w:line="276" w:lineRule="auto" w:before="0" w:after="0"/>
              <w:jc w:val="left"/>
            </w:pPr>
            <w:r>
              <w:rPr>
                <w:rFonts w:ascii="Arial" w:hAnsi="Arial"/>
                <w:color w:val="334155"/>
                <w:sz w:val="18"/>
              </w:rPr>
              <w:t>Identificador único universal (UID gerado pelo Firebase Authentication).</w:t>
            </w:r>
          </w:p>
        </w:tc>
      </w:tr>
      <w:tr>
        <w:trPr>
          <w:cantSplit/>
        </w:trPr>
        <w:tc>
          <w:tcPr>
            <w:tcW w:type="dxa" w:w="1701"/>
            <w:shd w:fill="F8FAFC"/>
            <w:tcMar>
              <w:top w:w="100" w:type="dxa"/>
              <w:bottom w:w="100" w:type="dxa"/>
              <w:left w:w="120" w:type="dxa"/>
              <w:right w:w="120" w:type="dxa"/>
            </w:tcMar>
          </w:tcPr>
          <w:p>
            <w:pPr>
              <w:spacing w:line="276" w:lineRule="auto" w:before="0" w:after="0"/>
              <w:jc w:val="center"/>
            </w:pPr>
            <w:r>
              <w:rPr>
                <w:rFonts w:ascii="Arial" w:hAnsi="Arial"/>
                <w:color w:val="334155"/>
                <w:sz w:val="18"/>
              </w:rPr>
              <w:t>username</w:t>
            </w:r>
          </w:p>
        </w:tc>
        <w:tc>
          <w:tcPr>
            <w:tcW w:type="dxa" w:w="1134"/>
            <w:shd w:fill="F8FAFC"/>
            <w:tcMar>
              <w:top w:w="100" w:type="dxa"/>
              <w:bottom w:w="100" w:type="dxa"/>
              <w:left w:w="120" w:type="dxa"/>
              <w:right w:w="120" w:type="dxa"/>
            </w:tcMar>
          </w:tcPr>
          <w:p>
            <w:pPr>
              <w:spacing w:line="276" w:lineRule="auto" w:before="0" w:after="0"/>
              <w:jc w:val="left"/>
            </w:pPr>
            <w:r>
              <w:rPr>
                <w:rFonts w:ascii="Arial" w:hAnsi="Arial"/>
                <w:color w:val="334155"/>
                <w:sz w:val="18"/>
              </w:rPr>
              <w:t>VARCHAR</w:t>
            </w:r>
          </w:p>
        </w:tc>
        <w:tc>
          <w:tcPr>
            <w:tcW w:type="dxa" w:w="850"/>
            <w:shd w:fill="F8FAFC"/>
            <w:tcMar>
              <w:top w:w="100" w:type="dxa"/>
              <w:bottom w:w="100" w:type="dxa"/>
              <w:left w:w="120" w:type="dxa"/>
              <w:right w:w="120" w:type="dxa"/>
            </w:tcMar>
          </w:tcPr>
          <w:p>
            <w:pPr>
              <w:spacing w:line="276" w:lineRule="auto" w:before="0" w:after="0"/>
              <w:jc w:val="center"/>
            </w:pPr>
            <w:r>
              <w:rPr>
                <w:rFonts w:ascii="Arial" w:hAnsi="Arial"/>
                <w:color w:val="334155"/>
                <w:sz w:val="18"/>
              </w:rPr>
              <w:t>255</w:t>
            </w:r>
          </w:p>
        </w:tc>
        <w:tc>
          <w:tcPr>
            <w:tcW w:type="dxa" w:w="737"/>
            <w:shd w:fill="F8FAFC"/>
            <w:tcMar>
              <w:top w:w="100" w:type="dxa"/>
              <w:bottom w:w="100" w:type="dxa"/>
              <w:left w:w="120" w:type="dxa"/>
              <w:right w:w="120" w:type="dxa"/>
            </w:tcMar>
          </w:tcPr>
          <w:p>
            <w:pPr>
              <w:spacing w:line="276" w:lineRule="auto" w:before="0" w:after="0"/>
              <w:jc w:val="center"/>
            </w:pPr>
            <w:r>
              <w:rPr>
                <w:rFonts w:ascii="Arial" w:hAnsi="Arial"/>
                <w:color w:val="334155"/>
                <w:sz w:val="18"/>
              </w:rPr>
              <w:t>-</w:t>
            </w:r>
          </w:p>
        </w:tc>
        <w:tc>
          <w:tcPr>
            <w:tcW w:type="dxa" w:w="680"/>
            <w:shd w:fill="F8FAFC"/>
            <w:tcMar>
              <w:top w:w="100" w:type="dxa"/>
              <w:bottom w:w="100" w:type="dxa"/>
              <w:left w:w="120" w:type="dxa"/>
              <w:right w:w="120" w:type="dxa"/>
            </w:tcMar>
          </w:tcPr>
          <w:p>
            <w:pPr>
              <w:spacing w:line="276" w:lineRule="auto" w:before="0" w:after="0"/>
              <w:jc w:val="center"/>
            </w:pPr>
            <w:r>
              <w:rPr>
                <w:rFonts w:ascii="Arial" w:hAnsi="Arial"/>
                <w:color w:val="334155"/>
                <w:sz w:val="18"/>
              </w:rPr>
              <w:t>Não</w:t>
            </w:r>
          </w:p>
        </w:tc>
        <w:tc>
          <w:tcPr>
            <w:tcW w:type="dxa" w:w="3969"/>
            <w:shd w:fill="F8FAFC"/>
            <w:tcMar>
              <w:top w:w="100" w:type="dxa"/>
              <w:bottom w:w="100" w:type="dxa"/>
              <w:left w:w="120" w:type="dxa"/>
              <w:right w:w="120" w:type="dxa"/>
            </w:tcMar>
          </w:tcPr>
          <w:p>
            <w:pPr>
              <w:spacing w:line="276" w:lineRule="auto" w:before="0" w:after="0"/>
              <w:jc w:val="left"/>
            </w:pPr>
            <w:r>
              <w:rPr>
                <w:rFonts w:ascii="Arial" w:hAnsi="Arial"/>
                <w:color w:val="334155"/>
                <w:sz w:val="18"/>
              </w:rPr>
              <w:t>E-mail institucional ou nome de login único do usuário no sistema.</w:t>
            </w:r>
          </w:p>
        </w:tc>
      </w:tr>
      <w:tr>
        <w:trPr>
          <w:cantSplit/>
        </w:trPr>
        <w:tc>
          <w:tcPr>
            <w:tcW w:type="dxa" w:w="1701"/>
            <w:shd w:fill="FFFFFF"/>
            <w:tcMar>
              <w:top w:w="100" w:type="dxa"/>
              <w:bottom w:w="100" w:type="dxa"/>
              <w:left w:w="120" w:type="dxa"/>
              <w:right w:w="120" w:type="dxa"/>
            </w:tcMar>
          </w:tcPr>
          <w:p>
            <w:pPr>
              <w:spacing w:line="276" w:lineRule="auto" w:before="0" w:after="0"/>
              <w:jc w:val="center"/>
            </w:pPr>
            <w:r>
              <w:rPr>
                <w:rFonts w:ascii="Arial" w:hAnsi="Arial"/>
                <w:color w:val="334155"/>
                <w:sz w:val="18"/>
              </w:rPr>
              <w:t>salt</w:t>
            </w:r>
          </w:p>
        </w:tc>
        <w:tc>
          <w:tcPr>
            <w:tcW w:type="dxa" w:w="1134"/>
            <w:shd w:fill="FFFFFF"/>
            <w:tcMar>
              <w:top w:w="100" w:type="dxa"/>
              <w:bottom w:w="100" w:type="dxa"/>
              <w:left w:w="120" w:type="dxa"/>
              <w:right w:w="120" w:type="dxa"/>
            </w:tcMar>
          </w:tcPr>
          <w:p>
            <w:pPr>
              <w:spacing w:line="276" w:lineRule="auto" w:before="0" w:after="0"/>
              <w:jc w:val="left"/>
            </w:pPr>
            <w:r>
              <w:rPr>
                <w:rFonts w:ascii="Arial" w:hAnsi="Arial"/>
                <w:color w:val="334155"/>
                <w:sz w:val="18"/>
              </w:rPr>
              <w:t>VARCHAR</w:t>
            </w:r>
          </w:p>
        </w:tc>
        <w:tc>
          <w:tcPr>
            <w:tcW w:type="dxa" w:w="850"/>
            <w:shd w:fill="FFFFFF"/>
            <w:tcMar>
              <w:top w:w="100" w:type="dxa"/>
              <w:bottom w:w="100" w:type="dxa"/>
              <w:left w:w="120" w:type="dxa"/>
              <w:right w:w="120" w:type="dxa"/>
            </w:tcMar>
          </w:tcPr>
          <w:p>
            <w:pPr>
              <w:spacing w:line="276" w:lineRule="auto" w:before="0" w:after="0"/>
              <w:jc w:val="center"/>
            </w:pPr>
            <w:r>
              <w:rPr>
                <w:rFonts w:ascii="Arial" w:hAnsi="Arial"/>
                <w:color w:val="334155"/>
                <w:sz w:val="18"/>
              </w:rPr>
              <w:t>64</w:t>
            </w:r>
          </w:p>
        </w:tc>
        <w:tc>
          <w:tcPr>
            <w:tcW w:type="dxa" w:w="737"/>
            <w:shd w:fill="FFFFFF"/>
            <w:tcMar>
              <w:top w:w="100" w:type="dxa"/>
              <w:bottom w:w="100" w:type="dxa"/>
              <w:left w:w="120" w:type="dxa"/>
              <w:right w:w="120" w:type="dxa"/>
            </w:tcMar>
          </w:tcPr>
          <w:p>
            <w:pPr>
              <w:spacing w:line="276" w:lineRule="auto" w:before="0" w:after="0"/>
              <w:jc w:val="center"/>
            </w:pPr>
            <w:r>
              <w:rPr>
                <w:rFonts w:ascii="Arial" w:hAnsi="Arial"/>
                <w:color w:val="334155"/>
                <w:sz w:val="18"/>
              </w:rPr>
              <w:t>-</w:t>
            </w:r>
          </w:p>
        </w:tc>
        <w:tc>
          <w:tcPr>
            <w:tcW w:type="dxa" w:w="680"/>
            <w:shd w:fill="FFFFFF"/>
            <w:tcMar>
              <w:top w:w="100" w:type="dxa"/>
              <w:bottom w:w="100" w:type="dxa"/>
              <w:left w:w="120" w:type="dxa"/>
              <w:right w:w="120" w:type="dxa"/>
            </w:tcMar>
          </w:tcPr>
          <w:p>
            <w:pPr>
              <w:spacing w:line="276" w:lineRule="auto" w:before="0" w:after="0"/>
              <w:jc w:val="center"/>
            </w:pPr>
            <w:r>
              <w:rPr>
                <w:rFonts w:ascii="Arial" w:hAnsi="Arial"/>
                <w:color w:val="334155"/>
                <w:sz w:val="18"/>
              </w:rPr>
              <w:t>Não</w:t>
            </w:r>
          </w:p>
        </w:tc>
        <w:tc>
          <w:tcPr>
            <w:tcW w:type="dxa" w:w="3969"/>
            <w:shd w:fill="FFFFFF"/>
            <w:tcMar>
              <w:top w:w="100" w:type="dxa"/>
              <w:bottom w:w="100" w:type="dxa"/>
              <w:left w:w="120" w:type="dxa"/>
              <w:right w:w="120" w:type="dxa"/>
            </w:tcMar>
          </w:tcPr>
          <w:p>
            <w:pPr>
              <w:spacing w:line="276" w:lineRule="auto" w:before="0" w:after="0"/>
              <w:jc w:val="left"/>
            </w:pPr>
            <w:r>
              <w:rPr>
                <w:rFonts w:ascii="Arial" w:hAnsi="Arial"/>
                <w:color w:val="334155"/>
                <w:sz w:val="18"/>
              </w:rPr>
              <w:t>Sequência aleatória gerada por CSPRNG de 16 bytes codificada em Base64 para derivação.</w:t>
            </w:r>
          </w:p>
        </w:tc>
      </w:tr>
      <w:tr>
        <w:trPr>
          <w:cantSplit/>
        </w:trPr>
        <w:tc>
          <w:tcPr>
            <w:tcW w:type="dxa" w:w="1701"/>
            <w:shd w:fill="F8FAFC"/>
            <w:tcMar>
              <w:top w:w="100" w:type="dxa"/>
              <w:bottom w:w="100" w:type="dxa"/>
              <w:left w:w="120" w:type="dxa"/>
              <w:right w:w="120" w:type="dxa"/>
            </w:tcMar>
          </w:tcPr>
          <w:p>
            <w:pPr>
              <w:spacing w:line="276" w:lineRule="auto" w:before="0" w:after="0"/>
              <w:jc w:val="center"/>
            </w:pPr>
            <w:r>
              <w:rPr>
                <w:rFonts w:ascii="Arial" w:hAnsi="Arial"/>
                <w:color w:val="334155"/>
                <w:sz w:val="18"/>
              </w:rPr>
              <w:t>kdfAlgorithm</w:t>
            </w:r>
          </w:p>
        </w:tc>
        <w:tc>
          <w:tcPr>
            <w:tcW w:type="dxa" w:w="1134"/>
            <w:shd w:fill="F8FAFC"/>
            <w:tcMar>
              <w:top w:w="100" w:type="dxa"/>
              <w:bottom w:w="100" w:type="dxa"/>
              <w:left w:w="120" w:type="dxa"/>
              <w:right w:w="120" w:type="dxa"/>
            </w:tcMar>
          </w:tcPr>
          <w:p>
            <w:pPr>
              <w:spacing w:line="276" w:lineRule="auto" w:before="0" w:after="0"/>
              <w:jc w:val="left"/>
            </w:pPr>
            <w:r>
              <w:rPr>
                <w:rFonts w:ascii="Arial" w:hAnsi="Arial"/>
                <w:color w:val="334155"/>
                <w:sz w:val="18"/>
              </w:rPr>
              <w:t>VARCHAR</w:t>
            </w:r>
          </w:p>
        </w:tc>
        <w:tc>
          <w:tcPr>
            <w:tcW w:type="dxa" w:w="850"/>
            <w:shd w:fill="F8FAFC"/>
            <w:tcMar>
              <w:top w:w="100" w:type="dxa"/>
              <w:bottom w:w="100" w:type="dxa"/>
              <w:left w:w="120" w:type="dxa"/>
              <w:right w:w="120" w:type="dxa"/>
            </w:tcMar>
          </w:tcPr>
          <w:p>
            <w:pPr>
              <w:spacing w:line="276" w:lineRule="auto" w:before="0" w:after="0"/>
              <w:jc w:val="center"/>
            </w:pPr>
            <w:r>
              <w:rPr>
                <w:rFonts w:ascii="Arial" w:hAnsi="Arial"/>
                <w:color w:val="334155"/>
                <w:sz w:val="18"/>
              </w:rPr>
              <w:t>16</w:t>
            </w:r>
          </w:p>
        </w:tc>
        <w:tc>
          <w:tcPr>
            <w:tcW w:type="dxa" w:w="737"/>
            <w:shd w:fill="F8FAFC"/>
            <w:tcMar>
              <w:top w:w="100" w:type="dxa"/>
              <w:bottom w:w="100" w:type="dxa"/>
              <w:left w:w="120" w:type="dxa"/>
              <w:right w:w="120" w:type="dxa"/>
            </w:tcMar>
          </w:tcPr>
          <w:p>
            <w:pPr>
              <w:spacing w:line="276" w:lineRule="auto" w:before="0" w:after="0"/>
              <w:jc w:val="center"/>
            </w:pPr>
            <w:r>
              <w:rPr>
                <w:rFonts w:ascii="Arial" w:hAnsi="Arial"/>
                <w:color w:val="334155"/>
                <w:sz w:val="18"/>
              </w:rPr>
              <w:t>-</w:t>
            </w:r>
          </w:p>
        </w:tc>
        <w:tc>
          <w:tcPr>
            <w:tcW w:type="dxa" w:w="680"/>
            <w:shd w:fill="F8FAFC"/>
            <w:tcMar>
              <w:top w:w="100" w:type="dxa"/>
              <w:bottom w:w="100" w:type="dxa"/>
              <w:left w:w="120" w:type="dxa"/>
              <w:right w:w="120" w:type="dxa"/>
            </w:tcMar>
          </w:tcPr>
          <w:p>
            <w:pPr>
              <w:spacing w:line="276" w:lineRule="auto" w:before="0" w:after="0"/>
              <w:jc w:val="center"/>
            </w:pPr>
            <w:r>
              <w:rPr>
                <w:rFonts w:ascii="Arial" w:hAnsi="Arial"/>
                <w:color w:val="334155"/>
                <w:sz w:val="18"/>
              </w:rPr>
              <w:t>Não</w:t>
            </w:r>
          </w:p>
        </w:tc>
        <w:tc>
          <w:tcPr>
            <w:tcW w:type="dxa" w:w="3969"/>
            <w:shd w:fill="F8FAFC"/>
            <w:tcMar>
              <w:top w:w="100" w:type="dxa"/>
              <w:bottom w:w="100" w:type="dxa"/>
              <w:left w:w="120" w:type="dxa"/>
              <w:right w:w="120" w:type="dxa"/>
            </w:tcMar>
          </w:tcPr>
          <w:p>
            <w:pPr>
              <w:spacing w:line="276" w:lineRule="auto" w:before="0" w:after="0"/>
              <w:jc w:val="left"/>
            </w:pPr>
            <w:r>
              <w:rPr>
                <w:rFonts w:ascii="Arial" w:hAnsi="Arial"/>
                <w:color w:val="334155"/>
                <w:sz w:val="18"/>
              </w:rPr>
              <w:t>Algoritmo de derivação da Master Key ('pbkdf2' ou 'argon2id').</w:t>
            </w:r>
          </w:p>
        </w:tc>
      </w:tr>
      <w:tr>
        <w:trPr>
          <w:cantSplit/>
        </w:trPr>
        <w:tc>
          <w:tcPr>
            <w:tcW w:type="dxa" w:w="1701"/>
            <w:shd w:fill="FFFFFF"/>
            <w:tcMar>
              <w:top w:w="100" w:type="dxa"/>
              <w:bottom w:w="100" w:type="dxa"/>
              <w:left w:w="120" w:type="dxa"/>
              <w:right w:w="120" w:type="dxa"/>
            </w:tcMar>
          </w:tcPr>
          <w:p>
            <w:pPr>
              <w:spacing w:line="276" w:lineRule="auto" w:before="0" w:after="0"/>
              <w:jc w:val="center"/>
            </w:pPr>
            <w:r>
              <w:rPr>
                <w:rFonts w:ascii="Arial" w:hAnsi="Arial"/>
                <w:color w:val="334155"/>
                <w:sz w:val="18"/>
              </w:rPr>
              <w:t>passwordHash</w:t>
            </w:r>
          </w:p>
        </w:tc>
        <w:tc>
          <w:tcPr>
            <w:tcW w:type="dxa" w:w="1134"/>
            <w:shd w:fill="FFFFFF"/>
            <w:tcMar>
              <w:top w:w="100" w:type="dxa"/>
              <w:bottom w:w="100" w:type="dxa"/>
              <w:left w:w="120" w:type="dxa"/>
              <w:right w:w="120" w:type="dxa"/>
            </w:tcMar>
          </w:tcPr>
          <w:p>
            <w:pPr>
              <w:spacing w:line="276" w:lineRule="auto" w:before="0" w:after="0"/>
              <w:jc w:val="left"/>
            </w:pPr>
            <w:r>
              <w:rPr>
                <w:rFonts w:ascii="Arial" w:hAnsi="Arial"/>
                <w:color w:val="334155"/>
                <w:sz w:val="18"/>
              </w:rPr>
              <w:t>VARCHAR</w:t>
            </w:r>
          </w:p>
        </w:tc>
        <w:tc>
          <w:tcPr>
            <w:tcW w:type="dxa" w:w="850"/>
            <w:shd w:fill="FFFFFF"/>
            <w:tcMar>
              <w:top w:w="100" w:type="dxa"/>
              <w:bottom w:w="100" w:type="dxa"/>
              <w:left w:w="120" w:type="dxa"/>
              <w:right w:w="120" w:type="dxa"/>
            </w:tcMar>
          </w:tcPr>
          <w:p>
            <w:pPr>
              <w:spacing w:line="276" w:lineRule="auto" w:before="0" w:after="0"/>
              <w:jc w:val="center"/>
            </w:pPr>
            <w:r>
              <w:rPr>
                <w:rFonts w:ascii="Arial" w:hAnsi="Arial"/>
                <w:color w:val="334155"/>
                <w:sz w:val="18"/>
              </w:rPr>
              <w:t>128</w:t>
            </w:r>
          </w:p>
        </w:tc>
        <w:tc>
          <w:tcPr>
            <w:tcW w:type="dxa" w:w="737"/>
            <w:shd w:fill="FFFFFF"/>
            <w:tcMar>
              <w:top w:w="100" w:type="dxa"/>
              <w:bottom w:w="100" w:type="dxa"/>
              <w:left w:w="120" w:type="dxa"/>
              <w:right w:w="120" w:type="dxa"/>
            </w:tcMar>
          </w:tcPr>
          <w:p>
            <w:pPr>
              <w:spacing w:line="276" w:lineRule="auto" w:before="0" w:after="0"/>
              <w:jc w:val="center"/>
            </w:pPr>
            <w:r>
              <w:rPr>
                <w:rFonts w:ascii="Arial" w:hAnsi="Arial"/>
                <w:color w:val="334155"/>
                <w:sz w:val="18"/>
              </w:rPr>
              <w:t>-</w:t>
            </w:r>
          </w:p>
        </w:tc>
        <w:tc>
          <w:tcPr>
            <w:tcW w:type="dxa" w:w="680"/>
            <w:shd w:fill="FFFFFF"/>
            <w:tcMar>
              <w:top w:w="100" w:type="dxa"/>
              <w:bottom w:w="100" w:type="dxa"/>
              <w:left w:w="120" w:type="dxa"/>
              <w:right w:w="120" w:type="dxa"/>
            </w:tcMar>
          </w:tcPr>
          <w:p>
            <w:pPr>
              <w:spacing w:line="276" w:lineRule="auto" w:before="0" w:after="0"/>
              <w:jc w:val="center"/>
            </w:pPr>
            <w:r>
              <w:rPr>
                <w:rFonts w:ascii="Arial" w:hAnsi="Arial"/>
                <w:color w:val="334155"/>
                <w:sz w:val="18"/>
              </w:rPr>
              <w:t>Não</w:t>
            </w:r>
          </w:p>
        </w:tc>
        <w:tc>
          <w:tcPr>
            <w:tcW w:type="dxa" w:w="3969"/>
            <w:shd w:fill="FFFFFF"/>
            <w:tcMar>
              <w:top w:w="100" w:type="dxa"/>
              <w:bottom w:w="100" w:type="dxa"/>
              <w:left w:w="120" w:type="dxa"/>
              <w:right w:w="120" w:type="dxa"/>
            </w:tcMar>
          </w:tcPr>
          <w:p>
            <w:pPr>
              <w:spacing w:line="276" w:lineRule="auto" w:before="0" w:after="0"/>
              <w:jc w:val="left"/>
            </w:pPr>
            <w:r>
              <w:rPr>
                <w:rFonts w:ascii="Arial" w:hAnsi="Arial"/>
                <w:color w:val="334155"/>
                <w:sz w:val="18"/>
              </w:rPr>
              <w:t>Hash SHA-256 da concatenação da senha mestra com o salt para verificação rápida.</w:t>
            </w:r>
          </w:p>
        </w:tc>
      </w:tr>
      <w:tr>
        <w:trPr>
          <w:cantSplit/>
        </w:trPr>
        <w:tc>
          <w:tcPr>
            <w:tcW w:type="dxa" w:w="1701"/>
            <w:shd w:fill="F8FAFC"/>
            <w:tcMar>
              <w:top w:w="100" w:type="dxa"/>
              <w:bottom w:w="100" w:type="dxa"/>
              <w:left w:w="120" w:type="dxa"/>
              <w:right w:w="120" w:type="dxa"/>
            </w:tcMar>
          </w:tcPr>
          <w:p>
            <w:pPr>
              <w:spacing w:line="276" w:lineRule="auto" w:before="0" w:after="0"/>
              <w:jc w:val="center"/>
            </w:pPr>
            <w:r>
              <w:rPr>
                <w:rFonts w:ascii="Arial" w:hAnsi="Arial"/>
                <w:color w:val="334155"/>
                <w:sz w:val="18"/>
              </w:rPr>
              <w:t>pinHash</w:t>
            </w:r>
          </w:p>
        </w:tc>
        <w:tc>
          <w:tcPr>
            <w:tcW w:type="dxa" w:w="1134"/>
            <w:shd w:fill="F8FAFC"/>
            <w:tcMar>
              <w:top w:w="100" w:type="dxa"/>
              <w:bottom w:w="100" w:type="dxa"/>
              <w:left w:w="120" w:type="dxa"/>
              <w:right w:w="120" w:type="dxa"/>
            </w:tcMar>
          </w:tcPr>
          <w:p>
            <w:pPr>
              <w:spacing w:line="276" w:lineRule="auto" w:before="0" w:after="0"/>
              <w:jc w:val="left"/>
            </w:pPr>
            <w:r>
              <w:rPr>
                <w:rFonts w:ascii="Arial" w:hAnsi="Arial"/>
                <w:color w:val="334155"/>
                <w:sz w:val="18"/>
              </w:rPr>
              <w:t>VARCHAR</w:t>
            </w:r>
          </w:p>
        </w:tc>
        <w:tc>
          <w:tcPr>
            <w:tcW w:type="dxa" w:w="850"/>
            <w:shd w:fill="F8FAFC"/>
            <w:tcMar>
              <w:top w:w="100" w:type="dxa"/>
              <w:bottom w:w="100" w:type="dxa"/>
              <w:left w:w="120" w:type="dxa"/>
              <w:right w:w="120" w:type="dxa"/>
            </w:tcMar>
          </w:tcPr>
          <w:p>
            <w:pPr>
              <w:spacing w:line="276" w:lineRule="auto" w:before="0" w:after="0"/>
              <w:jc w:val="center"/>
            </w:pPr>
            <w:r>
              <w:rPr>
                <w:rFonts w:ascii="Arial" w:hAnsi="Arial"/>
                <w:color w:val="334155"/>
                <w:sz w:val="18"/>
              </w:rPr>
              <w:t>128</w:t>
            </w:r>
          </w:p>
        </w:tc>
        <w:tc>
          <w:tcPr>
            <w:tcW w:type="dxa" w:w="737"/>
            <w:shd w:fill="F8FAFC"/>
            <w:tcMar>
              <w:top w:w="100" w:type="dxa"/>
              <w:bottom w:w="100" w:type="dxa"/>
              <w:left w:w="120" w:type="dxa"/>
              <w:right w:w="120" w:type="dxa"/>
            </w:tcMar>
          </w:tcPr>
          <w:p>
            <w:pPr>
              <w:spacing w:line="276" w:lineRule="auto" w:before="0" w:after="0"/>
              <w:jc w:val="center"/>
            </w:pPr>
            <w:r>
              <w:rPr>
                <w:rFonts w:ascii="Arial" w:hAnsi="Arial"/>
                <w:color w:val="334155"/>
                <w:sz w:val="18"/>
              </w:rPr>
              <w:t>-</w:t>
            </w:r>
          </w:p>
        </w:tc>
        <w:tc>
          <w:tcPr>
            <w:tcW w:type="dxa" w:w="680"/>
            <w:shd w:fill="F8FAFC"/>
            <w:tcMar>
              <w:top w:w="100" w:type="dxa"/>
              <w:bottom w:w="100" w:type="dxa"/>
              <w:left w:w="120" w:type="dxa"/>
              <w:right w:w="120" w:type="dxa"/>
            </w:tcMar>
          </w:tcPr>
          <w:p>
            <w:pPr>
              <w:spacing w:line="276" w:lineRule="auto" w:before="0" w:after="0"/>
              <w:jc w:val="center"/>
            </w:pPr>
            <w:r>
              <w:rPr>
                <w:rFonts w:ascii="Arial" w:hAnsi="Arial"/>
                <w:color w:val="334155"/>
                <w:sz w:val="18"/>
              </w:rPr>
              <w:t>Sim</w:t>
            </w:r>
          </w:p>
        </w:tc>
        <w:tc>
          <w:tcPr>
            <w:tcW w:type="dxa" w:w="3969"/>
            <w:shd w:fill="F8FAFC"/>
            <w:tcMar>
              <w:top w:w="100" w:type="dxa"/>
              <w:bottom w:w="100" w:type="dxa"/>
              <w:left w:w="120" w:type="dxa"/>
              <w:right w:w="120" w:type="dxa"/>
            </w:tcMar>
          </w:tcPr>
          <w:p>
            <w:pPr>
              <w:spacing w:line="276" w:lineRule="auto" w:before="0" w:after="0"/>
              <w:jc w:val="left"/>
            </w:pPr>
            <w:r>
              <w:rPr>
                <w:rFonts w:ascii="Arial" w:hAnsi="Arial"/>
                <w:color w:val="334155"/>
                <w:sz w:val="18"/>
              </w:rPr>
              <w:t>Hash SHA-256 do PIN local de 6 dígitos utilizado para desbloqueio rápido.</w:t>
            </w:r>
          </w:p>
        </w:tc>
      </w:tr>
      <w:tr>
        <w:trPr>
          <w:cantSplit/>
        </w:trPr>
        <w:tc>
          <w:tcPr>
            <w:tcW w:type="dxa" w:w="1701"/>
            <w:shd w:fill="FFFFFF"/>
            <w:tcMar>
              <w:top w:w="100" w:type="dxa"/>
              <w:bottom w:w="100" w:type="dxa"/>
              <w:left w:w="120" w:type="dxa"/>
              <w:right w:w="120" w:type="dxa"/>
            </w:tcMar>
          </w:tcPr>
          <w:p>
            <w:pPr>
              <w:spacing w:line="276" w:lineRule="auto" w:before="0" w:after="0"/>
              <w:jc w:val="center"/>
            </w:pPr>
            <w:r>
              <w:rPr>
                <w:rFonts w:ascii="Arial" w:hAnsi="Arial"/>
                <w:color w:val="334155"/>
                <w:sz w:val="18"/>
              </w:rPr>
              <w:t>encryptedTotpSecret</w:t>
            </w:r>
          </w:p>
        </w:tc>
        <w:tc>
          <w:tcPr>
            <w:tcW w:type="dxa" w:w="1134"/>
            <w:shd w:fill="FFFFFF"/>
            <w:tcMar>
              <w:top w:w="100" w:type="dxa"/>
              <w:bottom w:w="100" w:type="dxa"/>
              <w:left w:w="120" w:type="dxa"/>
              <w:right w:w="120" w:type="dxa"/>
            </w:tcMar>
          </w:tcPr>
          <w:p>
            <w:pPr>
              <w:spacing w:line="276" w:lineRule="auto" w:before="0" w:after="0"/>
              <w:jc w:val="left"/>
            </w:pPr>
            <w:r>
              <w:rPr>
                <w:rFonts w:ascii="Arial" w:hAnsi="Arial"/>
                <w:color w:val="334155"/>
                <w:sz w:val="18"/>
              </w:rPr>
              <w:t>JSON / TEXT</w:t>
            </w:r>
          </w:p>
        </w:tc>
        <w:tc>
          <w:tcPr>
            <w:tcW w:type="dxa" w:w="850"/>
            <w:shd w:fill="FFFFFF"/>
            <w:tcMar>
              <w:top w:w="100" w:type="dxa"/>
              <w:bottom w:w="100" w:type="dxa"/>
              <w:left w:w="120" w:type="dxa"/>
              <w:right w:w="120" w:type="dxa"/>
            </w:tcMar>
          </w:tcPr>
          <w:p>
            <w:pPr>
              <w:spacing w:line="276" w:lineRule="auto" w:before="0" w:after="0"/>
              <w:jc w:val="center"/>
            </w:pPr>
            <w:r>
              <w:rPr>
                <w:rFonts w:ascii="Arial" w:hAnsi="Arial"/>
                <w:color w:val="334155"/>
                <w:sz w:val="18"/>
              </w:rPr>
              <w:t>512</w:t>
            </w:r>
          </w:p>
        </w:tc>
        <w:tc>
          <w:tcPr>
            <w:tcW w:type="dxa" w:w="737"/>
            <w:shd w:fill="FFFFFF"/>
            <w:tcMar>
              <w:top w:w="100" w:type="dxa"/>
              <w:bottom w:w="100" w:type="dxa"/>
              <w:left w:w="120" w:type="dxa"/>
              <w:right w:w="120" w:type="dxa"/>
            </w:tcMar>
          </w:tcPr>
          <w:p>
            <w:pPr>
              <w:spacing w:line="276" w:lineRule="auto" w:before="0" w:after="0"/>
              <w:jc w:val="center"/>
            </w:pPr>
            <w:r>
              <w:rPr>
                <w:rFonts w:ascii="Arial" w:hAnsi="Arial"/>
                <w:color w:val="334155"/>
                <w:sz w:val="18"/>
              </w:rPr>
              <w:t>-</w:t>
            </w:r>
          </w:p>
        </w:tc>
        <w:tc>
          <w:tcPr>
            <w:tcW w:type="dxa" w:w="680"/>
            <w:shd w:fill="FFFFFF"/>
            <w:tcMar>
              <w:top w:w="100" w:type="dxa"/>
              <w:bottom w:w="100" w:type="dxa"/>
              <w:left w:w="120" w:type="dxa"/>
              <w:right w:w="120" w:type="dxa"/>
            </w:tcMar>
          </w:tcPr>
          <w:p>
            <w:pPr>
              <w:spacing w:line="276" w:lineRule="auto" w:before="0" w:after="0"/>
              <w:jc w:val="center"/>
            </w:pPr>
            <w:r>
              <w:rPr>
                <w:rFonts w:ascii="Arial" w:hAnsi="Arial"/>
                <w:color w:val="334155"/>
                <w:sz w:val="18"/>
              </w:rPr>
              <w:t>Sim</w:t>
            </w:r>
          </w:p>
        </w:tc>
        <w:tc>
          <w:tcPr>
            <w:tcW w:type="dxa" w:w="3969"/>
            <w:shd w:fill="FFFFFF"/>
            <w:tcMar>
              <w:top w:w="100" w:type="dxa"/>
              <w:bottom w:w="100" w:type="dxa"/>
              <w:left w:w="120" w:type="dxa"/>
              <w:right w:w="120" w:type="dxa"/>
            </w:tcMar>
          </w:tcPr>
          <w:p>
            <w:pPr>
              <w:spacing w:line="276" w:lineRule="auto" w:before="0" w:after="0"/>
              <w:jc w:val="left"/>
            </w:pPr>
            <w:r>
              <w:rPr>
                <w:rFonts w:ascii="Arial" w:hAnsi="Arial"/>
                <w:color w:val="334155"/>
                <w:sz w:val="18"/>
              </w:rPr>
              <w:t>Envelope criptográfico (ciphertext + iv) contendo o segredo do 2FA corporativo.</w:t>
            </w:r>
          </w:p>
        </w:tc>
      </w:tr>
      <w:tr>
        <w:trPr>
          <w:cantSplit/>
        </w:trPr>
        <w:tc>
          <w:tcPr>
            <w:tcW w:type="dxa" w:w="1701"/>
            <w:shd w:fill="F8FAFC"/>
            <w:tcMar>
              <w:top w:w="100" w:type="dxa"/>
              <w:bottom w:w="100" w:type="dxa"/>
              <w:left w:w="120" w:type="dxa"/>
              <w:right w:w="120" w:type="dxa"/>
            </w:tcMar>
          </w:tcPr>
          <w:p>
            <w:pPr>
              <w:spacing w:line="276" w:lineRule="auto" w:before="0" w:after="0"/>
              <w:jc w:val="center"/>
            </w:pPr>
            <w:r>
              <w:rPr>
                <w:rFonts w:ascii="Arial" w:hAnsi="Arial"/>
                <w:color w:val="334155"/>
                <w:sz w:val="18"/>
              </w:rPr>
              <w:t>totpEnabled</w:t>
            </w:r>
          </w:p>
        </w:tc>
        <w:tc>
          <w:tcPr>
            <w:tcW w:type="dxa" w:w="1134"/>
            <w:shd w:fill="F8FAFC"/>
            <w:tcMar>
              <w:top w:w="100" w:type="dxa"/>
              <w:bottom w:w="100" w:type="dxa"/>
              <w:left w:w="120" w:type="dxa"/>
              <w:right w:w="120" w:type="dxa"/>
            </w:tcMar>
          </w:tcPr>
          <w:p>
            <w:pPr>
              <w:spacing w:line="276" w:lineRule="auto" w:before="0" w:after="0"/>
              <w:jc w:val="left"/>
            </w:pPr>
            <w:r>
              <w:rPr>
                <w:rFonts w:ascii="Arial" w:hAnsi="Arial"/>
                <w:color w:val="334155"/>
                <w:sz w:val="18"/>
              </w:rPr>
              <w:t>BOOLEAN</w:t>
            </w:r>
          </w:p>
        </w:tc>
        <w:tc>
          <w:tcPr>
            <w:tcW w:type="dxa" w:w="850"/>
            <w:shd w:fill="F8FAFC"/>
            <w:tcMar>
              <w:top w:w="100" w:type="dxa"/>
              <w:bottom w:w="100" w:type="dxa"/>
              <w:left w:w="120" w:type="dxa"/>
              <w:right w:w="120" w:type="dxa"/>
            </w:tcMar>
          </w:tcPr>
          <w:p>
            <w:pPr>
              <w:spacing w:line="276" w:lineRule="auto" w:before="0" w:after="0"/>
              <w:jc w:val="center"/>
            </w:pPr>
            <w:r>
              <w:rPr>
                <w:rFonts w:ascii="Arial" w:hAnsi="Arial"/>
                <w:color w:val="334155"/>
                <w:sz w:val="18"/>
              </w:rPr>
              <w:t>1</w:t>
            </w:r>
          </w:p>
        </w:tc>
        <w:tc>
          <w:tcPr>
            <w:tcW w:type="dxa" w:w="737"/>
            <w:shd w:fill="F8FAFC"/>
            <w:tcMar>
              <w:top w:w="100" w:type="dxa"/>
              <w:bottom w:w="100" w:type="dxa"/>
              <w:left w:w="120" w:type="dxa"/>
              <w:right w:w="120" w:type="dxa"/>
            </w:tcMar>
          </w:tcPr>
          <w:p>
            <w:pPr>
              <w:spacing w:line="276" w:lineRule="auto" w:before="0" w:after="0"/>
              <w:jc w:val="center"/>
            </w:pPr>
            <w:r>
              <w:rPr>
                <w:rFonts w:ascii="Arial" w:hAnsi="Arial"/>
                <w:color w:val="334155"/>
                <w:sz w:val="18"/>
              </w:rPr>
              <w:t>-</w:t>
            </w:r>
          </w:p>
        </w:tc>
        <w:tc>
          <w:tcPr>
            <w:tcW w:type="dxa" w:w="680"/>
            <w:shd w:fill="F8FAFC"/>
            <w:tcMar>
              <w:top w:w="100" w:type="dxa"/>
              <w:bottom w:w="100" w:type="dxa"/>
              <w:left w:w="120" w:type="dxa"/>
              <w:right w:w="120" w:type="dxa"/>
            </w:tcMar>
          </w:tcPr>
          <w:p>
            <w:pPr>
              <w:spacing w:line="276" w:lineRule="auto" w:before="0" w:after="0"/>
              <w:jc w:val="center"/>
            </w:pPr>
            <w:r>
              <w:rPr>
                <w:rFonts w:ascii="Arial" w:hAnsi="Arial"/>
                <w:color w:val="334155"/>
                <w:sz w:val="18"/>
              </w:rPr>
              <w:t>Não</w:t>
            </w:r>
          </w:p>
        </w:tc>
        <w:tc>
          <w:tcPr>
            <w:tcW w:type="dxa" w:w="3969"/>
            <w:shd w:fill="F8FAFC"/>
            <w:tcMar>
              <w:top w:w="100" w:type="dxa"/>
              <w:bottom w:w="100" w:type="dxa"/>
              <w:left w:w="120" w:type="dxa"/>
              <w:right w:w="120" w:type="dxa"/>
            </w:tcMar>
          </w:tcPr>
          <w:p>
            <w:pPr>
              <w:spacing w:line="276" w:lineRule="auto" w:before="0" w:after="0"/>
              <w:jc w:val="left"/>
            </w:pPr>
            <w:r>
              <w:rPr>
                <w:rFonts w:ascii="Arial" w:hAnsi="Arial"/>
                <w:color w:val="334155"/>
                <w:sz w:val="18"/>
              </w:rPr>
              <w:t>Flag que indica se a autenticação em duas etapas por TOTP está ativa.</w:t>
            </w:r>
          </w:p>
        </w:tc>
      </w:tr>
      <w:tr>
        <w:trPr>
          <w:cantSplit/>
        </w:trPr>
        <w:tc>
          <w:tcPr>
            <w:tcW w:type="dxa" w:w="1701"/>
            <w:shd w:fill="FFFFFF"/>
            <w:tcMar>
              <w:top w:w="100" w:type="dxa"/>
              <w:bottom w:w="100" w:type="dxa"/>
              <w:left w:w="120" w:type="dxa"/>
              <w:right w:w="120" w:type="dxa"/>
            </w:tcMar>
          </w:tcPr>
          <w:p>
            <w:pPr>
              <w:spacing w:line="276" w:lineRule="auto" w:before="0" w:after="0"/>
              <w:jc w:val="center"/>
            </w:pPr>
            <w:r>
              <w:rPr>
                <w:rFonts w:ascii="Arial" w:hAnsi="Arial"/>
                <w:color w:val="334155"/>
                <w:sz w:val="18"/>
              </w:rPr>
              <w:t>createdAt</w:t>
            </w:r>
          </w:p>
        </w:tc>
        <w:tc>
          <w:tcPr>
            <w:tcW w:type="dxa" w:w="1134"/>
            <w:shd w:fill="FFFFFF"/>
            <w:tcMar>
              <w:top w:w="100" w:type="dxa"/>
              <w:bottom w:w="100" w:type="dxa"/>
              <w:left w:w="120" w:type="dxa"/>
              <w:right w:w="120" w:type="dxa"/>
            </w:tcMar>
          </w:tcPr>
          <w:p>
            <w:pPr>
              <w:spacing w:line="276" w:lineRule="auto" w:before="0" w:after="0"/>
              <w:jc w:val="left"/>
            </w:pPr>
            <w:r>
              <w:rPr>
                <w:rFonts w:ascii="Arial" w:hAnsi="Arial"/>
                <w:color w:val="334155"/>
                <w:sz w:val="18"/>
              </w:rPr>
              <w:t>TIMESTAMP</w:t>
            </w:r>
          </w:p>
        </w:tc>
        <w:tc>
          <w:tcPr>
            <w:tcW w:type="dxa" w:w="850"/>
            <w:shd w:fill="FFFFFF"/>
            <w:tcMar>
              <w:top w:w="100" w:type="dxa"/>
              <w:bottom w:w="100" w:type="dxa"/>
              <w:left w:w="120" w:type="dxa"/>
              <w:right w:w="120" w:type="dxa"/>
            </w:tcMar>
          </w:tcPr>
          <w:p>
            <w:pPr>
              <w:spacing w:line="276" w:lineRule="auto" w:before="0" w:after="0"/>
              <w:jc w:val="center"/>
            </w:pPr>
            <w:r>
              <w:rPr>
                <w:rFonts w:ascii="Arial" w:hAnsi="Arial"/>
                <w:color w:val="334155"/>
                <w:sz w:val="18"/>
              </w:rPr>
              <w:t>-</w:t>
            </w:r>
          </w:p>
        </w:tc>
        <w:tc>
          <w:tcPr>
            <w:tcW w:type="dxa" w:w="737"/>
            <w:shd w:fill="FFFFFF"/>
            <w:tcMar>
              <w:top w:w="100" w:type="dxa"/>
              <w:bottom w:w="100" w:type="dxa"/>
              <w:left w:w="120" w:type="dxa"/>
              <w:right w:w="120" w:type="dxa"/>
            </w:tcMar>
          </w:tcPr>
          <w:p>
            <w:pPr>
              <w:spacing w:line="276" w:lineRule="auto" w:before="0" w:after="0"/>
              <w:jc w:val="center"/>
            </w:pPr>
            <w:r>
              <w:rPr>
                <w:rFonts w:ascii="Arial" w:hAnsi="Arial"/>
                <w:color w:val="334155"/>
                <w:sz w:val="18"/>
              </w:rPr>
              <w:t>-</w:t>
            </w:r>
          </w:p>
        </w:tc>
        <w:tc>
          <w:tcPr>
            <w:tcW w:type="dxa" w:w="680"/>
            <w:shd w:fill="FFFFFF"/>
            <w:tcMar>
              <w:top w:w="100" w:type="dxa"/>
              <w:bottom w:w="100" w:type="dxa"/>
              <w:left w:w="120" w:type="dxa"/>
              <w:right w:w="120" w:type="dxa"/>
            </w:tcMar>
          </w:tcPr>
          <w:p>
            <w:pPr>
              <w:spacing w:line="276" w:lineRule="auto" w:before="0" w:after="0"/>
              <w:jc w:val="center"/>
            </w:pPr>
            <w:r>
              <w:rPr>
                <w:rFonts w:ascii="Arial" w:hAnsi="Arial"/>
                <w:color w:val="334155"/>
                <w:sz w:val="18"/>
              </w:rPr>
              <w:t>Não</w:t>
            </w:r>
          </w:p>
        </w:tc>
        <w:tc>
          <w:tcPr>
            <w:tcW w:type="dxa" w:w="3969"/>
            <w:shd w:fill="FFFFFF"/>
            <w:tcMar>
              <w:top w:w="100" w:type="dxa"/>
              <w:bottom w:w="100" w:type="dxa"/>
              <w:left w:w="120" w:type="dxa"/>
              <w:right w:w="120" w:type="dxa"/>
            </w:tcMar>
          </w:tcPr>
          <w:p>
            <w:pPr>
              <w:spacing w:line="276" w:lineRule="auto" w:before="0" w:after="0"/>
              <w:jc w:val="left"/>
            </w:pPr>
            <w:r>
              <w:rPr>
                <w:rFonts w:ascii="Arial" w:hAnsi="Arial"/>
                <w:color w:val="334155"/>
                <w:sz w:val="18"/>
              </w:rPr>
              <w:t>Carimbo de data e hora ISO 8601 do cadastramento do usuário na plataforma.</w:t>
            </w:r>
          </w:p>
        </w:tc>
      </w:tr>
    </w:tbl>
    <w:p>
      <w:pPr>
        <w:keepNext/>
        <w:spacing w:before="200" w:after="80"/>
      </w:pPr>
      <w:r>
        <w:rPr>
          <w:rFonts w:ascii="Arial" w:hAnsi="Arial"/>
          <w:b/>
          <w:color w:val="334155"/>
          <w:sz w:val="22"/>
        </w:rPr>
        <w:t>6.2.2 Entidade: COFRE_ENVELOPE (Envelope Criptográfico Raiz do Cofre)</w:t>
      </w:r>
    </w:p>
    <w:p>
      <w:pPr>
        <w:spacing w:line="360" w:lineRule="auto" w:after="120" w:before="0"/>
        <w:ind w:firstLine="709"/>
        <w:jc w:val="both"/>
      </w:pPr>
      <w:r>
        <w:rPr>
          <w:rFonts w:ascii="Arial" w:hAnsi="Arial"/>
          <w:color w:val="1F2937"/>
          <w:sz w:val="24"/>
        </w:rPr>
        <w:t>Implementa o padrão Envelope Encryption, abrigando a Chave de Cifragem de Dados (DEK) cifrada:</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1417"/>
        <w:gridCol w:w="1417"/>
        <w:gridCol w:w="1417"/>
        <w:gridCol w:w="1417"/>
        <w:gridCol w:w="1417"/>
        <w:gridCol w:w="1417"/>
      </w:tblGrid>
      <w:tr>
        <w:trPr>
          <w:cantSplit/>
          <w:tblHeader/>
        </w:trPr>
        <w:tc>
          <w:tcPr>
            <w:tcW w:type="dxa" w:w="1814"/>
            <w:shd w:fill="1E293B"/>
            <w:tcMar>
              <w:top w:w="140" w:type="dxa"/>
              <w:bottom w:w="140" w:type="dxa"/>
              <w:left w:w="150" w:type="dxa"/>
              <w:right w:w="150" w:type="dxa"/>
            </w:tcMar>
          </w:tcPr>
          <w:p>
            <w:pPr>
              <w:spacing w:line="240" w:lineRule="auto" w:before="0" w:after="0"/>
              <w:jc w:val="center"/>
            </w:pPr>
            <w:r>
              <w:rPr>
                <w:rFonts w:ascii="Arial" w:hAnsi="Arial"/>
                <w:b/>
                <w:color w:val="FFFFFF"/>
                <w:sz w:val="19"/>
              </w:rPr>
              <w:t>Atributo</w:t>
            </w:r>
          </w:p>
        </w:tc>
        <w:tc>
          <w:tcPr>
            <w:tcW w:type="dxa" w:w="1134"/>
            <w:shd w:fill="1E293B"/>
            <w:tcMar>
              <w:top w:w="140" w:type="dxa"/>
              <w:bottom w:w="140" w:type="dxa"/>
              <w:left w:w="150" w:type="dxa"/>
              <w:right w:w="150" w:type="dxa"/>
            </w:tcMar>
          </w:tcPr>
          <w:p>
            <w:pPr>
              <w:spacing w:line="240" w:lineRule="auto" w:before="0" w:after="0"/>
              <w:jc w:val="center"/>
            </w:pPr>
            <w:r>
              <w:rPr>
                <w:rFonts w:ascii="Arial" w:hAnsi="Arial"/>
                <w:b/>
                <w:color w:val="FFFFFF"/>
                <w:sz w:val="19"/>
              </w:rPr>
              <w:t>Tipo de Dado</w:t>
            </w:r>
          </w:p>
        </w:tc>
        <w:tc>
          <w:tcPr>
            <w:tcW w:type="dxa" w:w="850"/>
            <w:shd w:fill="1E293B"/>
            <w:tcMar>
              <w:top w:w="140" w:type="dxa"/>
              <w:bottom w:w="140" w:type="dxa"/>
              <w:left w:w="150" w:type="dxa"/>
              <w:right w:w="150" w:type="dxa"/>
            </w:tcMar>
          </w:tcPr>
          <w:p>
            <w:pPr>
              <w:spacing w:line="240" w:lineRule="auto" w:before="0" w:after="0"/>
              <w:jc w:val="center"/>
            </w:pPr>
            <w:r>
              <w:rPr>
                <w:rFonts w:ascii="Arial" w:hAnsi="Arial"/>
                <w:b/>
                <w:color w:val="FFFFFF"/>
                <w:sz w:val="19"/>
              </w:rPr>
              <w:t>Tamanho</w:t>
            </w:r>
          </w:p>
        </w:tc>
        <w:tc>
          <w:tcPr>
            <w:tcW w:type="dxa" w:w="737"/>
            <w:shd w:fill="1E293B"/>
            <w:tcMar>
              <w:top w:w="140" w:type="dxa"/>
              <w:bottom w:w="140" w:type="dxa"/>
              <w:left w:w="150" w:type="dxa"/>
              <w:right w:w="150" w:type="dxa"/>
            </w:tcMar>
          </w:tcPr>
          <w:p>
            <w:pPr>
              <w:spacing w:line="240" w:lineRule="auto" w:before="0" w:after="0"/>
              <w:jc w:val="center"/>
            </w:pPr>
            <w:r>
              <w:rPr>
                <w:rFonts w:ascii="Arial" w:hAnsi="Arial"/>
                <w:b/>
                <w:color w:val="FFFFFF"/>
                <w:sz w:val="19"/>
              </w:rPr>
              <w:t>PK/FK</w:t>
            </w:r>
          </w:p>
        </w:tc>
        <w:tc>
          <w:tcPr>
            <w:tcW w:type="dxa" w:w="680"/>
            <w:shd w:fill="1E293B"/>
            <w:tcMar>
              <w:top w:w="140" w:type="dxa"/>
              <w:bottom w:w="140" w:type="dxa"/>
              <w:left w:w="150" w:type="dxa"/>
              <w:right w:w="150" w:type="dxa"/>
            </w:tcMar>
          </w:tcPr>
          <w:p>
            <w:pPr>
              <w:spacing w:line="240" w:lineRule="auto" w:before="0" w:after="0"/>
              <w:jc w:val="center"/>
            </w:pPr>
            <w:r>
              <w:rPr>
                <w:rFonts w:ascii="Arial" w:hAnsi="Arial"/>
                <w:b/>
                <w:color w:val="FFFFFF"/>
                <w:sz w:val="19"/>
              </w:rPr>
              <w:t>Nulo</w:t>
            </w:r>
          </w:p>
        </w:tc>
        <w:tc>
          <w:tcPr>
            <w:tcW w:type="dxa" w:w="3855"/>
            <w:shd w:fill="1E293B"/>
            <w:tcMar>
              <w:top w:w="140" w:type="dxa"/>
              <w:bottom w:w="140" w:type="dxa"/>
              <w:left w:w="150" w:type="dxa"/>
              <w:right w:w="150" w:type="dxa"/>
            </w:tcMar>
          </w:tcPr>
          <w:p>
            <w:pPr>
              <w:spacing w:line="240" w:lineRule="auto" w:before="0" w:after="0"/>
              <w:jc w:val="center"/>
            </w:pPr>
            <w:r>
              <w:rPr>
                <w:rFonts w:ascii="Arial" w:hAnsi="Arial"/>
                <w:b/>
                <w:color w:val="FFFFFF"/>
                <w:sz w:val="19"/>
              </w:rPr>
              <w:t>Restrições e Descrição Semântica</w:t>
            </w:r>
          </w:p>
        </w:tc>
      </w:tr>
      <w:tr>
        <w:trPr>
          <w:cantSplit/>
        </w:trPr>
        <w:tc>
          <w:tcPr>
            <w:tcW w:type="dxa" w:w="1814"/>
            <w:shd w:fill="FFFFFF"/>
            <w:tcMar>
              <w:top w:w="100" w:type="dxa"/>
              <w:bottom w:w="100" w:type="dxa"/>
              <w:left w:w="120" w:type="dxa"/>
              <w:right w:w="120" w:type="dxa"/>
            </w:tcMar>
          </w:tcPr>
          <w:p>
            <w:pPr>
              <w:spacing w:line="276" w:lineRule="auto" w:before="0" w:after="0"/>
              <w:jc w:val="center"/>
            </w:pPr>
            <w:r>
              <w:rPr>
                <w:rFonts w:ascii="Arial" w:hAnsi="Arial"/>
                <w:color w:val="334155"/>
                <w:sz w:val="18"/>
              </w:rPr>
              <w:t>id</w:t>
            </w:r>
          </w:p>
        </w:tc>
        <w:tc>
          <w:tcPr>
            <w:tcW w:type="dxa" w:w="1134"/>
            <w:shd w:fill="FFFFFF"/>
            <w:tcMar>
              <w:top w:w="100" w:type="dxa"/>
              <w:bottom w:w="100" w:type="dxa"/>
              <w:left w:w="120" w:type="dxa"/>
              <w:right w:w="120" w:type="dxa"/>
            </w:tcMar>
          </w:tcPr>
          <w:p>
            <w:pPr>
              <w:spacing w:line="276" w:lineRule="auto" w:before="0" w:after="0"/>
              <w:jc w:val="left"/>
            </w:pPr>
            <w:r>
              <w:rPr>
                <w:rFonts w:ascii="Arial" w:hAnsi="Arial"/>
                <w:color w:val="334155"/>
                <w:sz w:val="18"/>
              </w:rPr>
              <w:t>VARCHAR</w:t>
            </w:r>
          </w:p>
        </w:tc>
        <w:tc>
          <w:tcPr>
            <w:tcW w:type="dxa" w:w="850"/>
            <w:shd w:fill="FFFFFF"/>
            <w:tcMar>
              <w:top w:w="100" w:type="dxa"/>
              <w:bottom w:w="100" w:type="dxa"/>
              <w:left w:w="120" w:type="dxa"/>
              <w:right w:w="120" w:type="dxa"/>
            </w:tcMar>
          </w:tcPr>
          <w:p>
            <w:pPr>
              <w:spacing w:line="276" w:lineRule="auto" w:before="0" w:after="0"/>
              <w:jc w:val="center"/>
            </w:pPr>
            <w:r>
              <w:rPr>
                <w:rFonts w:ascii="Arial" w:hAnsi="Arial"/>
                <w:color w:val="334155"/>
                <w:sz w:val="18"/>
              </w:rPr>
              <w:t>128</w:t>
            </w:r>
          </w:p>
        </w:tc>
        <w:tc>
          <w:tcPr>
            <w:tcW w:type="dxa" w:w="737"/>
            <w:shd w:fill="FFFFFF"/>
            <w:tcMar>
              <w:top w:w="100" w:type="dxa"/>
              <w:bottom w:w="100" w:type="dxa"/>
              <w:left w:w="120" w:type="dxa"/>
              <w:right w:w="120" w:type="dxa"/>
            </w:tcMar>
          </w:tcPr>
          <w:p>
            <w:pPr>
              <w:spacing w:line="276" w:lineRule="auto" w:before="0" w:after="0"/>
              <w:jc w:val="center"/>
            </w:pPr>
            <w:r>
              <w:rPr>
                <w:rFonts w:ascii="Arial" w:hAnsi="Arial"/>
                <w:color w:val="334155"/>
                <w:sz w:val="18"/>
              </w:rPr>
              <w:t>PK</w:t>
            </w:r>
          </w:p>
        </w:tc>
        <w:tc>
          <w:tcPr>
            <w:tcW w:type="dxa" w:w="680"/>
            <w:shd w:fill="FFFFFF"/>
            <w:tcMar>
              <w:top w:w="100" w:type="dxa"/>
              <w:bottom w:w="100" w:type="dxa"/>
              <w:left w:w="120" w:type="dxa"/>
              <w:right w:w="120" w:type="dxa"/>
            </w:tcMar>
          </w:tcPr>
          <w:p>
            <w:pPr>
              <w:spacing w:line="276" w:lineRule="auto" w:before="0" w:after="0"/>
              <w:jc w:val="center"/>
            </w:pPr>
            <w:r>
              <w:rPr>
                <w:rFonts w:ascii="Arial" w:hAnsi="Arial"/>
                <w:color w:val="334155"/>
                <w:sz w:val="18"/>
              </w:rPr>
              <w:t>Não</w:t>
            </w:r>
          </w:p>
        </w:tc>
        <w:tc>
          <w:tcPr>
            <w:tcW w:type="dxa" w:w="3855"/>
            <w:shd w:fill="FFFFFF"/>
            <w:tcMar>
              <w:top w:w="100" w:type="dxa"/>
              <w:bottom w:w="100" w:type="dxa"/>
              <w:left w:w="120" w:type="dxa"/>
              <w:right w:w="120" w:type="dxa"/>
            </w:tcMar>
          </w:tcPr>
          <w:p>
            <w:pPr>
              <w:spacing w:line="276" w:lineRule="auto" w:before="0" w:after="0"/>
              <w:jc w:val="left"/>
            </w:pPr>
            <w:r>
              <w:rPr>
                <w:rFonts w:ascii="Arial" w:hAnsi="Arial"/>
                <w:color w:val="334155"/>
                <w:sz w:val="18"/>
              </w:rPr>
              <w:t>Identificador do documento envelope do cofre no Cloud Firestore.</w:t>
            </w:r>
          </w:p>
        </w:tc>
      </w:tr>
      <w:tr>
        <w:trPr>
          <w:cantSplit/>
        </w:trPr>
        <w:tc>
          <w:tcPr>
            <w:tcW w:type="dxa" w:w="1814"/>
            <w:shd w:fill="F8FAFC"/>
            <w:tcMar>
              <w:top w:w="100" w:type="dxa"/>
              <w:bottom w:w="100" w:type="dxa"/>
              <w:left w:w="120" w:type="dxa"/>
              <w:right w:w="120" w:type="dxa"/>
            </w:tcMar>
          </w:tcPr>
          <w:p>
            <w:pPr>
              <w:spacing w:line="276" w:lineRule="auto" w:before="0" w:after="0"/>
              <w:jc w:val="center"/>
            </w:pPr>
            <w:r>
              <w:rPr>
                <w:rFonts w:ascii="Arial" w:hAnsi="Arial"/>
                <w:color w:val="334155"/>
                <w:sz w:val="18"/>
              </w:rPr>
              <w:t>userId</w:t>
            </w:r>
          </w:p>
        </w:tc>
        <w:tc>
          <w:tcPr>
            <w:tcW w:type="dxa" w:w="1134"/>
            <w:shd w:fill="F8FAFC"/>
            <w:tcMar>
              <w:top w:w="100" w:type="dxa"/>
              <w:bottom w:w="100" w:type="dxa"/>
              <w:left w:w="120" w:type="dxa"/>
              <w:right w:w="120" w:type="dxa"/>
            </w:tcMar>
          </w:tcPr>
          <w:p>
            <w:pPr>
              <w:spacing w:line="276" w:lineRule="auto" w:before="0" w:after="0"/>
              <w:jc w:val="left"/>
            </w:pPr>
            <w:r>
              <w:rPr>
                <w:rFonts w:ascii="Arial" w:hAnsi="Arial"/>
                <w:color w:val="334155"/>
                <w:sz w:val="18"/>
              </w:rPr>
              <w:t>VARCHAR</w:t>
            </w:r>
          </w:p>
        </w:tc>
        <w:tc>
          <w:tcPr>
            <w:tcW w:type="dxa" w:w="850"/>
            <w:shd w:fill="F8FAFC"/>
            <w:tcMar>
              <w:top w:w="100" w:type="dxa"/>
              <w:bottom w:w="100" w:type="dxa"/>
              <w:left w:w="120" w:type="dxa"/>
              <w:right w:w="120" w:type="dxa"/>
            </w:tcMar>
          </w:tcPr>
          <w:p>
            <w:pPr>
              <w:spacing w:line="276" w:lineRule="auto" w:before="0" w:after="0"/>
              <w:jc w:val="center"/>
            </w:pPr>
            <w:r>
              <w:rPr>
                <w:rFonts w:ascii="Arial" w:hAnsi="Arial"/>
                <w:color w:val="334155"/>
                <w:sz w:val="18"/>
              </w:rPr>
              <w:t>128</w:t>
            </w:r>
          </w:p>
        </w:tc>
        <w:tc>
          <w:tcPr>
            <w:tcW w:type="dxa" w:w="737"/>
            <w:shd w:fill="F8FAFC"/>
            <w:tcMar>
              <w:top w:w="100" w:type="dxa"/>
              <w:bottom w:w="100" w:type="dxa"/>
              <w:left w:w="120" w:type="dxa"/>
              <w:right w:w="120" w:type="dxa"/>
            </w:tcMar>
          </w:tcPr>
          <w:p>
            <w:pPr>
              <w:spacing w:line="276" w:lineRule="auto" w:before="0" w:after="0"/>
              <w:jc w:val="center"/>
            </w:pPr>
            <w:r>
              <w:rPr>
                <w:rFonts w:ascii="Arial" w:hAnsi="Arial"/>
                <w:color w:val="334155"/>
                <w:sz w:val="18"/>
              </w:rPr>
              <w:t>FK</w:t>
            </w:r>
          </w:p>
        </w:tc>
        <w:tc>
          <w:tcPr>
            <w:tcW w:type="dxa" w:w="680"/>
            <w:shd w:fill="F8FAFC"/>
            <w:tcMar>
              <w:top w:w="100" w:type="dxa"/>
              <w:bottom w:w="100" w:type="dxa"/>
              <w:left w:w="120" w:type="dxa"/>
              <w:right w:w="120" w:type="dxa"/>
            </w:tcMar>
          </w:tcPr>
          <w:p>
            <w:pPr>
              <w:spacing w:line="276" w:lineRule="auto" w:before="0" w:after="0"/>
              <w:jc w:val="center"/>
            </w:pPr>
            <w:r>
              <w:rPr>
                <w:rFonts w:ascii="Arial" w:hAnsi="Arial"/>
                <w:color w:val="334155"/>
                <w:sz w:val="18"/>
              </w:rPr>
              <w:t>Não</w:t>
            </w:r>
          </w:p>
        </w:tc>
        <w:tc>
          <w:tcPr>
            <w:tcW w:type="dxa" w:w="3855"/>
            <w:shd w:fill="F8FAFC"/>
            <w:tcMar>
              <w:top w:w="100" w:type="dxa"/>
              <w:bottom w:w="100" w:type="dxa"/>
              <w:left w:w="120" w:type="dxa"/>
              <w:right w:w="120" w:type="dxa"/>
            </w:tcMar>
          </w:tcPr>
          <w:p>
            <w:pPr>
              <w:spacing w:line="276" w:lineRule="auto" w:before="0" w:after="0"/>
              <w:jc w:val="left"/>
            </w:pPr>
            <w:r>
              <w:rPr>
                <w:rFonts w:ascii="Arial" w:hAnsi="Arial"/>
                <w:color w:val="334155"/>
                <w:sz w:val="18"/>
              </w:rPr>
              <w:t>Referência à chave primária da entidade USUARIOS_PERFIL.</w:t>
            </w:r>
          </w:p>
        </w:tc>
      </w:tr>
      <w:tr>
        <w:trPr>
          <w:cantSplit/>
        </w:trPr>
        <w:tc>
          <w:tcPr>
            <w:tcW w:type="dxa" w:w="1814"/>
            <w:shd w:fill="FFFFFF"/>
            <w:tcMar>
              <w:top w:w="100" w:type="dxa"/>
              <w:bottom w:w="100" w:type="dxa"/>
              <w:left w:w="120" w:type="dxa"/>
              <w:right w:w="120" w:type="dxa"/>
            </w:tcMar>
          </w:tcPr>
          <w:p>
            <w:pPr>
              <w:spacing w:line="276" w:lineRule="auto" w:before="0" w:after="0"/>
              <w:jc w:val="center"/>
            </w:pPr>
            <w:r>
              <w:rPr>
                <w:rFonts w:ascii="Arial" w:hAnsi="Arial"/>
                <w:color w:val="334155"/>
                <w:sz w:val="18"/>
              </w:rPr>
              <w:t>version</w:t>
            </w:r>
          </w:p>
        </w:tc>
        <w:tc>
          <w:tcPr>
            <w:tcW w:type="dxa" w:w="1134"/>
            <w:shd w:fill="FFFFFF"/>
            <w:tcMar>
              <w:top w:w="100" w:type="dxa"/>
              <w:bottom w:w="100" w:type="dxa"/>
              <w:left w:w="120" w:type="dxa"/>
              <w:right w:w="120" w:type="dxa"/>
            </w:tcMar>
          </w:tcPr>
          <w:p>
            <w:pPr>
              <w:spacing w:line="276" w:lineRule="auto" w:before="0" w:after="0"/>
              <w:jc w:val="left"/>
            </w:pPr>
            <w:r>
              <w:rPr>
                <w:rFonts w:ascii="Arial" w:hAnsi="Arial"/>
                <w:color w:val="334155"/>
                <w:sz w:val="18"/>
              </w:rPr>
              <w:t>INTEGER</w:t>
            </w:r>
          </w:p>
        </w:tc>
        <w:tc>
          <w:tcPr>
            <w:tcW w:type="dxa" w:w="850"/>
            <w:shd w:fill="FFFFFF"/>
            <w:tcMar>
              <w:top w:w="100" w:type="dxa"/>
              <w:bottom w:w="100" w:type="dxa"/>
              <w:left w:w="120" w:type="dxa"/>
              <w:right w:w="120" w:type="dxa"/>
            </w:tcMar>
          </w:tcPr>
          <w:p>
            <w:pPr>
              <w:spacing w:line="276" w:lineRule="auto" w:before="0" w:after="0"/>
              <w:jc w:val="center"/>
            </w:pPr>
            <w:r>
              <w:rPr>
                <w:rFonts w:ascii="Arial" w:hAnsi="Arial"/>
                <w:color w:val="334155"/>
                <w:sz w:val="18"/>
              </w:rPr>
              <w:t>4</w:t>
            </w:r>
          </w:p>
        </w:tc>
        <w:tc>
          <w:tcPr>
            <w:tcW w:type="dxa" w:w="737"/>
            <w:shd w:fill="FFFFFF"/>
            <w:tcMar>
              <w:top w:w="100" w:type="dxa"/>
              <w:bottom w:w="100" w:type="dxa"/>
              <w:left w:w="120" w:type="dxa"/>
              <w:right w:w="120" w:type="dxa"/>
            </w:tcMar>
          </w:tcPr>
          <w:p>
            <w:pPr>
              <w:spacing w:line="276" w:lineRule="auto" w:before="0" w:after="0"/>
              <w:jc w:val="center"/>
            </w:pPr>
            <w:r>
              <w:rPr>
                <w:rFonts w:ascii="Arial" w:hAnsi="Arial"/>
                <w:color w:val="334155"/>
                <w:sz w:val="18"/>
              </w:rPr>
              <w:t>-</w:t>
            </w:r>
          </w:p>
        </w:tc>
        <w:tc>
          <w:tcPr>
            <w:tcW w:type="dxa" w:w="680"/>
            <w:shd w:fill="FFFFFF"/>
            <w:tcMar>
              <w:top w:w="100" w:type="dxa"/>
              <w:bottom w:w="100" w:type="dxa"/>
              <w:left w:w="120" w:type="dxa"/>
              <w:right w:w="120" w:type="dxa"/>
            </w:tcMar>
          </w:tcPr>
          <w:p>
            <w:pPr>
              <w:spacing w:line="276" w:lineRule="auto" w:before="0" w:after="0"/>
              <w:jc w:val="center"/>
            </w:pPr>
            <w:r>
              <w:rPr>
                <w:rFonts w:ascii="Arial" w:hAnsi="Arial"/>
                <w:color w:val="334155"/>
                <w:sz w:val="18"/>
              </w:rPr>
              <w:t>Não</w:t>
            </w:r>
          </w:p>
        </w:tc>
        <w:tc>
          <w:tcPr>
            <w:tcW w:type="dxa" w:w="3855"/>
            <w:shd w:fill="FFFFFF"/>
            <w:tcMar>
              <w:top w:w="100" w:type="dxa"/>
              <w:bottom w:w="100" w:type="dxa"/>
              <w:left w:w="120" w:type="dxa"/>
              <w:right w:w="120" w:type="dxa"/>
            </w:tcMar>
          </w:tcPr>
          <w:p>
            <w:pPr>
              <w:spacing w:line="276" w:lineRule="auto" w:before="0" w:after="0"/>
              <w:jc w:val="left"/>
            </w:pPr>
            <w:r>
              <w:rPr>
                <w:rFonts w:ascii="Arial" w:hAnsi="Arial"/>
                <w:color w:val="334155"/>
                <w:sz w:val="18"/>
              </w:rPr>
              <w:t>Número da versão estrutural do cofre (utilizado para migrações de esquema).</w:t>
            </w:r>
          </w:p>
        </w:tc>
      </w:tr>
      <w:tr>
        <w:trPr>
          <w:cantSplit/>
        </w:trPr>
        <w:tc>
          <w:tcPr>
            <w:tcW w:type="dxa" w:w="1814"/>
            <w:shd w:fill="F8FAFC"/>
            <w:tcMar>
              <w:top w:w="100" w:type="dxa"/>
              <w:bottom w:w="100" w:type="dxa"/>
              <w:left w:w="120" w:type="dxa"/>
              <w:right w:w="120" w:type="dxa"/>
            </w:tcMar>
          </w:tcPr>
          <w:p>
            <w:pPr>
              <w:spacing w:line="276" w:lineRule="auto" w:before="0" w:after="0"/>
              <w:jc w:val="center"/>
            </w:pPr>
            <w:r>
              <w:rPr>
                <w:rFonts w:ascii="Arial" w:hAnsi="Arial"/>
                <w:color w:val="334155"/>
                <w:sz w:val="18"/>
              </w:rPr>
              <w:t>encryptedDekCiphertext</w:t>
            </w:r>
          </w:p>
        </w:tc>
        <w:tc>
          <w:tcPr>
            <w:tcW w:type="dxa" w:w="1134"/>
            <w:shd w:fill="F8FAFC"/>
            <w:tcMar>
              <w:top w:w="100" w:type="dxa"/>
              <w:bottom w:w="100" w:type="dxa"/>
              <w:left w:w="120" w:type="dxa"/>
              <w:right w:w="120" w:type="dxa"/>
            </w:tcMar>
          </w:tcPr>
          <w:p>
            <w:pPr>
              <w:spacing w:line="276" w:lineRule="auto" w:before="0" w:after="0"/>
              <w:jc w:val="center"/>
            </w:pPr>
            <w:r>
              <w:rPr>
                <w:rFonts w:ascii="Arial" w:hAnsi="Arial"/>
                <w:color w:val="334155"/>
                <w:sz w:val="18"/>
              </w:rPr>
              <w:t>TEXT</w:t>
            </w:r>
          </w:p>
        </w:tc>
        <w:tc>
          <w:tcPr>
            <w:tcW w:type="dxa" w:w="850"/>
            <w:shd w:fill="F8FAFC"/>
            <w:tcMar>
              <w:top w:w="100" w:type="dxa"/>
              <w:bottom w:w="100" w:type="dxa"/>
              <w:left w:w="120" w:type="dxa"/>
              <w:right w:w="120" w:type="dxa"/>
            </w:tcMar>
          </w:tcPr>
          <w:p>
            <w:pPr>
              <w:spacing w:line="276" w:lineRule="auto" w:before="0" w:after="0"/>
              <w:jc w:val="center"/>
            </w:pPr>
            <w:r>
              <w:rPr>
                <w:rFonts w:ascii="Arial" w:hAnsi="Arial"/>
                <w:color w:val="334155"/>
                <w:sz w:val="18"/>
              </w:rPr>
              <w:t>512</w:t>
            </w:r>
          </w:p>
        </w:tc>
        <w:tc>
          <w:tcPr>
            <w:tcW w:type="dxa" w:w="737"/>
            <w:shd w:fill="F8FAFC"/>
            <w:tcMar>
              <w:top w:w="100" w:type="dxa"/>
              <w:bottom w:w="100" w:type="dxa"/>
              <w:left w:w="120" w:type="dxa"/>
              <w:right w:w="120" w:type="dxa"/>
            </w:tcMar>
          </w:tcPr>
          <w:p>
            <w:pPr>
              <w:spacing w:line="276" w:lineRule="auto" w:before="0" w:after="0"/>
              <w:jc w:val="center"/>
            </w:pPr>
            <w:r>
              <w:rPr>
                <w:rFonts w:ascii="Arial" w:hAnsi="Arial"/>
                <w:color w:val="334155"/>
                <w:sz w:val="18"/>
              </w:rPr>
              <w:t>-</w:t>
            </w:r>
          </w:p>
        </w:tc>
        <w:tc>
          <w:tcPr>
            <w:tcW w:type="dxa" w:w="680"/>
            <w:shd w:fill="F8FAFC"/>
            <w:tcMar>
              <w:top w:w="100" w:type="dxa"/>
              <w:bottom w:w="100" w:type="dxa"/>
              <w:left w:w="120" w:type="dxa"/>
              <w:right w:w="120" w:type="dxa"/>
            </w:tcMar>
          </w:tcPr>
          <w:p>
            <w:pPr>
              <w:spacing w:line="276" w:lineRule="auto" w:before="0" w:after="0"/>
              <w:jc w:val="center"/>
            </w:pPr>
            <w:r>
              <w:rPr>
                <w:rFonts w:ascii="Arial" w:hAnsi="Arial"/>
                <w:color w:val="334155"/>
                <w:sz w:val="18"/>
              </w:rPr>
              <w:t>Sim</w:t>
            </w:r>
          </w:p>
        </w:tc>
        <w:tc>
          <w:tcPr>
            <w:tcW w:type="dxa" w:w="3855"/>
            <w:shd w:fill="F8FAFC"/>
            <w:tcMar>
              <w:top w:w="100" w:type="dxa"/>
              <w:bottom w:w="100" w:type="dxa"/>
              <w:left w:w="120" w:type="dxa"/>
              <w:right w:w="120" w:type="dxa"/>
            </w:tcMar>
          </w:tcPr>
          <w:p>
            <w:pPr>
              <w:spacing w:line="276" w:lineRule="auto" w:before="0" w:after="0"/>
              <w:jc w:val="left"/>
            </w:pPr>
            <w:r>
              <w:rPr>
                <w:rFonts w:ascii="Arial" w:hAnsi="Arial"/>
                <w:color w:val="334155"/>
                <w:sz w:val="18"/>
              </w:rPr>
              <w:t>Chave DEK de 256 bits gerada aleatoriamente e cifrada com a KEK (AES-GCM 256).</w:t>
            </w:r>
          </w:p>
        </w:tc>
      </w:tr>
      <w:tr>
        <w:trPr>
          <w:cantSplit/>
        </w:trPr>
        <w:tc>
          <w:tcPr>
            <w:tcW w:type="dxa" w:w="1814"/>
            <w:shd w:fill="FFFFFF"/>
            <w:tcMar>
              <w:top w:w="100" w:type="dxa"/>
              <w:bottom w:w="100" w:type="dxa"/>
              <w:left w:w="120" w:type="dxa"/>
              <w:right w:w="120" w:type="dxa"/>
            </w:tcMar>
          </w:tcPr>
          <w:p>
            <w:pPr>
              <w:spacing w:line="276" w:lineRule="auto" w:before="0" w:after="0"/>
              <w:jc w:val="center"/>
            </w:pPr>
            <w:r>
              <w:rPr>
                <w:rFonts w:ascii="Arial" w:hAnsi="Arial"/>
                <w:color w:val="334155"/>
                <w:sz w:val="18"/>
              </w:rPr>
              <w:t>encryptedDekIv</w:t>
            </w:r>
          </w:p>
        </w:tc>
        <w:tc>
          <w:tcPr>
            <w:tcW w:type="dxa" w:w="1134"/>
            <w:shd w:fill="FFFFFF"/>
            <w:tcMar>
              <w:top w:w="100" w:type="dxa"/>
              <w:bottom w:w="100" w:type="dxa"/>
              <w:left w:w="120" w:type="dxa"/>
              <w:right w:w="120" w:type="dxa"/>
            </w:tcMar>
          </w:tcPr>
          <w:p>
            <w:pPr>
              <w:spacing w:line="276" w:lineRule="auto" w:before="0" w:after="0"/>
              <w:jc w:val="left"/>
            </w:pPr>
            <w:r>
              <w:rPr>
                <w:rFonts w:ascii="Arial" w:hAnsi="Arial"/>
                <w:color w:val="334155"/>
                <w:sz w:val="18"/>
              </w:rPr>
              <w:t>VARCHAR</w:t>
            </w:r>
          </w:p>
        </w:tc>
        <w:tc>
          <w:tcPr>
            <w:tcW w:type="dxa" w:w="850"/>
            <w:shd w:fill="FFFFFF"/>
            <w:tcMar>
              <w:top w:w="100" w:type="dxa"/>
              <w:bottom w:w="100" w:type="dxa"/>
              <w:left w:w="120" w:type="dxa"/>
              <w:right w:w="120" w:type="dxa"/>
            </w:tcMar>
          </w:tcPr>
          <w:p>
            <w:pPr>
              <w:spacing w:line="276" w:lineRule="auto" w:before="0" w:after="0"/>
              <w:jc w:val="center"/>
            </w:pPr>
            <w:r>
              <w:rPr>
                <w:rFonts w:ascii="Arial" w:hAnsi="Arial"/>
                <w:color w:val="334155"/>
                <w:sz w:val="18"/>
              </w:rPr>
              <w:t>64</w:t>
            </w:r>
          </w:p>
        </w:tc>
        <w:tc>
          <w:tcPr>
            <w:tcW w:type="dxa" w:w="737"/>
            <w:shd w:fill="FFFFFF"/>
            <w:tcMar>
              <w:top w:w="100" w:type="dxa"/>
              <w:bottom w:w="100" w:type="dxa"/>
              <w:left w:w="120" w:type="dxa"/>
              <w:right w:w="120" w:type="dxa"/>
            </w:tcMar>
          </w:tcPr>
          <w:p>
            <w:pPr>
              <w:spacing w:line="276" w:lineRule="auto" w:before="0" w:after="0"/>
              <w:jc w:val="center"/>
            </w:pPr>
            <w:r>
              <w:rPr>
                <w:rFonts w:ascii="Arial" w:hAnsi="Arial"/>
                <w:color w:val="334155"/>
                <w:sz w:val="18"/>
              </w:rPr>
              <w:t>-</w:t>
            </w:r>
          </w:p>
        </w:tc>
        <w:tc>
          <w:tcPr>
            <w:tcW w:type="dxa" w:w="680"/>
            <w:shd w:fill="FFFFFF"/>
            <w:tcMar>
              <w:top w:w="100" w:type="dxa"/>
              <w:bottom w:w="100" w:type="dxa"/>
              <w:left w:w="120" w:type="dxa"/>
              <w:right w:w="120" w:type="dxa"/>
            </w:tcMar>
          </w:tcPr>
          <w:p>
            <w:pPr>
              <w:spacing w:line="276" w:lineRule="auto" w:before="0" w:after="0"/>
              <w:jc w:val="center"/>
            </w:pPr>
            <w:r>
              <w:rPr>
                <w:rFonts w:ascii="Arial" w:hAnsi="Arial"/>
                <w:color w:val="334155"/>
                <w:sz w:val="18"/>
              </w:rPr>
              <w:t>Sim</w:t>
            </w:r>
          </w:p>
        </w:tc>
        <w:tc>
          <w:tcPr>
            <w:tcW w:type="dxa" w:w="3855"/>
            <w:shd w:fill="FFFFFF"/>
            <w:tcMar>
              <w:top w:w="100" w:type="dxa"/>
              <w:bottom w:w="100" w:type="dxa"/>
              <w:left w:w="120" w:type="dxa"/>
              <w:right w:w="120" w:type="dxa"/>
            </w:tcMar>
          </w:tcPr>
          <w:p>
            <w:pPr>
              <w:spacing w:line="276" w:lineRule="auto" w:before="0" w:after="0"/>
              <w:jc w:val="left"/>
            </w:pPr>
            <w:r>
              <w:rPr>
                <w:rFonts w:ascii="Arial" w:hAnsi="Arial"/>
                <w:color w:val="334155"/>
                <w:sz w:val="18"/>
              </w:rPr>
              <w:t>Vetor de inicialização de 96 bits em Base64 utilizado na cifragem da DEK.</w:t>
            </w:r>
          </w:p>
        </w:tc>
      </w:tr>
      <w:tr>
        <w:trPr>
          <w:cantSplit/>
        </w:trPr>
        <w:tc>
          <w:tcPr>
            <w:tcW w:type="dxa" w:w="1814"/>
            <w:shd w:fill="F8FAFC"/>
            <w:tcMar>
              <w:top w:w="100" w:type="dxa"/>
              <w:bottom w:w="100" w:type="dxa"/>
              <w:left w:w="120" w:type="dxa"/>
              <w:right w:w="120" w:type="dxa"/>
            </w:tcMar>
          </w:tcPr>
          <w:p>
            <w:pPr>
              <w:spacing w:line="276" w:lineRule="auto" w:before="0" w:after="0"/>
              <w:jc w:val="center"/>
            </w:pPr>
            <w:r>
              <w:rPr>
                <w:rFonts w:ascii="Arial" w:hAnsi="Arial"/>
                <w:color w:val="334155"/>
                <w:sz w:val="18"/>
              </w:rPr>
              <w:t>updatedAt</w:t>
            </w:r>
          </w:p>
        </w:tc>
        <w:tc>
          <w:tcPr>
            <w:tcW w:type="dxa" w:w="1134"/>
            <w:shd w:fill="F8FAFC"/>
            <w:tcMar>
              <w:top w:w="100" w:type="dxa"/>
              <w:bottom w:w="100" w:type="dxa"/>
              <w:left w:w="120" w:type="dxa"/>
              <w:right w:w="120" w:type="dxa"/>
            </w:tcMar>
          </w:tcPr>
          <w:p>
            <w:pPr>
              <w:spacing w:line="276" w:lineRule="auto" w:before="0" w:after="0"/>
              <w:jc w:val="left"/>
            </w:pPr>
            <w:r>
              <w:rPr>
                <w:rFonts w:ascii="Arial" w:hAnsi="Arial"/>
                <w:color w:val="334155"/>
                <w:sz w:val="18"/>
              </w:rPr>
              <w:t>TIMESTAMP</w:t>
            </w:r>
          </w:p>
        </w:tc>
        <w:tc>
          <w:tcPr>
            <w:tcW w:type="dxa" w:w="850"/>
            <w:shd w:fill="F8FAFC"/>
            <w:tcMar>
              <w:top w:w="100" w:type="dxa"/>
              <w:bottom w:w="100" w:type="dxa"/>
              <w:left w:w="120" w:type="dxa"/>
              <w:right w:w="120" w:type="dxa"/>
            </w:tcMar>
          </w:tcPr>
          <w:p>
            <w:pPr>
              <w:spacing w:line="276" w:lineRule="auto" w:before="0" w:after="0"/>
              <w:jc w:val="center"/>
            </w:pPr>
            <w:r>
              <w:rPr>
                <w:rFonts w:ascii="Arial" w:hAnsi="Arial"/>
                <w:color w:val="334155"/>
                <w:sz w:val="18"/>
              </w:rPr>
              <w:t>-</w:t>
            </w:r>
          </w:p>
        </w:tc>
        <w:tc>
          <w:tcPr>
            <w:tcW w:type="dxa" w:w="737"/>
            <w:shd w:fill="F8FAFC"/>
            <w:tcMar>
              <w:top w:w="100" w:type="dxa"/>
              <w:bottom w:w="100" w:type="dxa"/>
              <w:left w:w="120" w:type="dxa"/>
              <w:right w:w="120" w:type="dxa"/>
            </w:tcMar>
          </w:tcPr>
          <w:p>
            <w:pPr>
              <w:spacing w:line="276" w:lineRule="auto" w:before="0" w:after="0"/>
              <w:jc w:val="center"/>
            </w:pPr>
            <w:r>
              <w:rPr>
                <w:rFonts w:ascii="Arial" w:hAnsi="Arial"/>
                <w:color w:val="334155"/>
                <w:sz w:val="18"/>
              </w:rPr>
              <w:t>-</w:t>
            </w:r>
          </w:p>
        </w:tc>
        <w:tc>
          <w:tcPr>
            <w:tcW w:type="dxa" w:w="680"/>
            <w:shd w:fill="F8FAFC"/>
            <w:tcMar>
              <w:top w:w="100" w:type="dxa"/>
              <w:bottom w:w="100" w:type="dxa"/>
              <w:left w:w="120" w:type="dxa"/>
              <w:right w:w="120" w:type="dxa"/>
            </w:tcMar>
          </w:tcPr>
          <w:p>
            <w:pPr>
              <w:spacing w:line="276" w:lineRule="auto" w:before="0" w:after="0"/>
              <w:jc w:val="center"/>
            </w:pPr>
            <w:r>
              <w:rPr>
                <w:rFonts w:ascii="Arial" w:hAnsi="Arial"/>
                <w:color w:val="334155"/>
                <w:sz w:val="18"/>
              </w:rPr>
              <w:t>Não</w:t>
            </w:r>
          </w:p>
        </w:tc>
        <w:tc>
          <w:tcPr>
            <w:tcW w:type="dxa" w:w="3855"/>
            <w:shd w:fill="F8FAFC"/>
            <w:tcMar>
              <w:top w:w="100" w:type="dxa"/>
              <w:bottom w:w="100" w:type="dxa"/>
              <w:left w:w="120" w:type="dxa"/>
              <w:right w:w="120" w:type="dxa"/>
            </w:tcMar>
          </w:tcPr>
          <w:p>
            <w:pPr>
              <w:spacing w:line="276" w:lineRule="auto" w:before="0" w:after="0"/>
              <w:jc w:val="left"/>
            </w:pPr>
            <w:r>
              <w:rPr>
                <w:rFonts w:ascii="Arial" w:hAnsi="Arial"/>
                <w:color w:val="334155"/>
                <w:sz w:val="18"/>
              </w:rPr>
              <w:t>Data/hora da última sincronização ou rotação do envelope criptográfico.</w:t>
            </w:r>
          </w:p>
        </w:tc>
      </w:tr>
    </w:tbl>
    <w:p>
      <w:pPr>
        <w:keepNext/>
        <w:spacing w:before="200" w:after="80"/>
      </w:pPr>
      <w:r>
        <w:rPr>
          <w:rFonts w:ascii="Arial" w:hAnsi="Arial"/>
          <w:b/>
          <w:color w:val="334155"/>
          <w:sz w:val="22"/>
        </w:rPr>
        <w:t>6.2.3 Entidade: COFRE_ITENS (Itens de Credenciais Individuais)</w:t>
      </w:r>
    </w:p>
    <w:p>
      <w:pPr>
        <w:spacing w:line="360" w:lineRule="auto" w:after="120" w:before="0"/>
        <w:ind w:firstLine="709"/>
        <w:jc w:val="both"/>
      </w:pPr>
      <w:r>
        <w:rPr>
          <w:rFonts w:ascii="Arial" w:hAnsi="Arial"/>
          <w:color w:val="1F2937"/>
          <w:sz w:val="24"/>
        </w:rPr>
        <w:t>Registra cada credencial, cartão corporativo, nota segura ou identidade cadastrada pelo colaborador:</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1417"/>
        <w:gridCol w:w="1417"/>
        <w:gridCol w:w="1417"/>
        <w:gridCol w:w="1417"/>
        <w:gridCol w:w="1417"/>
        <w:gridCol w:w="1417"/>
      </w:tblGrid>
      <w:tr>
        <w:trPr>
          <w:cantSplit/>
          <w:tblHeader/>
        </w:trPr>
        <w:tc>
          <w:tcPr>
            <w:tcW w:type="dxa" w:w="1814"/>
            <w:shd w:fill="1E293B"/>
            <w:tcMar>
              <w:top w:w="140" w:type="dxa"/>
              <w:bottom w:w="140" w:type="dxa"/>
              <w:left w:w="150" w:type="dxa"/>
              <w:right w:w="150" w:type="dxa"/>
            </w:tcMar>
          </w:tcPr>
          <w:p>
            <w:pPr>
              <w:spacing w:line="240" w:lineRule="auto" w:before="0" w:after="0"/>
              <w:jc w:val="center"/>
            </w:pPr>
            <w:r>
              <w:rPr>
                <w:rFonts w:ascii="Arial" w:hAnsi="Arial"/>
                <w:b/>
                <w:color w:val="FFFFFF"/>
                <w:sz w:val="19"/>
              </w:rPr>
              <w:t>Atributo</w:t>
            </w:r>
          </w:p>
        </w:tc>
        <w:tc>
          <w:tcPr>
            <w:tcW w:type="dxa" w:w="1134"/>
            <w:shd w:fill="1E293B"/>
            <w:tcMar>
              <w:top w:w="140" w:type="dxa"/>
              <w:bottom w:w="140" w:type="dxa"/>
              <w:left w:w="150" w:type="dxa"/>
              <w:right w:w="150" w:type="dxa"/>
            </w:tcMar>
          </w:tcPr>
          <w:p>
            <w:pPr>
              <w:spacing w:line="240" w:lineRule="auto" w:before="0" w:after="0"/>
              <w:jc w:val="center"/>
            </w:pPr>
            <w:r>
              <w:rPr>
                <w:rFonts w:ascii="Arial" w:hAnsi="Arial"/>
                <w:b/>
                <w:color w:val="FFFFFF"/>
                <w:sz w:val="19"/>
              </w:rPr>
              <w:t>Tipo de Dado</w:t>
            </w:r>
          </w:p>
        </w:tc>
        <w:tc>
          <w:tcPr>
            <w:tcW w:type="dxa" w:w="737"/>
            <w:shd w:fill="1E293B"/>
            <w:tcMar>
              <w:top w:w="140" w:type="dxa"/>
              <w:bottom w:w="140" w:type="dxa"/>
              <w:left w:w="150" w:type="dxa"/>
              <w:right w:w="150" w:type="dxa"/>
            </w:tcMar>
          </w:tcPr>
          <w:p>
            <w:pPr>
              <w:spacing w:line="240" w:lineRule="auto" w:before="0" w:after="0"/>
              <w:jc w:val="center"/>
            </w:pPr>
            <w:r>
              <w:rPr>
                <w:rFonts w:ascii="Arial" w:hAnsi="Arial"/>
                <w:b/>
                <w:color w:val="FFFFFF"/>
                <w:sz w:val="19"/>
              </w:rPr>
              <w:t>Tamanho</w:t>
            </w:r>
          </w:p>
        </w:tc>
        <w:tc>
          <w:tcPr>
            <w:tcW w:type="dxa" w:w="737"/>
            <w:shd w:fill="1E293B"/>
            <w:tcMar>
              <w:top w:w="140" w:type="dxa"/>
              <w:bottom w:w="140" w:type="dxa"/>
              <w:left w:w="150" w:type="dxa"/>
              <w:right w:w="150" w:type="dxa"/>
            </w:tcMar>
          </w:tcPr>
          <w:p>
            <w:pPr>
              <w:spacing w:line="240" w:lineRule="auto" w:before="0" w:after="0"/>
              <w:jc w:val="center"/>
            </w:pPr>
            <w:r>
              <w:rPr>
                <w:rFonts w:ascii="Arial" w:hAnsi="Arial"/>
                <w:b/>
                <w:color w:val="FFFFFF"/>
                <w:sz w:val="19"/>
              </w:rPr>
              <w:t>PK/FK</w:t>
            </w:r>
          </w:p>
        </w:tc>
        <w:tc>
          <w:tcPr>
            <w:tcW w:type="dxa" w:w="680"/>
            <w:shd w:fill="1E293B"/>
            <w:tcMar>
              <w:top w:w="140" w:type="dxa"/>
              <w:bottom w:w="140" w:type="dxa"/>
              <w:left w:w="150" w:type="dxa"/>
              <w:right w:w="150" w:type="dxa"/>
            </w:tcMar>
          </w:tcPr>
          <w:p>
            <w:pPr>
              <w:spacing w:line="240" w:lineRule="auto" w:before="0" w:after="0"/>
              <w:jc w:val="center"/>
            </w:pPr>
            <w:r>
              <w:rPr>
                <w:rFonts w:ascii="Arial" w:hAnsi="Arial"/>
                <w:b/>
                <w:color w:val="FFFFFF"/>
                <w:sz w:val="19"/>
              </w:rPr>
              <w:t>Nulo</w:t>
            </w:r>
          </w:p>
        </w:tc>
        <w:tc>
          <w:tcPr>
            <w:tcW w:type="dxa" w:w="3969"/>
            <w:shd w:fill="1E293B"/>
            <w:tcMar>
              <w:top w:w="140" w:type="dxa"/>
              <w:bottom w:w="140" w:type="dxa"/>
              <w:left w:w="150" w:type="dxa"/>
              <w:right w:w="150" w:type="dxa"/>
            </w:tcMar>
          </w:tcPr>
          <w:p>
            <w:pPr>
              <w:spacing w:line="240" w:lineRule="auto" w:before="0" w:after="0"/>
              <w:jc w:val="center"/>
            </w:pPr>
            <w:r>
              <w:rPr>
                <w:rFonts w:ascii="Arial" w:hAnsi="Arial"/>
                <w:b/>
                <w:color w:val="FFFFFF"/>
                <w:sz w:val="19"/>
              </w:rPr>
              <w:t>Restrições e Descrição Semântica</w:t>
            </w:r>
          </w:p>
        </w:tc>
      </w:tr>
      <w:tr>
        <w:trPr>
          <w:cantSplit/>
        </w:trPr>
        <w:tc>
          <w:tcPr>
            <w:tcW w:type="dxa" w:w="1814"/>
            <w:shd w:fill="FFFFFF"/>
            <w:tcMar>
              <w:top w:w="100" w:type="dxa"/>
              <w:bottom w:w="100" w:type="dxa"/>
              <w:left w:w="120" w:type="dxa"/>
              <w:right w:w="120" w:type="dxa"/>
            </w:tcMar>
          </w:tcPr>
          <w:p>
            <w:pPr>
              <w:spacing w:line="276" w:lineRule="auto" w:before="0" w:after="0"/>
              <w:jc w:val="center"/>
            </w:pPr>
            <w:r>
              <w:rPr>
                <w:rFonts w:ascii="Arial" w:hAnsi="Arial"/>
                <w:color w:val="334155"/>
                <w:sz w:val="18"/>
              </w:rPr>
              <w:t>id</w:t>
            </w:r>
          </w:p>
        </w:tc>
        <w:tc>
          <w:tcPr>
            <w:tcW w:type="dxa" w:w="1134"/>
            <w:shd w:fill="FFFFFF"/>
            <w:tcMar>
              <w:top w:w="100" w:type="dxa"/>
              <w:bottom w:w="100" w:type="dxa"/>
              <w:left w:w="120" w:type="dxa"/>
              <w:right w:w="120" w:type="dxa"/>
            </w:tcMar>
          </w:tcPr>
          <w:p>
            <w:pPr>
              <w:spacing w:line="276" w:lineRule="auto" w:before="0" w:after="0"/>
              <w:jc w:val="left"/>
            </w:pPr>
            <w:r>
              <w:rPr>
                <w:rFonts w:ascii="Arial" w:hAnsi="Arial"/>
                <w:color w:val="334155"/>
                <w:sz w:val="18"/>
              </w:rPr>
              <w:t>VARCHAR</w:t>
            </w:r>
          </w:p>
        </w:tc>
        <w:tc>
          <w:tcPr>
            <w:tcW w:type="dxa" w:w="737"/>
            <w:shd w:fill="FFFFFF"/>
            <w:tcMar>
              <w:top w:w="100" w:type="dxa"/>
              <w:bottom w:w="100" w:type="dxa"/>
              <w:left w:w="120" w:type="dxa"/>
              <w:right w:w="120" w:type="dxa"/>
            </w:tcMar>
          </w:tcPr>
          <w:p>
            <w:pPr>
              <w:spacing w:line="276" w:lineRule="auto" w:before="0" w:after="0"/>
              <w:jc w:val="center"/>
            </w:pPr>
            <w:r>
              <w:rPr>
                <w:rFonts w:ascii="Arial" w:hAnsi="Arial"/>
                <w:color w:val="334155"/>
                <w:sz w:val="18"/>
              </w:rPr>
              <w:t>64</w:t>
            </w:r>
          </w:p>
        </w:tc>
        <w:tc>
          <w:tcPr>
            <w:tcW w:type="dxa" w:w="737"/>
            <w:shd w:fill="FFFFFF"/>
            <w:tcMar>
              <w:top w:w="100" w:type="dxa"/>
              <w:bottom w:w="100" w:type="dxa"/>
              <w:left w:w="120" w:type="dxa"/>
              <w:right w:w="120" w:type="dxa"/>
            </w:tcMar>
          </w:tcPr>
          <w:p>
            <w:pPr>
              <w:spacing w:line="276" w:lineRule="auto" w:before="0" w:after="0"/>
              <w:jc w:val="center"/>
            </w:pPr>
            <w:r>
              <w:rPr>
                <w:rFonts w:ascii="Arial" w:hAnsi="Arial"/>
                <w:color w:val="334155"/>
                <w:sz w:val="18"/>
              </w:rPr>
              <w:t>PK</w:t>
            </w:r>
          </w:p>
        </w:tc>
        <w:tc>
          <w:tcPr>
            <w:tcW w:type="dxa" w:w="680"/>
            <w:shd w:fill="FFFFFF"/>
            <w:tcMar>
              <w:top w:w="100" w:type="dxa"/>
              <w:bottom w:w="100" w:type="dxa"/>
              <w:left w:w="120" w:type="dxa"/>
              <w:right w:w="120" w:type="dxa"/>
            </w:tcMar>
          </w:tcPr>
          <w:p>
            <w:pPr>
              <w:spacing w:line="276" w:lineRule="auto" w:before="0" w:after="0"/>
              <w:jc w:val="center"/>
            </w:pPr>
            <w:r>
              <w:rPr>
                <w:rFonts w:ascii="Arial" w:hAnsi="Arial"/>
                <w:color w:val="334155"/>
                <w:sz w:val="18"/>
              </w:rPr>
              <w:t>Não</w:t>
            </w:r>
          </w:p>
        </w:tc>
        <w:tc>
          <w:tcPr>
            <w:tcW w:type="dxa" w:w="3969"/>
            <w:shd w:fill="FFFFFF"/>
            <w:tcMar>
              <w:top w:w="100" w:type="dxa"/>
              <w:bottom w:w="100" w:type="dxa"/>
              <w:left w:w="120" w:type="dxa"/>
              <w:right w:w="120" w:type="dxa"/>
            </w:tcMar>
          </w:tcPr>
          <w:p>
            <w:pPr>
              <w:spacing w:line="276" w:lineRule="auto" w:before="0" w:after="0"/>
              <w:jc w:val="left"/>
            </w:pPr>
            <w:r>
              <w:rPr>
                <w:rFonts w:ascii="Arial" w:hAnsi="Arial"/>
                <w:color w:val="334155"/>
                <w:sz w:val="18"/>
              </w:rPr>
              <w:t>Identificador UUID v4 exclusivo gerado localmente para o item do cofre.</w:t>
            </w:r>
          </w:p>
        </w:tc>
      </w:tr>
      <w:tr>
        <w:trPr>
          <w:cantSplit/>
        </w:trPr>
        <w:tc>
          <w:tcPr>
            <w:tcW w:type="dxa" w:w="1814"/>
            <w:shd w:fill="F8FAFC"/>
            <w:tcMar>
              <w:top w:w="100" w:type="dxa"/>
              <w:bottom w:w="100" w:type="dxa"/>
              <w:left w:w="120" w:type="dxa"/>
              <w:right w:w="120" w:type="dxa"/>
            </w:tcMar>
          </w:tcPr>
          <w:p>
            <w:pPr>
              <w:spacing w:line="276" w:lineRule="auto" w:before="0" w:after="0"/>
              <w:jc w:val="center"/>
            </w:pPr>
            <w:r>
              <w:rPr>
                <w:rFonts w:ascii="Arial" w:hAnsi="Arial"/>
                <w:color w:val="334155"/>
                <w:sz w:val="18"/>
              </w:rPr>
              <w:t>envelopeId</w:t>
            </w:r>
          </w:p>
        </w:tc>
        <w:tc>
          <w:tcPr>
            <w:tcW w:type="dxa" w:w="1134"/>
            <w:shd w:fill="F8FAFC"/>
            <w:tcMar>
              <w:top w:w="100" w:type="dxa"/>
              <w:bottom w:w="100" w:type="dxa"/>
              <w:left w:w="120" w:type="dxa"/>
              <w:right w:w="120" w:type="dxa"/>
            </w:tcMar>
          </w:tcPr>
          <w:p>
            <w:pPr>
              <w:spacing w:line="276" w:lineRule="auto" w:before="0" w:after="0"/>
              <w:jc w:val="left"/>
            </w:pPr>
            <w:r>
              <w:rPr>
                <w:rFonts w:ascii="Arial" w:hAnsi="Arial"/>
                <w:color w:val="334155"/>
                <w:sz w:val="18"/>
              </w:rPr>
              <w:t>VARCHAR</w:t>
            </w:r>
          </w:p>
        </w:tc>
        <w:tc>
          <w:tcPr>
            <w:tcW w:type="dxa" w:w="737"/>
            <w:shd w:fill="F8FAFC"/>
            <w:tcMar>
              <w:top w:w="100" w:type="dxa"/>
              <w:bottom w:w="100" w:type="dxa"/>
              <w:left w:w="120" w:type="dxa"/>
              <w:right w:w="120" w:type="dxa"/>
            </w:tcMar>
          </w:tcPr>
          <w:p>
            <w:pPr>
              <w:spacing w:line="276" w:lineRule="auto" w:before="0" w:after="0"/>
              <w:jc w:val="center"/>
            </w:pPr>
            <w:r>
              <w:rPr>
                <w:rFonts w:ascii="Arial" w:hAnsi="Arial"/>
                <w:color w:val="334155"/>
                <w:sz w:val="18"/>
              </w:rPr>
              <w:t>128</w:t>
            </w:r>
          </w:p>
        </w:tc>
        <w:tc>
          <w:tcPr>
            <w:tcW w:type="dxa" w:w="737"/>
            <w:shd w:fill="F8FAFC"/>
            <w:tcMar>
              <w:top w:w="100" w:type="dxa"/>
              <w:bottom w:w="100" w:type="dxa"/>
              <w:left w:w="120" w:type="dxa"/>
              <w:right w:w="120" w:type="dxa"/>
            </w:tcMar>
          </w:tcPr>
          <w:p>
            <w:pPr>
              <w:spacing w:line="276" w:lineRule="auto" w:before="0" w:after="0"/>
              <w:jc w:val="center"/>
            </w:pPr>
            <w:r>
              <w:rPr>
                <w:rFonts w:ascii="Arial" w:hAnsi="Arial"/>
                <w:color w:val="334155"/>
                <w:sz w:val="18"/>
              </w:rPr>
              <w:t>FK</w:t>
            </w:r>
          </w:p>
        </w:tc>
        <w:tc>
          <w:tcPr>
            <w:tcW w:type="dxa" w:w="680"/>
            <w:shd w:fill="F8FAFC"/>
            <w:tcMar>
              <w:top w:w="100" w:type="dxa"/>
              <w:bottom w:w="100" w:type="dxa"/>
              <w:left w:w="120" w:type="dxa"/>
              <w:right w:w="120" w:type="dxa"/>
            </w:tcMar>
          </w:tcPr>
          <w:p>
            <w:pPr>
              <w:spacing w:line="276" w:lineRule="auto" w:before="0" w:after="0"/>
              <w:jc w:val="center"/>
            </w:pPr>
            <w:r>
              <w:rPr>
                <w:rFonts w:ascii="Arial" w:hAnsi="Arial"/>
                <w:color w:val="334155"/>
                <w:sz w:val="18"/>
              </w:rPr>
              <w:t>Não</w:t>
            </w:r>
          </w:p>
        </w:tc>
        <w:tc>
          <w:tcPr>
            <w:tcW w:type="dxa" w:w="3969"/>
            <w:shd w:fill="F8FAFC"/>
            <w:tcMar>
              <w:top w:w="100" w:type="dxa"/>
              <w:bottom w:w="100" w:type="dxa"/>
              <w:left w:w="120" w:type="dxa"/>
              <w:right w:w="120" w:type="dxa"/>
            </w:tcMar>
          </w:tcPr>
          <w:p>
            <w:pPr>
              <w:spacing w:line="276" w:lineRule="auto" w:before="0" w:after="0"/>
              <w:jc w:val="left"/>
            </w:pPr>
            <w:r>
              <w:rPr>
                <w:rFonts w:ascii="Arial" w:hAnsi="Arial"/>
                <w:color w:val="334155"/>
                <w:sz w:val="18"/>
              </w:rPr>
              <w:t>Referência ao envelope proprietário da credencial (COFRE_ENVELOPE).</w:t>
            </w:r>
          </w:p>
        </w:tc>
      </w:tr>
      <w:tr>
        <w:trPr>
          <w:cantSplit/>
        </w:trPr>
        <w:tc>
          <w:tcPr>
            <w:tcW w:type="dxa" w:w="1814"/>
            <w:shd w:fill="FFFFFF"/>
            <w:tcMar>
              <w:top w:w="100" w:type="dxa"/>
              <w:bottom w:w="100" w:type="dxa"/>
              <w:left w:w="120" w:type="dxa"/>
              <w:right w:w="120" w:type="dxa"/>
            </w:tcMar>
          </w:tcPr>
          <w:p>
            <w:pPr>
              <w:spacing w:line="276" w:lineRule="auto" w:before="0" w:after="0"/>
              <w:jc w:val="center"/>
            </w:pPr>
            <w:r>
              <w:rPr>
                <w:rFonts w:ascii="Arial" w:hAnsi="Arial"/>
                <w:color w:val="334155"/>
                <w:sz w:val="18"/>
              </w:rPr>
              <w:t>title</w:t>
            </w:r>
          </w:p>
        </w:tc>
        <w:tc>
          <w:tcPr>
            <w:tcW w:type="dxa" w:w="1134"/>
            <w:shd w:fill="FFFFFF"/>
            <w:tcMar>
              <w:top w:w="100" w:type="dxa"/>
              <w:bottom w:w="100" w:type="dxa"/>
              <w:left w:w="120" w:type="dxa"/>
              <w:right w:w="120" w:type="dxa"/>
            </w:tcMar>
          </w:tcPr>
          <w:p>
            <w:pPr>
              <w:spacing w:line="276" w:lineRule="auto" w:before="0" w:after="0"/>
              <w:jc w:val="left"/>
            </w:pPr>
            <w:r>
              <w:rPr>
                <w:rFonts w:ascii="Arial" w:hAnsi="Arial"/>
                <w:color w:val="334155"/>
                <w:sz w:val="18"/>
              </w:rPr>
              <w:t>VARCHAR</w:t>
            </w:r>
          </w:p>
        </w:tc>
        <w:tc>
          <w:tcPr>
            <w:tcW w:type="dxa" w:w="737"/>
            <w:shd w:fill="FFFFFF"/>
            <w:tcMar>
              <w:top w:w="100" w:type="dxa"/>
              <w:bottom w:w="100" w:type="dxa"/>
              <w:left w:w="120" w:type="dxa"/>
              <w:right w:w="120" w:type="dxa"/>
            </w:tcMar>
          </w:tcPr>
          <w:p>
            <w:pPr>
              <w:spacing w:line="276" w:lineRule="auto" w:before="0" w:after="0"/>
              <w:jc w:val="center"/>
            </w:pPr>
            <w:r>
              <w:rPr>
                <w:rFonts w:ascii="Arial" w:hAnsi="Arial"/>
                <w:color w:val="334155"/>
                <w:sz w:val="18"/>
              </w:rPr>
              <w:t>120</w:t>
            </w:r>
          </w:p>
        </w:tc>
        <w:tc>
          <w:tcPr>
            <w:tcW w:type="dxa" w:w="737"/>
            <w:shd w:fill="FFFFFF"/>
            <w:tcMar>
              <w:top w:w="100" w:type="dxa"/>
              <w:bottom w:w="100" w:type="dxa"/>
              <w:left w:w="120" w:type="dxa"/>
              <w:right w:w="120" w:type="dxa"/>
            </w:tcMar>
          </w:tcPr>
          <w:p>
            <w:pPr>
              <w:spacing w:line="276" w:lineRule="auto" w:before="0" w:after="0"/>
              <w:jc w:val="center"/>
            </w:pPr>
            <w:r>
              <w:rPr>
                <w:rFonts w:ascii="Arial" w:hAnsi="Arial"/>
                <w:color w:val="334155"/>
                <w:sz w:val="18"/>
              </w:rPr>
              <w:t>-</w:t>
            </w:r>
          </w:p>
        </w:tc>
        <w:tc>
          <w:tcPr>
            <w:tcW w:type="dxa" w:w="680"/>
            <w:shd w:fill="FFFFFF"/>
            <w:tcMar>
              <w:top w:w="100" w:type="dxa"/>
              <w:bottom w:w="100" w:type="dxa"/>
              <w:left w:w="120" w:type="dxa"/>
              <w:right w:w="120" w:type="dxa"/>
            </w:tcMar>
          </w:tcPr>
          <w:p>
            <w:pPr>
              <w:spacing w:line="276" w:lineRule="auto" w:before="0" w:after="0"/>
              <w:jc w:val="center"/>
            </w:pPr>
            <w:r>
              <w:rPr>
                <w:rFonts w:ascii="Arial" w:hAnsi="Arial"/>
                <w:color w:val="334155"/>
                <w:sz w:val="18"/>
              </w:rPr>
              <w:t>Não</w:t>
            </w:r>
          </w:p>
        </w:tc>
        <w:tc>
          <w:tcPr>
            <w:tcW w:type="dxa" w:w="3969"/>
            <w:shd w:fill="FFFFFF"/>
            <w:tcMar>
              <w:top w:w="100" w:type="dxa"/>
              <w:bottom w:w="100" w:type="dxa"/>
              <w:left w:w="120" w:type="dxa"/>
              <w:right w:w="120" w:type="dxa"/>
            </w:tcMar>
          </w:tcPr>
          <w:p>
            <w:pPr>
              <w:spacing w:line="276" w:lineRule="auto" w:before="0" w:after="0"/>
              <w:jc w:val="left"/>
            </w:pPr>
            <w:r>
              <w:rPr>
                <w:rFonts w:ascii="Arial" w:hAnsi="Arial"/>
                <w:color w:val="334155"/>
                <w:sz w:val="18"/>
              </w:rPr>
              <w:t>Nome amigável descritivo do recurso (ex: 'Portal Corporativo SAP', 'E-mail RH').</w:t>
            </w:r>
          </w:p>
        </w:tc>
      </w:tr>
      <w:tr>
        <w:trPr>
          <w:cantSplit/>
        </w:trPr>
        <w:tc>
          <w:tcPr>
            <w:tcW w:type="dxa" w:w="1814"/>
            <w:shd w:fill="F8FAFC"/>
            <w:tcMar>
              <w:top w:w="100" w:type="dxa"/>
              <w:bottom w:w="100" w:type="dxa"/>
              <w:left w:w="120" w:type="dxa"/>
              <w:right w:w="120" w:type="dxa"/>
            </w:tcMar>
          </w:tcPr>
          <w:p>
            <w:pPr>
              <w:spacing w:line="276" w:lineRule="auto" w:before="0" w:after="0"/>
              <w:jc w:val="center"/>
            </w:pPr>
            <w:r>
              <w:rPr>
                <w:rFonts w:ascii="Arial" w:hAnsi="Arial"/>
                <w:color w:val="334155"/>
                <w:sz w:val="18"/>
              </w:rPr>
              <w:t>username</w:t>
            </w:r>
          </w:p>
        </w:tc>
        <w:tc>
          <w:tcPr>
            <w:tcW w:type="dxa" w:w="1134"/>
            <w:shd w:fill="F8FAFC"/>
            <w:tcMar>
              <w:top w:w="100" w:type="dxa"/>
              <w:bottom w:w="100" w:type="dxa"/>
              <w:left w:w="120" w:type="dxa"/>
              <w:right w:w="120" w:type="dxa"/>
            </w:tcMar>
          </w:tcPr>
          <w:p>
            <w:pPr>
              <w:spacing w:line="276" w:lineRule="auto" w:before="0" w:after="0"/>
              <w:jc w:val="left"/>
            </w:pPr>
            <w:r>
              <w:rPr>
                <w:rFonts w:ascii="Arial" w:hAnsi="Arial"/>
                <w:color w:val="334155"/>
                <w:sz w:val="18"/>
              </w:rPr>
              <w:t>VARCHAR</w:t>
            </w:r>
          </w:p>
        </w:tc>
        <w:tc>
          <w:tcPr>
            <w:tcW w:type="dxa" w:w="737"/>
            <w:shd w:fill="F8FAFC"/>
            <w:tcMar>
              <w:top w:w="100" w:type="dxa"/>
              <w:bottom w:w="100" w:type="dxa"/>
              <w:left w:w="120" w:type="dxa"/>
              <w:right w:w="120" w:type="dxa"/>
            </w:tcMar>
          </w:tcPr>
          <w:p>
            <w:pPr>
              <w:spacing w:line="276" w:lineRule="auto" w:before="0" w:after="0"/>
              <w:jc w:val="center"/>
            </w:pPr>
            <w:r>
              <w:rPr>
                <w:rFonts w:ascii="Arial" w:hAnsi="Arial"/>
                <w:color w:val="334155"/>
                <w:sz w:val="18"/>
              </w:rPr>
              <w:t>255</w:t>
            </w:r>
          </w:p>
        </w:tc>
        <w:tc>
          <w:tcPr>
            <w:tcW w:type="dxa" w:w="737"/>
            <w:shd w:fill="F8FAFC"/>
            <w:tcMar>
              <w:top w:w="100" w:type="dxa"/>
              <w:bottom w:w="100" w:type="dxa"/>
              <w:left w:w="120" w:type="dxa"/>
              <w:right w:w="120" w:type="dxa"/>
            </w:tcMar>
          </w:tcPr>
          <w:p>
            <w:pPr>
              <w:spacing w:line="276" w:lineRule="auto" w:before="0" w:after="0"/>
              <w:jc w:val="center"/>
            </w:pPr>
            <w:r>
              <w:rPr>
                <w:rFonts w:ascii="Arial" w:hAnsi="Arial"/>
                <w:color w:val="334155"/>
                <w:sz w:val="18"/>
              </w:rPr>
              <w:t>-</w:t>
            </w:r>
          </w:p>
        </w:tc>
        <w:tc>
          <w:tcPr>
            <w:tcW w:type="dxa" w:w="680"/>
            <w:shd w:fill="F8FAFC"/>
            <w:tcMar>
              <w:top w:w="100" w:type="dxa"/>
              <w:bottom w:w="100" w:type="dxa"/>
              <w:left w:w="120" w:type="dxa"/>
              <w:right w:w="120" w:type="dxa"/>
            </w:tcMar>
          </w:tcPr>
          <w:p>
            <w:pPr>
              <w:spacing w:line="276" w:lineRule="auto" w:before="0" w:after="0"/>
              <w:jc w:val="center"/>
            </w:pPr>
            <w:r>
              <w:rPr>
                <w:rFonts w:ascii="Arial" w:hAnsi="Arial"/>
                <w:color w:val="334155"/>
                <w:sz w:val="18"/>
              </w:rPr>
              <w:t>Não</w:t>
            </w:r>
          </w:p>
        </w:tc>
        <w:tc>
          <w:tcPr>
            <w:tcW w:type="dxa" w:w="3969"/>
            <w:shd w:fill="F8FAFC"/>
            <w:tcMar>
              <w:top w:w="100" w:type="dxa"/>
              <w:bottom w:w="100" w:type="dxa"/>
              <w:left w:w="120" w:type="dxa"/>
              <w:right w:w="120" w:type="dxa"/>
            </w:tcMar>
          </w:tcPr>
          <w:p>
            <w:pPr>
              <w:spacing w:line="276" w:lineRule="auto" w:before="0" w:after="0"/>
              <w:jc w:val="left"/>
            </w:pPr>
            <w:r>
              <w:rPr>
                <w:rFonts w:ascii="Arial" w:hAnsi="Arial"/>
                <w:color w:val="334155"/>
                <w:sz w:val="18"/>
              </w:rPr>
              <w:t>Identificador de acesso associado à credencial (e-mail, matrícula, login).</w:t>
            </w:r>
          </w:p>
        </w:tc>
      </w:tr>
      <w:tr>
        <w:trPr>
          <w:cantSplit/>
        </w:trPr>
        <w:tc>
          <w:tcPr>
            <w:tcW w:type="dxa" w:w="1814"/>
            <w:shd w:fill="FFFFFF"/>
            <w:tcMar>
              <w:top w:w="100" w:type="dxa"/>
              <w:bottom w:w="100" w:type="dxa"/>
              <w:left w:w="120" w:type="dxa"/>
              <w:right w:w="120" w:type="dxa"/>
            </w:tcMar>
          </w:tcPr>
          <w:p>
            <w:pPr>
              <w:spacing w:line="276" w:lineRule="auto" w:before="0" w:after="0"/>
              <w:jc w:val="center"/>
            </w:pPr>
            <w:r>
              <w:rPr>
                <w:rFonts w:ascii="Arial" w:hAnsi="Arial"/>
                <w:color w:val="334155"/>
                <w:sz w:val="18"/>
              </w:rPr>
              <w:t>encryptedPasswordCiphertext</w:t>
            </w:r>
          </w:p>
        </w:tc>
        <w:tc>
          <w:tcPr>
            <w:tcW w:type="dxa" w:w="1134"/>
            <w:shd w:fill="FFFFFF"/>
            <w:tcMar>
              <w:top w:w="100" w:type="dxa"/>
              <w:bottom w:w="100" w:type="dxa"/>
              <w:left w:w="120" w:type="dxa"/>
              <w:right w:w="120" w:type="dxa"/>
            </w:tcMar>
          </w:tcPr>
          <w:p>
            <w:pPr>
              <w:spacing w:line="276" w:lineRule="auto" w:before="0" w:after="0"/>
              <w:jc w:val="center"/>
            </w:pPr>
            <w:r>
              <w:rPr>
                <w:rFonts w:ascii="Arial" w:hAnsi="Arial"/>
                <w:color w:val="334155"/>
                <w:sz w:val="18"/>
              </w:rPr>
              <w:t>TEXT</w:t>
            </w:r>
          </w:p>
        </w:tc>
        <w:tc>
          <w:tcPr>
            <w:tcW w:type="dxa" w:w="737"/>
            <w:shd w:fill="FFFFFF"/>
            <w:tcMar>
              <w:top w:w="100" w:type="dxa"/>
              <w:bottom w:w="100" w:type="dxa"/>
              <w:left w:w="120" w:type="dxa"/>
              <w:right w:w="120" w:type="dxa"/>
            </w:tcMar>
          </w:tcPr>
          <w:p>
            <w:pPr>
              <w:spacing w:line="276" w:lineRule="auto" w:before="0" w:after="0"/>
              <w:jc w:val="center"/>
            </w:pPr>
            <w:r>
              <w:rPr>
                <w:rFonts w:ascii="Arial" w:hAnsi="Arial"/>
                <w:color w:val="334155"/>
                <w:sz w:val="18"/>
              </w:rPr>
              <w:t>1024</w:t>
            </w:r>
          </w:p>
        </w:tc>
        <w:tc>
          <w:tcPr>
            <w:tcW w:type="dxa" w:w="737"/>
            <w:shd w:fill="FFFFFF"/>
            <w:tcMar>
              <w:top w:w="100" w:type="dxa"/>
              <w:bottom w:w="100" w:type="dxa"/>
              <w:left w:w="120" w:type="dxa"/>
              <w:right w:w="120" w:type="dxa"/>
            </w:tcMar>
          </w:tcPr>
          <w:p>
            <w:pPr>
              <w:spacing w:line="276" w:lineRule="auto" w:before="0" w:after="0"/>
              <w:jc w:val="center"/>
            </w:pPr>
            <w:r>
              <w:rPr>
                <w:rFonts w:ascii="Arial" w:hAnsi="Arial"/>
                <w:color w:val="334155"/>
                <w:sz w:val="18"/>
              </w:rPr>
              <w:t>-</w:t>
            </w:r>
          </w:p>
        </w:tc>
        <w:tc>
          <w:tcPr>
            <w:tcW w:type="dxa" w:w="680"/>
            <w:shd w:fill="FFFFFF"/>
            <w:tcMar>
              <w:top w:w="100" w:type="dxa"/>
              <w:bottom w:w="100" w:type="dxa"/>
              <w:left w:w="120" w:type="dxa"/>
              <w:right w:w="120" w:type="dxa"/>
            </w:tcMar>
          </w:tcPr>
          <w:p>
            <w:pPr>
              <w:spacing w:line="276" w:lineRule="auto" w:before="0" w:after="0"/>
              <w:jc w:val="center"/>
            </w:pPr>
            <w:r>
              <w:rPr>
                <w:rFonts w:ascii="Arial" w:hAnsi="Arial"/>
                <w:color w:val="334155"/>
                <w:sz w:val="18"/>
              </w:rPr>
              <w:t>Não</w:t>
            </w:r>
          </w:p>
        </w:tc>
        <w:tc>
          <w:tcPr>
            <w:tcW w:type="dxa" w:w="3969"/>
            <w:shd w:fill="FFFFFF"/>
            <w:tcMar>
              <w:top w:w="100" w:type="dxa"/>
              <w:bottom w:w="100" w:type="dxa"/>
              <w:left w:w="120" w:type="dxa"/>
              <w:right w:w="120" w:type="dxa"/>
            </w:tcMar>
          </w:tcPr>
          <w:p>
            <w:pPr>
              <w:spacing w:line="276" w:lineRule="auto" w:before="0" w:after="0"/>
              <w:jc w:val="left"/>
            </w:pPr>
            <w:r>
              <w:rPr>
                <w:rFonts w:ascii="Arial" w:hAnsi="Arial"/>
                <w:color w:val="334155"/>
                <w:sz w:val="18"/>
              </w:rPr>
              <w:t>Senha cifrada com a DEK via AES-GCM 256 bits codificada em Base64.</w:t>
            </w:r>
          </w:p>
        </w:tc>
      </w:tr>
      <w:tr>
        <w:trPr>
          <w:cantSplit/>
        </w:trPr>
        <w:tc>
          <w:tcPr>
            <w:tcW w:type="dxa" w:w="1814"/>
            <w:shd w:fill="F8FAFC"/>
            <w:tcMar>
              <w:top w:w="100" w:type="dxa"/>
              <w:bottom w:w="100" w:type="dxa"/>
              <w:left w:w="120" w:type="dxa"/>
              <w:right w:w="120" w:type="dxa"/>
            </w:tcMar>
          </w:tcPr>
          <w:p>
            <w:pPr>
              <w:spacing w:line="276" w:lineRule="auto" w:before="0" w:after="0"/>
              <w:jc w:val="center"/>
            </w:pPr>
            <w:r>
              <w:rPr>
                <w:rFonts w:ascii="Arial" w:hAnsi="Arial"/>
                <w:color w:val="334155"/>
                <w:sz w:val="18"/>
              </w:rPr>
              <w:t>encryptedPasswordIv</w:t>
            </w:r>
          </w:p>
        </w:tc>
        <w:tc>
          <w:tcPr>
            <w:tcW w:type="dxa" w:w="1134"/>
            <w:shd w:fill="F8FAFC"/>
            <w:tcMar>
              <w:top w:w="100" w:type="dxa"/>
              <w:bottom w:w="100" w:type="dxa"/>
              <w:left w:w="120" w:type="dxa"/>
              <w:right w:w="120" w:type="dxa"/>
            </w:tcMar>
          </w:tcPr>
          <w:p>
            <w:pPr>
              <w:spacing w:line="276" w:lineRule="auto" w:before="0" w:after="0"/>
              <w:jc w:val="left"/>
            </w:pPr>
            <w:r>
              <w:rPr>
                <w:rFonts w:ascii="Arial" w:hAnsi="Arial"/>
                <w:color w:val="334155"/>
                <w:sz w:val="18"/>
              </w:rPr>
              <w:t>VARCHAR</w:t>
            </w:r>
          </w:p>
        </w:tc>
        <w:tc>
          <w:tcPr>
            <w:tcW w:type="dxa" w:w="737"/>
            <w:shd w:fill="F8FAFC"/>
            <w:tcMar>
              <w:top w:w="100" w:type="dxa"/>
              <w:bottom w:w="100" w:type="dxa"/>
              <w:left w:w="120" w:type="dxa"/>
              <w:right w:w="120" w:type="dxa"/>
            </w:tcMar>
          </w:tcPr>
          <w:p>
            <w:pPr>
              <w:spacing w:line="276" w:lineRule="auto" w:before="0" w:after="0"/>
              <w:jc w:val="center"/>
            </w:pPr>
            <w:r>
              <w:rPr>
                <w:rFonts w:ascii="Arial" w:hAnsi="Arial"/>
                <w:color w:val="334155"/>
                <w:sz w:val="18"/>
              </w:rPr>
              <w:t>64</w:t>
            </w:r>
          </w:p>
        </w:tc>
        <w:tc>
          <w:tcPr>
            <w:tcW w:type="dxa" w:w="737"/>
            <w:shd w:fill="F8FAFC"/>
            <w:tcMar>
              <w:top w:w="100" w:type="dxa"/>
              <w:bottom w:w="100" w:type="dxa"/>
              <w:left w:w="120" w:type="dxa"/>
              <w:right w:w="120" w:type="dxa"/>
            </w:tcMar>
          </w:tcPr>
          <w:p>
            <w:pPr>
              <w:spacing w:line="276" w:lineRule="auto" w:before="0" w:after="0"/>
              <w:jc w:val="center"/>
            </w:pPr>
            <w:r>
              <w:rPr>
                <w:rFonts w:ascii="Arial" w:hAnsi="Arial"/>
                <w:color w:val="334155"/>
                <w:sz w:val="18"/>
              </w:rPr>
              <w:t>-</w:t>
            </w:r>
          </w:p>
        </w:tc>
        <w:tc>
          <w:tcPr>
            <w:tcW w:type="dxa" w:w="680"/>
            <w:shd w:fill="F8FAFC"/>
            <w:tcMar>
              <w:top w:w="100" w:type="dxa"/>
              <w:bottom w:w="100" w:type="dxa"/>
              <w:left w:w="120" w:type="dxa"/>
              <w:right w:w="120" w:type="dxa"/>
            </w:tcMar>
          </w:tcPr>
          <w:p>
            <w:pPr>
              <w:spacing w:line="276" w:lineRule="auto" w:before="0" w:after="0"/>
              <w:jc w:val="center"/>
            </w:pPr>
            <w:r>
              <w:rPr>
                <w:rFonts w:ascii="Arial" w:hAnsi="Arial"/>
                <w:color w:val="334155"/>
                <w:sz w:val="18"/>
              </w:rPr>
              <w:t>Não</w:t>
            </w:r>
          </w:p>
        </w:tc>
        <w:tc>
          <w:tcPr>
            <w:tcW w:type="dxa" w:w="3969"/>
            <w:shd w:fill="F8FAFC"/>
            <w:tcMar>
              <w:top w:w="100" w:type="dxa"/>
              <w:bottom w:w="100" w:type="dxa"/>
              <w:left w:w="120" w:type="dxa"/>
              <w:right w:w="120" w:type="dxa"/>
            </w:tcMar>
          </w:tcPr>
          <w:p>
            <w:pPr>
              <w:spacing w:line="276" w:lineRule="auto" w:before="0" w:after="0"/>
              <w:jc w:val="left"/>
            </w:pPr>
            <w:r>
              <w:rPr>
                <w:rFonts w:ascii="Arial" w:hAnsi="Arial"/>
                <w:color w:val="334155"/>
                <w:sz w:val="18"/>
              </w:rPr>
              <w:t>Vetor de inicialização de 96 bits exclusivo utilizado para cifrar a senha.</w:t>
            </w:r>
          </w:p>
        </w:tc>
      </w:tr>
      <w:tr>
        <w:trPr>
          <w:cantSplit/>
        </w:trPr>
        <w:tc>
          <w:tcPr>
            <w:tcW w:type="dxa" w:w="1814"/>
            <w:shd w:fill="FFFFFF"/>
            <w:tcMar>
              <w:top w:w="100" w:type="dxa"/>
              <w:bottom w:w="100" w:type="dxa"/>
              <w:left w:w="120" w:type="dxa"/>
              <w:right w:w="120" w:type="dxa"/>
            </w:tcMar>
          </w:tcPr>
          <w:p>
            <w:pPr>
              <w:spacing w:line="276" w:lineRule="auto" w:before="0" w:after="0"/>
              <w:jc w:val="center"/>
            </w:pPr>
            <w:r>
              <w:rPr>
                <w:rFonts w:ascii="Arial" w:hAnsi="Arial"/>
                <w:color w:val="334155"/>
                <w:sz w:val="18"/>
              </w:rPr>
              <w:t>url</w:t>
            </w:r>
          </w:p>
        </w:tc>
        <w:tc>
          <w:tcPr>
            <w:tcW w:type="dxa" w:w="1134"/>
            <w:shd w:fill="FFFFFF"/>
            <w:tcMar>
              <w:top w:w="100" w:type="dxa"/>
              <w:bottom w:w="100" w:type="dxa"/>
              <w:left w:w="120" w:type="dxa"/>
              <w:right w:w="120" w:type="dxa"/>
            </w:tcMar>
          </w:tcPr>
          <w:p>
            <w:pPr>
              <w:spacing w:line="276" w:lineRule="auto" w:before="0" w:after="0"/>
              <w:jc w:val="left"/>
            </w:pPr>
            <w:r>
              <w:rPr>
                <w:rFonts w:ascii="Arial" w:hAnsi="Arial"/>
                <w:color w:val="334155"/>
                <w:sz w:val="18"/>
              </w:rPr>
              <w:t>VARCHAR</w:t>
            </w:r>
          </w:p>
        </w:tc>
        <w:tc>
          <w:tcPr>
            <w:tcW w:type="dxa" w:w="737"/>
            <w:shd w:fill="FFFFFF"/>
            <w:tcMar>
              <w:top w:w="100" w:type="dxa"/>
              <w:bottom w:w="100" w:type="dxa"/>
              <w:left w:w="120" w:type="dxa"/>
              <w:right w:w="120" w:type="dxa"/>
            </w:tcMar>
          </w:tcPr>
          <w:p>
            <w:pPr>
              <w:spacing w:line="276" w:lineRule="auto" w:before="0" w:after="0"/>
              <w:jc w:val="center"/>
            </w:pPr>
            <w:r>
              <w:rPr>
                <w:rFonts w:ascii="Arial" w:hAnsi="Arial"/>
                <w:color w:val="334155"/>
                <w:sz w:val="18"/>
              </w:rPr>
              <w:t>500</w:t>
            </w:r>
          </w:p>
        </w:tc>
        <w:tc>
          <w:tcPr>
            <w:tcW w:type="dxa" w:w="737"/>
            <w:shd w:fill="FFFFFF"/>
            <w:tcMar>
              <w:top w:w="100" w:type="dxa"/>
              <w:bottom w:w="100" w:type="dxa"/>
              <w:left w:w="120" w:type="dxa"/>
              <w:right w:w="120" w:type="dxa"/>
            </w:tcMar>
          </w:tcPr>
          <w:p>
            <w:pPr>
              <w:spacing w:line="276" w:lineRule="auto" w:before="0" w:after="0"/>
              <w:jc w:val="center"/>
            </w:pPr>
            <w:r>
              <w:rPr>
                <w:rFonts w:ascii="Arial" w:hAnsi="Arial"/>
                <w:color w:val="334155"/>
                <w:sz w:val="18"/>
              </w:rPr>
              <w:t>-</w:t>
            </w:r>
          </w:p>
        </w:tc>
        <w:tc>
          <w:tcPr>
            <w:tcW w:type="dxa" w:w="680"/>
            <w:shd w:fill="FFFFFF"/>
            <w:tcMar>
              <w:top w:w="100" w:type="dxa"/>
              <w:bottom w:w="100" w:type="dxa"/>
              <w:left w:w="120" w:type="dxa"/>
              <w:right w:w="120" w:type="dxa"/>
            </w:tcMar>
          </w:tcPr>
          <w:p>
            <w:pPr>
              <w:spacing w:line="276" w:lineRule="auto" w:before="0" w:after="0"/>
              <w:jc w:val="center"/>
            </w:pPr>
            <w:r>
              <w:rPr>
                <w:rFonts w:ascii="Arial" w:hAnsi="Arial"/>
                <w:color w:val="334155"/>
                <w:sz w:val="18"/>
              </w:rPr>
              <w:t>Sim</w:t>
            </w:r>
          </w:p>
        </w:tc>
        <w:tc>
          <w:tcPr>
            <w:tcW w:type="dxa" w:w="3969"/>
            <w:shd w:fill="FFFFFF"/>
            <w:tcMar>
              <w:top w:w="100" w:type="dxa"/>
              <w:bottom w:w="100" w:type="dxa"/>
              <w:left w:w="120" w:type="dxa"/>
              <w:right w:w="120" w:type="dxa"/>
            </w:tcMar>
          </w:tcPr>
          <w:p>
            <w:pPr>
              <w:spacing w:line="276" w:lineRule="auto" w:before="0" w:after="0"/>
              <w:jc w:val="left"/>
            </w:pPr>
            <w:r>
              <w:rPr>
                <w:rFonts w:ascii="Arial" w:hAnsi="Arial"/>
                <w:color w:val="334155"/>
                <w:sz w:val="18"/>
              </w:rPr>
              <w:t>Endereço URL completo do sistema para cruzamento com o detector e autofill.</w:t>
            </w:r>
          </w:p>
        </w:tc>
      </w:tr>
      <w:tr>
        <w:trPr>
          <w:cantSplit/>
        </w:trPr>
        <w:tc>
          <w:tcPr>
            <w:tcW w:type="dxa" w:w="1814"/>
            <w:shd w:fill="F8FAFC"/>
            <w:tcMar>
              <w:top w:w="100" w:type="dxa"/>
              <w:bottom w:w="100" w:type="dxa"/>
              <w:left w:w="120" w:type="dxa"/>
              <w:right w:w="120" w:type="dxa"/>
            </w:tcMar>
          </w:tcPr>
          <w:p>
            <w:pPr>
              <w:spacing w:line="276" w:lineRule="auto" w:before="0" w:after="0"/>
              <w:jc w:val="center"/>
            </w:pPr>
            <w:r>
              <w:rPr>
                <w:rFonts w:ascii="Arial" w:hAnsi="Arial"/>
                <w:color w:val="334155"/>
                <w:sz w:val="18"/>
              </w:rPr>
              <w:t>category</w:t>
            </w:r>
          </w:p>
        </w:tc>
        <w:tc>
          <w:tcPr>
            <w:tcW w:type="dxa" w:w="1134"/>
            <w:shd w:fill="F8FAFC"/>
            <w:tcMar>
              <w:top w:w="100" w:type="dxa"/>
              <w:bottom w:w="100" w:type="dxa"/>
              <w:left w:w="120" w:type="dxa"/>
              <w:right w:w="120" w:type="dxa"/>
            </w:tcMar>
          </w:tcPr>
          <w:p>
            <w:pPr>
              <w:spacing w:line="276" w:lineRule="auto" w:before="0" w:after="0"/>
              <w:jc w:val="left"/>
            </w:pPr>
            <w:r>
              <w:rPr>
                <w:rFonts w:ascii="Arial" w:hAnsi="Arial"/>
                <w:color w:val="334155"/>
                <w:sz w:val="18"/>
              </w:rPr>
              <w:t>VARCHAR</w:t>
            </w:r>
          </w:p>
        </w:tc>
        <w:tc>
          <w:tcPr>
            <w:tcW w:type="dxa" w:w="737"/>
            <w:shd w:fill="F8FAFC"/>
            <w:tcMar>
              <w:top w:w="100" w:type="dxa"/>
              <w:bottom w:w="100" w:type="dxa"/>
              <w:left w:w="120" w:type="dxa"/>
              <w:right w:w="120" w:type="dxa"/>
            </w:tcMar>
          </w:tcPr>
          <w:p>
            <w:pPr>
              <w:spacing w:line="276" w:lineRule="auto" w:before="0" w:after="0"/>
              <w:jc w:val="center"/>
            </w:pPr>
            <w:r>
              <w:rPr>
                <w:rFonts w:ascii="Arial" w:hAnsi="Arial"/>
                <w:color w:val="334155"/>
                <w:sz w:val="18"/>
              </w:rPr>
              <w:t>20</w:t>
            </w:r>
          </w:p>
        </w:tc>
        <w:tc>
          <w:tcPr>
            <w:tcW w:type="dxa" w:w="737"/>
            <w:shd w:fill="F8FAFC"/>
            <w:tcMar>
              <w:top w:w="100" w:type="dxa"/>
              <w:bottom w:w="100" w:type="dxa"/>
              <w:left w:w="120" w:type="dxa"/>
              <w:right w:w="120" w:type="dxa"/>
            </w:tcMar>
          </w:tcPr>
          <w:p>
            <w:pPr>
              <w:spacing w:line="276" w:lineRule="auto" w:before="0" w:after="0"/>
              <w:jc w:val="center"/>
            </w:pPr>
            <w:r>
              <w:rPr>
                <w:rFonts w:ascii="Arial" w:hAnsi="Arial"/>
                <w:color w:val="334155"/>
                <w:sz w:val="18"/>
              </w:rPr>
              <w:t>-</w:t>
            </w:r>
          </w:p>
        </w:tc>
        <w:tc>
          <w:tcPr>
            <w:tcW w:type="dxa" w:w="680"/>
            <w:shd w:fill="F8FAFC"/>
            <w:tcMar>
              <w:top w:w="100" w:type="dxa"/>
              <w:bottom w:w="100" w:type="dxa"/>
              <w:left w:w="120" w:type="dxa"/>
              <w:right w:w="120" w:type="dxa"/>
            </w:tcMar>
          </w:tcPr>
          <w:p>
            <w:pPr>
              <w:spacing w:line="276" w:lineRule="auto" w:before="0" w:after="0"/>
              <w:jc w:val="center"/>
            </w:pPr>
            <w:r>
              <w:rPr>
                <w:rFonts w:ascii="Arial" w:hAnsi="Arial"/>
                <w:color w:val="334155"/>
                <w:sz w:val="18"/>
              </w:rPr>
              <w:t>Não</w:t>
            </w:r>
          </w:p>
        </w:tc>
        <w:tc>
          <w:tcPr>
            <w:tcW w:type="dxa" w:w="3969"/>
            <w:shd w:fill="F8FAFC"/>
            <w:tcMar>
              <w:top w:w="100" w:type="dxa"/>
              <w:bottom w:w="100" w:type="dxa"/>
              <w:left w:w="120" w:type="dxa"/>
              <w:right w:w="120" w:type="dxa"/>
            </w:tcMar>
          </w:tcPr>
          <w:p>
            <w:pPr>
              <w:spacing w:line="276" w:lineRule="auto" w:before="0" w:after="0"/>
              <w:jc w:val="left"/>
            </w:pPr>
            <w:r>
              <w:rPr>
                <w:rFonts w:ascii="Arial" w:hAnsi="Arial"/>
                <w:color w:val="334155"/>
                <w:sz w:val="18"/>
              </w:rPr>
              <w:t>Categoria restrita: 'LOGIN', 'CARD', 'NOTE', 'IDENTITY', 'OTHER'.</w:t>
            </w:r>
          </w:p>
        </w:tc>
      </w:tr>
      <w:tr>
        <w:trPr>
          <w:cantSplit/>
        </w:trPr>
        <w:tc>
          <w:tcPr>
            <w:tcW w:type="dxa" w:w="1814"/>
            <w:shd w:fill="FFFFFF"/>
            <w:tcMar>
              <w:top w:w="100" w:type="dxa"/>
              <w:bottom w:w="100" w:type="dxa"/>
              <w:left w:w="120" w:type="dxa"/>
              <w:right w:w="120" w:type="dxa"/>
            </w:tcMar>
          </w:tcPr>
          <w:p>
            <w:pPr>
              <w:spacing w:line="276" w:lineRule="auto" w:before="0" w:after="0"/>
              <w:jc w:val="center"/>
            </w:pPr>
            <w:r>
              <w:rPr>
                <w:rFonts w:ascii="Arial" w:hAnsi="Arial"/>
                <w:color w:val="334155"/>
                <w:sz w:val="18"/>
              </w:rPr>
              <w:t>encryptedNotesCiphertext</w:t>
            </w:r>
          </w:p>
        </w:tc>
        <w:tc>
          <w:tcPr>
            <w:tcW w:type="dxa" w:w="1134"/>
            <w:shd w:fill="FFFFFF"/>
            <w:tcMar>
              <w:top w:w="100" w:type="dxa"/>
              <w:bottom w:w="100" w:type="dxa"/>
              <w:left w:w="120" w:type="dxa"/>
              <w:right w:w="120" w:type="dxa"/>
            </w:tcMar>
          </w:tcPr>
          <w:p>
            <w:pPr>
              <w:spacing w:line="276" w:lineRule="auto" w:before="0" w:after="0"/>
              <w:jc w:val="center"/>
            </w:pPr>
            <w:r>
              <w:rPr>
                <w:rFonts w:ascii="Arial" w:hAnsi="Arial"/>
                <w:color w:val="334155"/>
                <w:sz w:val="18"/>
              </w:rPr>
              <w:t>TEXT</w:t>
            </w:r>
          </w:p>
        </w:tc>
        <w:tc>
          <w:tcPr>
            <w:tcW w:type="dxa" w:w="737"/>
            <w:shd w:fill="FFFFFF"/>
            <w:tcMar>
              <w:top w:w="100" w:type="dxa"/>
              <w:bottom w:w="100" w:type="dxa"/>
              <w:left w:w="120" w:type="dxa"/>
              <w:right w:w="120" w:type="dxa"/>
            </w:tcMar>
          </w:tcPr>
          <w:p>
            <w:pPr>
              <w:spacing w:line="276" w:lineRule="auto" w:before="0" w:after="0"/>
              <w:jc w:val="center"/>
            </w:pPr>
            <w:r>
              <w:rPr>
                <w:rFonts w:ascii="Arial" w:hAnsi="Arial"/>
                <w:color w:val="334155"/>
                <w:sz w:val="18"/>
              </w:rPr>
              <w:t>4096</w:t>
            </w:r>
          </w:p>
        </w:tc>
        <w:tc>
          <w:tcPr>
            <w:tcW w:type="dxa" w:w="737"/>
            <w:shd w:fill="FFFFFF"/>
            <w:tcMar>
              <w:top w:w="100" w:type="dxa"/>
              <w:bottom w:w="100" w:type="dxa"/>
              <w:left w:w="120" w:type="dxa"/>
              <w:right w:w="120" w:type="dxa"/>
            </w:tcMar>
          </w:tcPr>
          <w:p>
            <w:pPr>
              <w:spacing w:line="276" w:lineRule="auto" w:before="0" w:after="0"/>
              <w:jc w:val="center"/>
            </w:pPr>
            <w:r>
              <w:rPr>
                <w:rFonts w:ascii="Arial" w:hAnsi="Arial"/>
                <w:color w:val="334155"/>
                <w:sz w:val="18"/>
              </w:rPr>
              <w:t>-</w:t>
            </w:r>
          </w:p>
        </w:tc>
        <w:tc>
          <w:tcPr>
            <w:tcW w:type="dxa" w:w="680"/>
            <w:shd w:fill="FFFFFF"/>
            <w:tcMar>
              <w:top w:w="100" w:type="dxa"/>
              <w:bottom w:w="100" w:type="dxa"/>
              <w:left w:w="120" w:type="dxa"/>
              <w:right w:w="120" w:type="dxa"/>
            </w:tcMar>
          </w:tcPr>
          <w:p>
            <w:pPr>
              <w:spacing w:line="276" w:lineRule="auto" w:before="0" w:after="0"/>
              <w:jc w:val="center"/>
            </w:pPr>
            <w:r>
              <w:rPr>
                <w:rFonts w:ascii="Arial" w:hAnsi="Arial"/>
                <w:color w:val="334155"/>
                <w:sz w:val="18"/>
              </w:rPr>
              <w:t>Sim</w:t>
            </w:r>
          </w:p>
        </w:tc>
        <w:tc>
          <w:tcPr>
            <w:tcW w:type="dxa" w:w="3969"/>
            <w:shd w:fill="FFFFFF"/>
            <w:tcMar>
              <w:top w:w="100" w:type="dxa"/>
              <w:bottom w:w="100" w:type="dxa"/>
              <w:left w:w="120" w:type="dxa"/>
              <w:right w:w="120" w:type="dxa"/>
            </w:tcMar>
          </w:tcPr>
          <w:p>
            <w:pPr>
              <w:spacing w:line="276" w:lineRule="auto" w:before="0" w:after="0"/>
              <w:jc w:val="left"/>
            </w:pPr>
            <w:r>
              <w:rPr>
                <w:rFonts w:ascii="Arial" w:hAnsi="Arial"/>
                <w:color w:val="334155"/>
                <w:sz w:val="18"/>
              </w:rPr>
              <w:t>Anotações confidenciais e tokens de acesso secundários cifrados.</w:t>
            </w:r>
          </w:p>
        </w:tc>
      </w:tr>
      <w:tr>
        <w:trPr>
          <w:cantSplit/>
        </w:trPr>
        <w:tc>
          <w:tcPr>
            <w:tcW w:type="dxa" w:w="1814"/>
            <w:shd w:fill="F8FAFC"/>
            <w:tcMar>
              <w:top w:w="100" w:type="dxa"/>
              <w:bottom w:w="100" w:type="dxa"/>
              <w:left w:w="120" w:type="dxa"/>
              <w:right w:w="120" w:type="dxa"/>
            </w:tcMar>
          </w:tcPr>
          <w:p>
            <w:pPr>
              <w:spacing w:line="276" w:lineRule="auto" w:before="0" w:after="0"/>
              <w:jc w:val="center"/>
            </w:pPr>
            <w:r>
              <w:rPr>
                <w:rFonts w:ascii="Arial" w:hAnsi="Arial"/>
                <w:color w:val="334155"/>
                <w:sz w:val="18"/>
              </w:rPr>
              <w:t>encryptedNotesIv</w:t>
            </w:r>
          </w:p>
        </w:tc>
        <w:tc>
          <w:tcPr>
            <w:tcW w:type="dxa" w:w="1134"/>
            <w:shd w:fill="F8FAFC"/>
            <w:tcMar>
              <w:top w:w="100" w:type="dxa"/>
              <w:bottom w:w="100" w:type="dxa"/>
              <w:left w:w="120" w:type="dxa"/>
              <w:right w:w="120" w:type="dxa"/>
            </w:tcMar>
          </w:tcPr>
          <w:p>
            <w:pPr>
              <w:spacing w:line="276" w:lineRule="auto" w:before="0" w:after="0"/>
              <w:jc w:val="left"/>
            </w:pPr>
            <w:r>
              <w:rPr>
                <w:rFonts w:ascii="Arial" w:hAnsi="Arial"/>
                <w:color w:val="334155"/>
                <w:sz w:val="18"/>
              </w:rPr>
              <w:t>VARCHAR</w:t>
            </w:r>
          </w:p>
        </w:tc>
        <w:tc>
          <w:tcPr>
            <w:tcW w:type="dxa" w:w="737"/>
            <w:shd w:fill="F8FAFC"/>
            <w:tcMar>
              <w:top w:w="100" w:type="dxa"/>
              <w:bottom w:w="100" w:type="dxa"/>
              <w:left w:w="120" w:type="dxa"/>
              <w:right w:w="120" w:type="dxa"/>
            </w:tcMar>
          </w:tcPr>
          <w:p>
            <w:pPr>
              <w:spacing w:line="276" w:lineRule="auto" w:before="0" w:after="0"/>
              <w:jc w:val="center"/>
            </w:pPr>
            <w:r>
              <w:rPr>
                <w:rFonts w:ascii="Arial" w:hAnsi="Arial"/>
                <w:color w:val="334155"/>
                <w:sz w:val="18"/>
              </w:rPr>
              <w:t>64</w:t>
            </w:r>
          </w:p>
        </w:tc>
        <w:tc>
          <w:tcPr>
            <w:tcW w:type="dxa" w:w="737"/>
            <w:shd w:fill="F8FAFC"/>
            <w:tcMar>
              <w:top w:w="100" w:type="dxa"/>
              <w:bottom w:w="100" w:type="dxa"/>
              <w:left w:w="120" w:type="dxa"/>
              <w:right w:w="120" w:type="dxa"/>
            </w:tcMar>
          </w:tcPr>
          <w:p>
            <w:pPr>
              <w:spacing w:line="276" w:lineRule="auto" w:before="0" w:after="0"/>
              <w:jc w:val="center"/>
            </w:pPr>
            <w:r>
              <w:rPr>
                <w:rFonts w:ascii="Arial" w:hAnsi="Arial"/>
                <w:color w:val="334155"/>
                <w:sz w:val="18"/>
              </w:rPr>
              <w:t>-</w:t>
            </w:r>
          </w:p>
        </w:tc>
        <w:tc>
          <w:tcPr>
            <w:tcW w:type="dxa" w:w="680"/>
            <w:shd w:fill="F8FAFC"/>
            <w:tcMar>
              <w:top w:w="100" w:type="dxa"/>
              <w:bottom w:w="100" w:type="dxa"/>
              <w:left w:w="120" w:type="dxa"/>
              <w:right w:w="120" w:type="dxa"/>
            </w:tcMar>
          </w:tcPr>
          <w:p>
            <w:pPr>
              <w:spacing w:line="276" w:lineRule="auto" w:before="0" w:after="0"/>
              <w:jc w:val="center"/>
            </w:pPr>
            <w:r>
              <w:rPr>
                <w:rFonts w:ascii="Arial" w:hAnsi="Arial"/>
                <w:color w:val="334155"/>
                <w:sz w:val="18"/>
              </w:rPr>
              <w:t>Sim</w:t>
            </w:r>
          </w:p>
        </w:tc>
        <w:tc>
          <w:tcPr>
            <w:tcW w:type="dxa" w:w="3969"/>
            <w:shd w:fill="F8FAFC"/>
            <w:tcMar>
              <w:top w:w="100" w:type="dxa"/>
              <w:bottom w:w="100" w:type="dxa"/>
              <w:left w:w="120" w:type="dxa"/>
              <w:right w:w="120" w:type="dxa"/>
            </w:tcMar>
          </w:tcPr>
          <w:p>
            <w:pPr>
              <w:spacing w:line="276" w:lineRule="auto" w:before="0" w:after="0"/>
              <w:jc w:val="left"/>
            </w:pPr>
            <w:r>
              <w:rPr>
                <w:rFonts w:ascii="Arial" w:hAnsi="Arial"/>
                <w:color w:val="334155"/>
                <w:sz w:val="18"/>
              </w:rPr>
              <w:t>Vetor de inicialização específico utilizado no campo de anotações.</w:t>
            </w:r>
          </w:p>
        </w:tc>
      </w:tr>
      <w:tr>
        <w:trPr>
          <w:cantSplit/>
        </w:trPr>
        <w:tc>
          <w:tcPr>
            <w:tcW w:type="dxa" w:w="1814"/>
            <w:shd w:fill="FFFFFF"/>
            <w:tcMar>
              <w:top w:w="100" w:type="dxa"/>
              <w:bottom w:w="100" w:type="dxa"/>
              <w:left w:w="120" w:type="dxa"/>
              <w:right w:w="120" w:type="dxa"/>
            </w:tcMar>
          </w:tcPr>
          <w:p>
            <w:pPr>
              <w:spacing w:line="276" w:lineRule="auto" w:before="0" w:after="0"/>
              <w:jc w:val="center"/>
            </w:pPr>
            <w:r>
              <w:rPr>
                <w:rFonts w:ascii="Arial" w:hAnsi="Arial"/>
                <w:color w:val="334155"/>
                <w:sz w:val="18"/>
              </w:rPr>
              <w:t>encryptedTotpSecret</w:t>
            </w:r>
          </w:p>
        </w:tc>
        <w:tc>
          <w:tcPr>
            <w:tcW w:type="dxa" w:w="1134"/>
            <w:shd w:fill="FFFFFF"/>
            <w:tcMar>
              <w:top w:w="100" w:type="dxa"/>
              <w:bottom w:w="100" w:type="dxa"/>
              <w:left w:w="120" w:type="dxa"/>
              <w:right w:w="120" w:type="dxa"/>
            </w:tcMar>
          </w:tcPr>
          <w:p>
            <w:pPr>
              <w:spacing w:line="276" w:lineRule="auto" w:before="0" w:after="0"/>
              <w:jc w:val="center"/>
            </w:pPr>
            <w:r>
              <w:rPr>
                <w:rFonts w:ascii="Arial" w:hAnsi="Arial"/>
                <w:color w:val="334155"/>
                <w:sz w:val="18"/>
              </w:rPr>
              <w:t>TEXT</w:t>
            </w:r>
          </w:p>
        </w:tc>
        <w:tc>
          <w:tcPr>
            <w:tcW w:type="dxa" w:w="737"/>
            <w:shd w:fill="FFFFFF"/>
            <w:tcMar>
              <w:top w:w="100" w:type="dxa"/>
              <w:bottom w:w="100" w:type="dxa"/>
              <w:left w:w="120" w:type="dxa"/>
              <w:right w:w="120" w:type="dxa"/>
            </w:tcMar>
          </w:tcPr>
          <w:p>
            <w:pPr>
              <w:spacing w:line="276" w:lineRule="auto" w:before="0" w:after="0"/>
              <w:jc w:val="center"/>
            </w:pPr>
            <w:r>
              <w:rPr>
                <w:rFonts w:ascii="Arial" w:hAnsi="Arial"/>
                <w:color w:val="334155"/>
                <w:sz w:val="18"/>
              </w:rPr>
              <w:t>512</w:t>
            </w:r>
          </w:p>
        </w:tc>
        <w:tc>
          <w:tcPr>
            <w:tcW w:type="dxa" w:w="737"/>
            <w:shd w:fill="FFFFFF"/>
            <w:tcMar>
              <w:top w:w="100" w:type="dxa"/>
              <w:bottom w:w="100" w:type="dxa"/>
              <w:left w:w="120" w:type="dxa"/>
              <w:right w:w="120" w:type="dxa"/>
            </w:tcMar>
          </w:tcPr>
          <w:p>
            <w:pPr>
              <w:spacing w:line="276" w:lineRule="auto" w:before="0" w:after="0"/>
              <w:jc w:val="center"/>
            </w:pPr>
            <w:r>
              <w:rPr>
                <w:rFonts w:ascii="Arial" w:hAnsi="Arial"/>
                <w:color w:val="334155"/>
                <w:sz w:val="18"/>
              </w:rPr>
              <w:t>-</w:t>
            </w:r>
          </w:p>
        </w:tc>
        <w:tc>
          <w:tcPr>
            <w:tcW w:type="dxa" w:w="680"/>
            <w:shd w:fill="FFFFFF"/>
            <w:tcMar>
              <w:top w:w="100" w:type="dxa"/>
              <w:bottom w:w="100" w:type="dxa"/>
              <w:left w:w="120" w:type="dxa"/>
              <w:right w:w="120" w:type="dxa"/>
            </w:tcMar>
          </w:tcPr>
          <w:p>
            <w:pPr>
              <w:spacing w:line="276" w:lineRule="auto" w:before="0" w:after="0"/>
              <w:jc w:val="center"/>
            </w:pPr>
            <w:r>
              <w:rPr>
                <w:rFonts w:ascii="Arial" w:hAnsi="Arial"/>
                <w:color w:val="334155"/>
                <w:sz w:val="18"/>
              </w:rPr>
              <w:t>Sim</w:t>
            </w:r>
          </w:p>
        </w:tc>
        <w:tc>
          <w:tcPr>
            <w:tcW w:type="dxa" w:w="3969"/>
            <w:shd w:fill="FFFFFF"/>
            <w:tcMar>
              <w:top w:w="100" w:type="dxa"/>
              <w:bottom w:w="100" w:type="dxa"/>
              <w:left w:w="120" w:type="dxa"/>
              <w:right w:w="120" w:type="dxa"/>
            </w:tcMar>
          </w:tcPr>
          <w:p>
            <w:pPr>
              <w:spacing w:line="276" w:lineRule="auto" w:before="0" w:after="0"/>
              <w:jc w:val="left"/>
            </w:pPr>
            <w:r>
              <w:rPr>
                <w:rFonts w:ascii="Arial" w:hAnsi="Arial"/>
                <w:color w:val="334155"/>
                <w:sz w:val="18"/>
              </w:rPr>
              <w:t>Chave semente Base32 do autenticador de segundo fator individual cifrada.</w:t>
            </w:r>
          </w:p>
        </w:tc>
      </w:tr>
      <w:tr>
        <w:trPr>
          <w:cantSplit/>
        </w:trPr>
        <w:tc>
          <w:tcPr>
            <w:tcW w:type="dxa" w:w="1814"/>
            <w:shd w:fill="F8FAFC"/>
            <w:tcMar>
              <w:top w:w="100" w:type="dxa"/>
              <w:bottom w:w="100" w:type="dxa"/>
              <w:left w:w="120" w:type="dxa"/>
              <w:right w:w="120" w:type="dxa"/>
            </w:tcMar>
          </w:tcPr>
          <w:p>
            <w:pPr>
              <w:spacing w:line="276" w:lineRule="auto" w:before="0" w:after="0"/>
              <w:jc w:val="center"/>
            </w:pPr>
            <w:r>
              <w:rPr>
                <w:rFonts w:ascii="Arial" w:hAnsi="Arial"/>
                <w:color w:val="334155"/>
                <w:sz w:val="18"/>
              </w:rPr>
              <w:t>updatedAt</w:t>
            </w:r>
          </w:p>
        </w:tc>
        <w:tc>
          <w:tcPr>
            <w:tcW w:type="dxa" w:w="1134"/>
            <w:shd w:fill="F8FAFC"/>
            <w:tcMar>
              <w:top w:w="100" w:type="dxa"/>
              <w:bottom w:w="100" w:type="dxa"/>
              <w:left w:w="120" w:type="dxa"/>
              <w:right w:w="120" w:type="dxa"/>
            </w:tcMar>
          </w:tcPr>
          <w:p>
            <w:pPr>
              <w:spacing w:line="276" w:lineRule="auto" w:before="0" w:after="0"/>
              <w:jc w:val="left"/>
            </w:pPr>
            <w:r>
              <w:rPr>
                <w:rFonts w:ascii="Arial" w:hAnsi="Arial"/>
                <w:color w:val="334155"/>
                <w:sz w:val="18"/>
              </w:rPr>
              <w:t>TIMESTAMP</w:t>
            </w:r>
          </w:p>
        </w:tc>
        <w:tc>
          <w:tcPr>
            <w:tcW w:type="dxa" w:w="737"/>
            <w:shd w:fill="F8FAFC"/>
            <w:tcMar>
              <w:top w:w="100" w:type="dxa"/>
              <w:bottom w:w="100" w:type="dxa"/>
              <w:left w:w="120" w:type="dxa"/>
              <w:right w:w="120" w:type="dxa"/>
            </w:tcMar>
          </w:tcPr>
          <w:p>
            <w:pPr>
              <w:spacing w:line="276" w:lineRule="auto" w:before="0" w:after="0"/>
              <w:jc w:val="center"/>
            </w:pPr>
            <w:r>
              <w:rPr>
                <w:rFonts w:ascii="Arial" w:hAnsi="Arial"/>
                <w:color w:val="334155"/>
                <w:sz w:val="18"/>
              </w:rPr>
              <w:t>-</w:t>
            </w:r>
          </w:p>
        </w:tc>
        <w:tc>
          <w:tcPr>
            <w:tcW w:type="dxa" w:w="737"/>
            <w:shd w:fill="F8FAFC"/>
            <w:tcMar>
              <w:top w:w="100" w:type="dxa"/>
              <w:bottom w:w="100" w:type="dxa"/>
              <w:left w:w="120" w:type="dxa"/>
              <w:right w:w="120" w:type="dxa"/>
            </w:tcMar>
          </w:tcPr>
          <w:p>
            <w:pPr>
              <w:spacing w:line="276" w:lineRule="auto" w:before="0" w:after="0"/>
              <w:jc w:val="center"/>
            </w:pPr>
            <w:r>
              <w:rPr>
                <w:rFonts w:ascii="Arial" w:hAnsi="Arial"/>
                <w:color w:val="334155"/>
                <w:sz w:val="18"/>
              </w:rPr>
              <w:t>-</w:t>
            </w:r>
          </w:p>
        </w:tc>
        <w:tc>
          <w:tcPr>
            <w:tcW w:type="dxa" w:w="680"/>
            <w:shd w:fill="F8FAFC"/>
            <w:tcMar>
              <w:top w:w="100" w:type="dxa"/>
              <w:bottom w:w="100" w:type="dxa"/>
              <w:left w:w="120" w:type="dxa"/>
              <w:right w:w="120" w:type="dxa"/>
            </w:tcMar>
          </w:tcPr>
          <w:p>
            <w:pPr>
              <w:spacing w:line="276" w:lineRule="auto" w:before="0" w:after="0"/>
              <w:jc w:val="center"/>
            </w:pPr>
            <w:r>
              <w:rPr>
                <w:rFonts w:ascii="Arial" w:hAnsi="Arial"/>
                <w:color w:val="334155"/>
                <w:sz w:val="18"/>
              </w:rPr>
              <w:t>Não</w:t>
            </w:r>
          </w:p>
        </w:tc>
        <w:tc>
          <w:tcPr>
            <w:tcW w:type="dxa" w:w="3969"/>
            <w:shd w:fill="F8FAFC"/>
            <w:tcMar>
              <w:top w:w="100" w:type="dxa"/>
              <w:bottom w:w="100" w:type="dxa"/>
              <w:left w:w="120" w:type="dxa"/>
              <w:right w:w="120" w:type="dxa"/>
            </w:tcMar>
          </w:tcPr>
          <w:p>
            <w:pPr>
              <w:spacing w:line="276" w:lineRule="auto" w:before="0" w:after="0"/>
              <w:jc w:val="left"/>
            </w:pPr>
            <w:r>
              <w:rPr>
                <w:rFonts w:ascii="Arial" w:hAnsi="Arial"/>
                <w:color w:val="334155"/>
                <w:sz w:val="18"/>
              </w:rPr>
              <w:t>Carimbo de data e hora da última modificação efetuada nesta credencial.</w:t>
            </w:r>
          </w:p>
        </w:tc>
      </w:tr>
    </w:tbl>
    <w:p>
      <w:pPr>
        <w:keepNext/>
        <w:spacing w:before="200" w:after="80"/>
      </w:pPr>
      <w:r>
        <w:rPr>
          <w:rFonts w:ascii="Arial" w:hAnsi="Arial"/>
          <w:b/>
          <w:color w:val="334155"/>
          <w:sz w:val="22"/>
        </w:rPr>
        <w:t>6.2.4 Entidade: HISTORICO_SENHAS (Auditoria de Senhas Anteriores)</w:t>
      </w:r>
    </w:p>
    <w:p>
      <w:pPr>
        <w:spacing w:line="360" w:lineRule="auto" w:after="120" w:before="0"/>
        <w:ind w:firstLine="709"/>
        <w:jc w:val="both"/>
      </w:pPr>
      <w:r>
        <w:rPr>
          <w:rFonts w:ascii="Arial" w:hAnsi="Arial"/>
          <w:color w:val="1F2937"/>
          <w:sz w:val="24"/>
        </w:rPr>
        <w:t>Preserva versões antigas de senhas para permitir auditoria e recuperação em caso de alterações indesejadas:</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1417"/>
        <w:gridCol w:w="1417"/>
        <w:gridCol w:w="1417"/>
        <w:gridCol w:w="1417"/>
        <w:gridCol w:w="1417"/>
        <w:gridCol w:w="1417"/>
      </w:tblGrid>
      <w:tr>
        <w:trPr>
          <w:cantSplit/>
          <w:tblHeader/>
        </w:trPr>
        <w:tc>
          <w:tcPr>
            <w:tcW w:type="dxa" w:w="1814"/>
            <w:shd w:fill="1E293B"/>
            <w:tcMar>
              <w:top w:w="140" w:type="dxa"/>
              <w:bottom w:w="140" w:type="dxa"/>
              <w:left w:w="150" w:type="dxa"/>
              <w:right w:w="150" w:type="dxa"/>
            </w:tcMar>
          </w:tcPr>
          <w:p>
            <w:pPr>
              <w:spacing w:line="240" w:lineRule="auto" w:before="0" w:after="0"/>
              <w:jc w:val="center"/>
            </w:pPr>
            <w:r>
              <w:rPr>
                <w:rFonts w:ascii="Arial" w:hAnsi="Arial"/>
                <w:b/>
                <w:color w:val="FFFFFF"/>
                <w:sz w:val="19"/>
              </w:rPr>
              <w:t>Atributo</w:t>
            </w:r>
          </w:p>
        </w:tc>
        <w:tc>
          <w:tcPr>
            <w:tcW w:type="dxa" w:w="1134"/>
            <w:shd w:fill="1E293B"/>
            <w:tcMar>
              <w:top w:w="140" w:type="dxa"/>
              <w:bottom w:w="140" w:type="dxa"/>
              <w:left w:w="150" w:type="dxa"/>
              <w:right w:w="150" w:type="dxa"/>
            </w:tcMar>
          </w:tcPr>
          <w:p>
            <w:pPr>
              <w:spacing w:line="240" w:lineRule="auto" w:before="0" w:after="0"/>
              <w:jc w:val="center"/>
            </w:pPr>
            <w:r>
              <w:rPr>
                <w:rFonts w:ascii="Arial" w:hAnsi="Arial"/>
                <w:b/>
                <w:color w:val="FFFFFF"/>
                <w:sz w:val="19"/>
              </w:rPr>
              <w:t>Tipo de Dado</w:t>
            </w:r>
          </w:p>
        </w:tc>
        <w:tc>
          <w:tcPr>
            <w:tcW w:type="dxa" w:w="737"/>
            <w:shd w:fill="1E293B"/>
            <w:tcMar>
              <w:top w:w="140" w:type="dxa"/>
              <w:bottom w:w="140" w:type="dxa"/>
              <w:left w:w="150" w:type="dxa"/>
              <w:right w:w="150" w:type="dxa"/>
            </w:tcMar>
          </w:tcPr>
          <w:p>
            <w:pPr>
              <w:spacing w:line="240" w:lineRule="auto" w:before="0" w:after="0"/>
              <w:jc w:val="center"/>
            </w:pPr>
            <w:r>
              <w:rPr>
                <w:rFonts w:ascii="Arial" w:hAnsi="Arial"/>
                <w:b/>
                <w:color w:val="FFFFFF"/>
                <w:sz w:val="19"/>
              </w:rPr>
              <w:t>Tamanho</w:t>
            </w:r>
          </w:p>
        </w:tc>
        <w:tc>
          <w:tcPr>
            <w:tcW w:type="dxa" w:w="737"/>
            <w:shd w:fill="1E293B"/>
            <w:tcMar>
              <w:top w:w="140" w:type="dxa"/>
              <w:bottom w:w="140" w:type="dxa"/>
              <w:left w:w="150" w:type="dxa"/>
              <w:right w:w="150" w:type="dxa"/>
            </w:tcMar>
          </w:tcPr>
          <w:p>
            <w:pPr>
              <w:spacing w:line="240" w:lineRule="auto" w:before="0" w:after="0"/>
              <w:jc w:val="center"/>
            </w:pPr>
            <w:r>
              <w:rPr>
                <w:rFonts w:ascii="Arial" w:hAnsi="Arial"/>
                <w:b/>
                <w:color w:val="FFFFFF"/>
                <w:sz w:val="19"/>
              </w:rPr>
              <w:t>PK/FK</w:t>
            </w:r>
          </w:p>
        </w:tc>
        <w:tc>
          <w:tcPr>
            <w:tcW w:type="dxa" w:w="680"/>
            <w:shd w:fill="1E293B"/>
            <w:tcMar>
              <w:top w:w="140" w:type="dxa"/>
              <w:bottom w:w="140" w:type="dxa"/>
              <w:left w:w="150" w:type="dxa"/>
              <w:right w:w="150" w:type="dxa"/>
            </w:tcMar>
          </w:tcPr>
          <w:p>
            <w:pPr>
              <w:spacing w:line="240" w:lineRule="auto" w:before="0" w:after="0"/>
              <w:jc w:val="center"/>
            </w:pPr>
            <w:r>
              <w:rPr>
                <w:rFonts w:ascii="Arial" w:hAnsi="Arial"/>
                <w:b/>
                <w:color w:val="FFFFFF"/>
                <w:sz w:val="19"/>
              </w:rPr>
              <w:t>Nulo</w:t>
            </w:r>
          </w:p>
        </w:tc>
        <w:tc>
          <w:tcPr>
            <w:tcW w:type="dxa" w:w="3969"/>
            <w:shd w:fill="1E293B"/>
            <w:tcMar>
              <w:top w:w="140" w:type="dxa"/>
              <w:bottom w:w="140" w:type="dxa"/>
              <w:left w:w="150" w:type="dxa"/>
              <w:right w:w="150" w:type="dxa"/>
            </w:tcMar>
          </w:tcPr>
          <w:p>
            <w:pPr>
              <w:spacing w:line="240" w:lineRule="auto" w:before="0" w:after="0"/>
              <w:jc w:val="center"/>
            </w:pPr>
            <w:r>
              <w:rPr>
                <w:rFonts w:ascii="Arial" w:hAnsi="Arial"/>
                <w:b/>
                <w:color w:val="FFFFFF"/>
                <w:sz w:val="19"/>
              </w:rPr>
              <w:t>Restrições e Descrição Semântica</w:t>
            </w:r>
          </w:p>
        </w:tc>
      </w:tr>
      <w:tr>
        <w:trPr>
          <w:cantSplit/>
        </w:trPr>
        <w:tc>
          <w:tcPr>
            <w:tcW w:type="dxa" w:w="1814"/>
            <w:shd w:fill="FFFFFF"/>
            <w:tcMar>
              <w:top w:w="100" w:type="dxa"/>
              <w:bottom w:w="100" w:type="dxa"/>
              <w:left w:w="120" w:type="dxa"/>
              <w:right w:w="120" w:type="dxa"/>
            </w:tcMar>
          </w:tcPr>
          <w:p>
            <w:pPr>
              <w:spacing w:line="276" w:lineRule="auto" w:before="0" w:after="0"/>
              <w:jc w:val="center"/>
            </w:pPr>
            <w:r>
              <w:rPr>
                <w:rFonts w:ascii="Arial" w:hAnsi="Arial"/>
                <w:color w:val="334155"/>
                <w:sz w:val="18"/>
              </w:rPr>
              <w:t>id</w:t>
            </w:r>
          </w:p>
        </w:tc>
        <w:tc>
          <w:tcPr>
            <w:tcW w:type="dxa" w:w="1134"/>
            <w:shd w:fill="FFFFFF"/>
            <w:tcMar>
              <w:top w:w="100" w:type="dxa"/>
              <w:bottom w:w="100" w:type="dxa"/>
              <w:left w:w="120" w:type="dxa"/>
              <w:right w:w="120" w:type="dxa"/>
            </w:tcMar>
          </w:tcPr>
          <w:p>
            <w:pPr>
              <w:spacing w:line="276" w:lineRule="auto" w:before="0" w:after="0"/>
              <w:jc w:val="left"/>
            </w:pPr>
            <w:r>
              <w:rPr>
                <w:rFonts w:ascii="Arial" w:hAnsi="Arial"/>
                <w:color w:val="334155"/>
                <w:sz w:val="18"/>
              </w:rPr>
              <w:t>VARCHAR</w:t>
            </w:r>
          </w:p>
        </w:tc>
        <w:tc>
          <w:tcPr>
            <w:tcW w:type="dxa" w:w="737"/>
            <w:shd w:fill="FFFFFF"/>
            <w:tcMar>
              <w:top w:w="100" w:type="dxa"/>
              <w:bottom w:w="100" w:type="dxa"/>
              <w:left w:w="120" w:type="dxa"/>
              <w:right w:w="120" w:type="dxa"/>
            </w:tcMar>
          </w:tcPr>
          <w:p>
            <w:pPr>
              <w:spacing w:line="276" w:lineRule="auto" w:before="0" w:after="0"/>
              <w:jc w:val="center"/>
            </w:pPr>
            <w:r>
              <w:rPr>
                <w:rFonts w:ascii="Arial" w:hAnsi="Arial"/>
                <w:color w:val="334155"/>
                <w:sz w:val="18"/>
              </w:rPr>
              <w:t>64</w:t>
            </w:r>
          </w:p>
        </w:tc>
        <w:tc>
          <w:tcPr>
            <w:tcW w:type="dxa" w:w="737"/>
            <w:shd w:fill="FFFFFF"/>
            <w:tcMar>
              <w:top w:w="100" w:type="dxa"/>
              <w:bottom w:w="100" w:type="dxa"/>
              <w:left w:w="120" w:type="dxa"/>
              <w:right w:w="120" w:type="dxa"/>
            </w:tcMar>
          </w:tcPr>
          <w:p>
            <w:pPr>
              <w:spacing w:line="276" w:lineRule="auto" w:before="0" w:after="0"/>
              <w:jc w:val="center"/>
            </w:pPr>
            <w:r>
              <w:rPr>
                <w:rFonts w:ascii="Arial" w:hAnsi="Arial"/>
                <w:color w:val="334155"/>
                <w:sz w:val="18"/>
              </w:rPr>
              <w:t>PK</w:t>
            </w:r>
          </w:p>
        </w:tc>
        <w:tc>
          <w:tcPr>
            <w:tcW w:type="dxa" w:w="680"/>
            <w:shd w:fill="FFFFFF"/>
            <w:tcMar>
              <w:top w:w="100" w:type="dxa"/>
              <w:bottom w:w="100" w:type="dxa"/>
              <w:left w:w="120" w:type="dxa"/>
              <w:right w:w="120" w:type="dxa"/>
            </w:tcMar>
          </w:tcPr>
          <w:p>
            <w:pPr>
              <w:spacing w:line="276" w:lineRule="auto" w:before="0" w:after="0"/>
              <w:jc w:val="center"/>
            </w:pPr>
            <w:r>
              <w:rPr>
                <w:rFonts w:ascii="Arial" w:hAnsi="Arial"/>
                <w:color w:val="334155"/>
                <w:sz w:val="18"/>
              </w:rPr>
              <w:t>Não</w:t>
            </w:r>
          </w:p>
        </w:tc>
        <w:tc>
          <w:tcPr>
            <w:tcW w:type="dxa" w:w="3969"/>
            <w:shd w:fill="FFFFFF"/>
            <w:tcMar>
              <w:top w:w="100" w:type="dxa"/>
              <w:bottom w:w="100" w:type="dxa"/>
              <w:left w:w="120" w:type="dxa"/>
              <w:right w:w="120" w:type="dxa"/>
            </w:tcMar>
          </w:tcPr>
          <w:p>
            <w:pPr>
              <w:spacing w:line="276" w:lineRule="auto" w:before="0" w:after="0"/>
              <w:jc w:val="left"/>
            </w:pPr>
            <w:r>
              <w:rPr>
                <w:rFonts w:ascii="Arial" w:hAnsi="Arial"/>
                <w:color w:val="334155"/>
                <w:sz w:val="18"/>
              </w:rPr>
              <w:t>Identificador UUID do registro histórico da credencial.</w:t>
            </w:r>
          </w:p>
        </w:tc>
      </w:tr>
      <w:tr>
        <w:trPr>
          <w:cantSplit/>
        </w:trPr>
        <w:tc>
          <w:tcPr>
            <w:tcW w:type="dxa" w:w="1814"/>
            <w:shd w:fill="F8FAFC"/>
            <w:tcMar>
              <w:top w:w="100" w:type="dxa"/>
              <w:bottom w:w="100" w:type="dxa"/>
              <w:left w:w="120" w:type="dxa"/>
              <w:right w:w="120" w:type="dxa"/>
            </w:tcMar>
          </w:tcPr>
          <w:p>
            <w:pPr>
              <w:spacing w:line="276" w:lineRule="auto" w:before="0" w:after="0"/>
              <w:jc w:val="center"/>
            </w:pPr>
            <w:r>
              <w:rPr>
                <w:rFonts w:ascii="Arial" w:hAnsi="Arial"/>
                <w:color w:val="334155"/>
                <w:sz w:val="18"/>
              </w:rPr>
              <w:t>itemId</w:t>
            </w:r>
          </w:p>
        </w:tc>
        <w:tc>
          <w:tcPr>
            <w:tcW w:type="dxa" w:w="1134"/>
            <w:shd w:fill="F8FAFC"/>
            <w:tcMar>
              <w:top w:w="100" w:type="dxa"/>
              <w:bottom w:w="100" w:type="dxa"/>
              <w:left w:w="120" w:type="dxa"/>
              <w:right w:w="120" w:type="dxa"/>
            </w:tcMar>
          </w:tcPr>
          <w:p>
            <w:pPr>
              <w:spacing w:line="276" w:lineRule="auto" w:before="0" w:after="0"/>
              <w:jc w:val="left"/>
            </w:pPr>
            <w:r>
              <w:rPr>
                <w:rFonts w:ascii="Arial" w:hAnsi="Arial"/>
                <w:color w:val="334155"/>
                <w:sz w:val="18"/>
              </w:rPr>
              <w:t>VARCHAR</w:t>
            </w:r>
          </w:p>
        </w:tc>
        <w:tc>
          <w:tcPr>
            <w:tcW w:type="dxa" w:w="737"/>
            <w:shd w:fill="F8FAFC"/>
            <w:tcMar>
              <w:top w:w="100" w:type="dxa"/>
              <w:bottom w:w="100" w:type="dxa"/>
              <w:left w:w="120" w:type="dxa"/>
              <w:right w:w="120" w:type="dxa"/>
            </w:tcMar>
          </w:tcPr>
          <w:p>
            <w:pPr>
              <w:spacing w:line="276" w:lineRule="auto" w:before="0" w:after="0"/>
              <w:jc w:val="center"/>
            </w:pPr>
            <w:r>
              <w:rPr>
                <w:rFonts w:ascii="Arial" w:hAnsi="Arial"/>
                <w:color w:val="334155"/>
                <w:sz w:val="18"/>
              </w:rPr>
              <w:t>64</w:t>
            </w:r>
          </w:p>
        </w:tc>
        <w:tc>
          <w:tcPr>
            <w:tcW w:type="dxa" w:w="737"/>
            <w:shd w:fill="F8FAFC"/>
            <w:tcMar>
              <w:top w:w="100" w:type="dxa"/>
              <w:bottom w:w="100" w:type="dxa"/>
              <w:left w:w="120" w:type="dxa"/>
              <w:right w:w="120" w:type="dxa"/>
            </w:tcMar>
          </w:tcPr>
          <w:p>
            <w:pPr>
              <w:spacing w:line="276" w:lineRule="auto" w:before="0" w:after="0"/>
              <w:jc w:val="center"/>
            </w:pPr>
            <w:r>
              <w:rPr>
                <w:rFonts w:ascii="Arial" w:hAnsi="Arial"/>
                <w:color w:val="334155"/>
                <w:sz w:val="18"/>
              </w:rPr>
              <w:t>FK</w:t>
            </w:r>
          </w:p>
        </w:tc>
        <w:tc>
          <w:tcPr>
            <w:tcW w:type="dxa" w:w="680"/>
            <w:shd w:fill="F8FAFC"/>
            <w:tcMar>
              <w:top w:w="100" w:type="dxa"/>
              <w:bottom w:w="100" w:type="dxa"/>
              <w:left w:w="120" w:type="dxa"/>
              <w:right w:w="120" w:type="dxa"/>
            </w:tcMar>
          </w:tcPr>
          <w:p>
            <w:pPr>
              <w:spacing w:line="276" w:lineRule="auto" w:before="0" w:after="0"/>
              <w:jc w:val="center"/>
            </w:pPr>
            <w:r>
              <w:rPr>
                <w:rFonts w:ascii="Arial" w:hAnsi="Arial"/>
                <w:color w:val="334155"/>
                <w:sz w:val="18"/>
              </w:rPr>
              <w:t>Não</w:t>
            </w:r>
          </w:p>
        </w:tc>
        <w:tc>
          <w:tcPr>
            <w:tcW w:type="dxa" w:w="3969"/>
            <w:shd w:fill="F8FAFC"/>
            <w:tcMar>
              <w:top w:w="100" w:type="dxa"/>
              <w:bottom w:w="100" w:type="dxa"/>
              <w:left w:w="120" w:type="dxa"/>
              <w:right w:w="120" w:type="dxa"/>
            </w:tcMar>
          </w:tcPr>
          <w:p>
            <w:pPr>
              <w:spacing w:line="276" w:lineRule="auto" w:before="0" w:after="0"/>
              <w:jc w:val="left"/>
            </w:pPr>
            <w:r>
              <w:rPr>
                <w:rFonts w:ascii="Arial" w:hAnsi="Arial"/>
                <w:color w:val="334155"/>
                <w:sz w:val="18"/>
              </w:rPr>
              <w:t>Chave estrangeira apontando para o item correspondente em COFRE_ITENS.</w:t>
            </w:r>
          </w:p>
        </w:tc>
      </w:tr>
      <w:tr>
        <w:trPr>
          <w:cantSplit/>
        </w:trPr>
        <w:tc>
          <w:tcPr>
            <w:tcW w:type="dxa" w:w="1814"/>
            <w:shd w:fill="FFFFFF"/>
            <w:tcMar>
              <w:top w:w="100" w:type="dxa"/>
              <w:bottom w:w="100" w:type="dxa"/>
              <w:left w:w="120" w:type="dxa"/>
              <w:right w:w="120" w:type="dxa"/>
            </w:tcMar>
          </w:tcPr>
          <w:p>
            <w:pPr>
              <w:spacing w:line="276" w:lineRule="auto" w:before="0" w:after="0"/>
              <w:jc w:val="center"/>
            </w:pPr>
            <w:r>
              <w:rPr>
                <w:rFonts w:ascii="Arial" w:hAnsi="Arial"/>
                <w:color w:val="334155"/>
                <w:sz w:val="18"/>
              </w:rPr>
              <w:t>username</w:t>
            </w:r>
          </w:p>
        </w:tc>
        <w:tc>
          <w:tcPr>
            <w:tcW w:type="dxa" w:w="1134"/>
            <w:shd w:fill="FFFFFF"/>
            <w:tcMar>
              <w:top w:w="100" w:type="dxa"/>
              <w:bottom w:w="100" w:type="dxa"/>
              <w:left w:w="120" w:type="dxa"/>
              <w:right w:w="120" w:type="dxa"/>
            </w:tcMar>
          </w:tcPr>
          <w:p>
            <w:pPr>
              <w:spacing w:line="276" w:lineRule="auto" w:before="0" w:after="0"/>
              <w:jc w:val="left"/>
            </w:pPr>
            <w:r>
              <w:rPr>
                <w:rFonts w:ascii="Arial" w:hAnsi="Arial"/>
                <w:color w:val="334155"/>
                <w:sz w:val="18"/>
              </w:rPr>
              <w:t>VARCHAR</w:t>
            </w:r>
          </w:p>
        </w:tc>
        <w:tc>
          <w:tcPr>
            <w:tcW w:type="dxa" w:w="737"/>
            <w:shd w:fill="FFFFFF"/>
            <w:tcMar>
              <w:top w:w="100" w:type="dxa"/>
              <w:bottom w:w="100" w:type="dxa"/>
              <w:left w:w="120" w:type="dxa"/>
              <w:right w:w="120" w:type="dxa"/>
            </w:tcMar>
          </w:tcPr>
          <w:p>
            <w:pPr>
              <w:spacing w:line="276" w:lineRule="auto" w:before="0" w:after="0"/>
              <w:jc w:val="center"/>
            </w:pPr>
            <w:r>
              <w:rPr>
                <w:rFonts w:ascii="Arial" w:hAnsi="Arial"/>
                <w:color w:val="334155"/>
                <w:sz w:val="18"/>
              </w:rPr>
              <w:t>255</w:t>
            </w:r>
          </w:p>
        </w:tc>
        <w:tc>
          <w:tcPr>
            <w:tcW w:type="dxa" w:w="737"/>
            <w:shd w:fill="FFFFFF"/>
            <w:tcMar>
              <w:top w:w="100" w:type="dxa"/>
              <w:bottom w:w="100" w:type="dxa"/>
              <w:left w:w="120" w:type="dxa"/>
              <w:right w:w="120" w:type="dxa"/>
            </w:tcMar>
          </w:tcPr>
          <w:p>
            <w:pPr>
              <w:spacing w:line="276" w:lineRule="auto" w:before="0" w:after="0"/>
              <w:jc w:val="center"/>
            </w:pPr>
            <w:r>
              <w:rPr>
                <w:rFonts w:ascii="Arial" w:hAnsi="Arial"/>
                <w:color w:val="334155"/>
                <w:sz w:val="18"/>
              </w:rPr>
              <w:t>-</w:t>
            </w:r>
          </w:p>
        </w:tc>
        <w:tc>
          <w:tcPr>
            <w:tcW w:type="dxa" w:w="680"/>
            <w:shd w:fill="FFFFFF"/>
            <w:tcMar>
              <w:top w:w="100" w:type="dxa"/>
              <w:bottom w:w="100" w:type="dxa"/>
              <w:left w:w="120" w:type="dxa"/>
              <w:right w:w="120" w:type="dxa"/>
            </w:tcMar>
          </w:tcPr>
          <w:p>
            <w:pPr>
              <w:spacing w:line="276" w:lineRule="auto" w:before="0" w:after="0"/>
              <w:jc w:val="center"/>
            </w:pPr>
            <w:r>
              <w:rPr>
                <w:rFonts w:ascii="Arial" w:hAnsi="Arial"/>
                <w:color w:val="334155"/>
                <w:sz w:val="18"/>
              </w:rPr>
              <w:t>Não</w:t>
            </w:r>
          </w:p>
        </w:tc>
        <w:tc>
          <w:tcPr>
            <w:tcW w:type="dxa" w:w="3969"/>
            <w:shd w:fill="FFFFFF"/>
            <w:tcMar>
              <w:top w:w="100" w:type="dxa"/>
              <w:bottom w:w="100" w:type="dxa"/>
              <w:left w:w="120" w:type="dxa"/>
              <w:right w:w="120" w:type="dxa"/>
            </w:tcMar>
          </w:tcPr>
          <w:p>
            <w:pPr>
              <w:spacing w:line="276" w:lineRule="auto" w:before="0" w:after="0"/>
              <w:jc w:val="left"/>
            </w:pPr>
            <w:r>
              <w:rPr>
                <w:rFonts w:ascii="Arial" w:hAnsi="Arial"/>
                <w:color w:val="334155"/>
                <w:sz w:val="18"/>
              </w:rPr>
              <w:t>Nome de usuário que estava ativo durante a vigência desta senha histórica.</w:t>
            </w:r>
          </w:p>
        </w:tc>
      </w:tr>
      <w:tr>
        <w:trPr>
          <w:cantSplit/>
        </w:trPr>
        <w:tc>
          <w:tcPr>
            <w:tcW w:type="dxa" w:w="1814"/>
            <w:shd w:fill="F8FAFC"/>
            <w:tcMar>
              <w:top w:w="100" w:type="dxa"/>
              <w:bottom w:w="100" w:type="dxa"/>
              <w:left w:w="120" w:type="dxa"/>
              <w:right w:w="120" w:type="dxa"/>
            </w:tcMar>
          </w:tcPr>
          <w:p>
            <w:pPr>
              <w:spacing w:line="276" w:lineRule="auto" w:before="0" w:after="0"/>
              <w:jc w:val="center"/>
            </w:pPr>
            <w:r>
              <w:rPr>
                <w:rFonts w:ascii="Arial" w:hAnsi="Arial"/>
                <w:color w:val="334155"/>
                <w:sz w:val="18"/>
              </w:rPr>
              <w:t>encryptedPasswordCiphertext</w:t>
            </w:r>
          </w:p>
        </w:tc>
        <w:tc>
          <w:tcPr>
            <w:tcW w:type="dxa" w:w="1134"/>
            <w:shd w:fill="F8FAFC"/>
            <w:tcMar>
              <w:top w:w="100" w:type="dxa"/>
              <w:bottom w:w="100" w:type="dxa"/>
              <w:left w:w="120" w:type="dxa"/>
              <w:right w:w="120" w:type="dxa"/>
            </w:tcMar>
          </w:tcPr>
          <w:p>
            <w:pPr>
              <w:spacing w:line="276" w:lineRule="auto" w:before="0" w:after="0"/>
              <w:jc w:val="center"/>
            </w:pPr>
            <w:r>
              <w:rPr>
                <w:rFonts w:ascii="Arial" w:hAnsi="Arial"/>
                <w:color w:val="334155"/>
                <w:sz w:val="18"/>
              </w:rPr>
              <w:t>TEXT</w:t>
            </w:r>
          </w:p>
        </w:tc>
        <w:tc>
          <w:tcPr>
            <w:tcW w:type="dxa" w:w="737"/>
            <w:shd w:fill="F8FAFC"/>
            <w:tcMar>
              <w:top w:w="100" w:type="dxa"/>
              <w:bottom w:w="100" w:type="dxa"/>
              <w:left w:w="120" w:type="dxa"/>
              <w:right w:w="120" w:type="dxa"/>
            </w:tcMar>
          </w:tcPr>
          <w:p>
            <w:pPr>
              <w:spacing w:line="276" w:lineRule="auto" w:before="0" w:after="0"/>
              <w:jc w:val="center"/>
            </w:pPr>
            <w:r>
              <w:rPr>
                <w:rFonts w:ascii="Arial" w:hAnsi="Arial"/>
                <w:color w:val="334155"/>
                <w:sz w:val="18"/>
              </w:rPr>
              <w:t>1024</w:t>
            </w:r>
          </w:p>
        </w:tc>
        <w:tc>
          <w:tcPr>
            <w:tcW w:type="dxa" w:w="737"/>
            <w:shd w:fill="F8FAFC"/>
            <w:tcMar>
              <w:top w:w="100" w:type="dxa"/>
              <w:bottom w:w="100" w:type="dxa"/>
              <w:left w:w="120" w:type="dxa"/>
              <w:right w:w="120" w:type="dxa"/>
            </w:tcMar>
          </w:tcPr>
          <w:p>
            <w:pPr>
              <w:spacing w:line="276" w:lineRule="auto" w:before="0" w:after="0"/>
              <w:jc w:val="center"/>
            </w:pPr>
            <w:r>
              <w:rPr>
                <w:rFonts w:ascii="Arial" w:hAnsi="Arial"/>
                <w:color w:val="334155"/>
                <w:sz w:val="18"/>
              </w:rPr>
              <w:t>-</w:t>
            </w:r>
          </w:p>
        </w:tc>
        <w:tc>
          <w:tcPr>
            <w:tcW w:type="dxa" w:w="680"/>
            <w:shd w:fill="F8FAFC"/>
            <w:tcMar>
              <w:top w:w="100" w:type="dxa"/>
              <w:bottom w:w="100" w:type="dxa"/>
              <w:left w:w="120" w:type="dxa"/>
              <w:right w:w="120" w:type="dxa"/>
            </w:tcMar>
          </w:tcPr>
          <w:p>
            <w:pPr>
              <w:spacing w:line="276" w:lineRule="auto" w:before="0" w:after="0"/>
              <w:jc w:val="center"/>
            </w:pPr>
            <w:r>
              <w:rPr>
                <w:rFonts w:ascii="Arial" w:hAnsi="Arial"/>
                <w:color w:val="334155"/>
                <w:sz w:val="18"/>
              </w:rPr>
              <w:t>Não</w:t>
            </w:r>
          </w:p>
        </w:tc>
        <w:tc>
          <w:tcPr>
            <w:tcW w:type="dxa" w:w="3969"/>
            <w:shd w:fill="F8FAFC"/>
            <w:tcMar>
              <w:top w:w="100" w:type="dxa"/>
              <w:bottom w:w="100" w:type="dxa"/>
              <w:left w:w="120" w:type="dxa"/>
              <w:right w:w="120" w:type="dxa"/>
            </w:tcMar>
          </w:tcPr>
          <w:p>
            <w:pPr>
              <w:spacing w:line="276" w:lineRule="auto" w:before="0" w:after="0"/>
              <w:jc w:val="left"/>
            </w:pPr>
            <w:r>
              <w:rPr>
                <w:rFonts w:ascii="Arial" w:hAnsi="Arial"/>
                <w:color w:val="334155"/>
                <w:sz w:val="18"/>
              </w:rPr>
              <w:t>Senha anterior cifrada em AES-GCM 256 para manter o sigilo permanente.</w:t>
            </w:r>
          </w:p>
        </w:tc>
      </w:tr>
      <w:tr>
        <w:trPr>
          <w:cantSplit/>
        </w:trPr>
        <w:tc>
          <w:tcPr>
            <w:tcW w:type="dxa" w:w="1814"/>
            <w:shd w:fill="FFFFFF"/>
            <w:tcMar>
              <w:top w:w="100" w:type="dxa"/>
              <w:bottom w:w="100" w:type="dxa"/>
              <w:left w:w="120" w:type="dxa"/>
              <w:right w:w="120" w:type="dxa"/>
            </w:tcMar>
          </w:tcPr>
          <w:p>
            <w:pPr>
              <w:spacing w:line="276" w:lineRule="auto" w:before="0" w:after="0"/>
              <w:jc w:val="center"/>
            </w:pPr>
            <w:r>
              <w:rPr>
                <w:rFonts w:ascii="Arial" w:hAnsi="Arial"/>
                <w:color w:val="334155"/>
                <w:sz w:val="18"/>
              </w:rPr>
              <w:t>encryptedPasswordIv</w:t>
            </w:r>
          </w:p>
        </w:tc>
        <w:tc>
          <w:tcPr>
            <w:tcW w:type="dxa" w:w="1134"/>
            <w:shd w:fill="FFFFFF"/>
            <w:tcMar>
              <w:top w:w="100" w:type="dxa"/>
              <w:bottom w:w="100" w:type="dxa"/>
              <w:left w:w="120" w:type="dxa"/>
              <w:right w:w="120" w:type="dxa"/>
            </w:tcMar>
          </w:tcPr>
          <w:p>
            <w:pPr>
              <w:spacing w:line="276" w:lineRule="auto" w:before="0" w:after="0"/>
              <w:jc w:val="left"/>
            </w:pPr>
            <w:r>
              <w:rPr>
                <w:rFonts w:ascii="Arial" w:hAnsi="Arial"/>
                <w:color w:val="334155"/>
                <w:sz w:val="18"/>
              </w:rPr>
              <w:t>VARCHAR</w:t>
            </w:r>
          </w:p>
        </w:tc>
        <w:tc>
          <w:tcPr>
            <w:tcW w:type="dxa" w:w="737"/>
            <w:shd w:fill="FFFFFF"/>
            <w:tcMar>
              <w:top w:w="100" w:type="dxa"/>
              <w:bottom w:w="100" w:type="dxa"/>
              <w:left w:w="120" w:type="dxa"/>
              <w:right w:w="120" w:type="dxa"/>
            </w:tcMar>
          </w:tcPr>
          <w:p>
            <w:pPr>
              <w:spacing w:line="276" w:lineRule="auto" w:before="0" w:after="0"/>
              <w:jc w:val="center"/>
            </w:pPr>
            <w:r>
              <w:rPr>
                <w:rFonts w:ascii="Arial" w:hAnsi="Arial"/>
                <w:color w:val="334155"/>
                <w:sz w:val="18"/>
              </w:rPr>
              <w:t>64</w:t>
            </w:r>
          </w:p>
        </w:tc>
        <w:tc>
          <w:tcPr>
            <w:tcW w:type="dxa" w:w="737"/>
            <w:shd w:fill="FFFFFF"/>
            <w:tcMar>
              <w:top w:w="100" w:type="dxa"/>
              <w:bottom w:w="100" w:type="dxa"/>
              <w:left w:w="120" w:type="dxa"/>
              <w:right w:w="120" w:type="dxa"/>
            </w:tcMar>
          </w:tcPr>
          <w:p>
            <w:pPr>
              <w:spacing w:line="276" w:lineRule="auto" w:before="0" w:after="0"/>
              <w:jc w:val="center"/>
            </w:pPr>
            <w:r>
              <w:rPr>
                <w:rFonts w:ascii="Arial" w:hAnsi="Arial"/>
                <w:color w:val="334155"/>
                <w:sz w:val="18"/>
              </w:rPr>
              <w:t>-</w:t>
            </w:r>
          </w:p>
        </w:tc>
        <w:tc>
          <w:tcPr>
            <w:tcW w:type="dxa" w:w="680"/>
            <w:shd w:fill="FFFFFF"/>
            <w:tcMar>
              <w:top w:w="100" w:type="dxa"/>
              <w:bottom w:w="100" w:type="dxa"/>
              <w:left w:w="120" w:type="dxa"/>
              <w:right w:w="120" w:type="dxa"/>
            </w:tcMar>
          </w:tcPr>
          <w:p>
            <w:pPr>
              <w:spacing w:line="276" w:lineRule="auto" w:before="0" w:after="0"/>
              <w:jc w:val="center"/>
            </w:pPr>
            <w:r>
              <w:rPr>
                <w:rFonts w:ascii="Arial" w:hAnsi="Arial"/>
                <w:color w:val="334155"/>
                <w:sz w:val="18"/>
              </w:rPr>
              <w:t>Não</w:t>
            </w:r>
          </w:p>
        </w:tc>
        <w:tc>
          <w:tcPr>
            <w:tcW w:type="dxa" w:w="3969"/>
            <w:shd w:fill="FFFFFF"/>
            <w:tcMar>
              <w:top w:w="100" w:type="dxa"/>
              <w:bottom w:w="100" w:type="dxa"/>
              <w:left w:w="120" w:type="dxa"/>
              <w:right w:w="120" w:type="dxa"/>
            </w:tcMar>
          </w:tcPr>
          <w:p>
            <w:pPr>
              <w:spacing w:line="276" w:lineRule="auto" w:before="0" w:after="0"/>
              <w:jc w:val="left"/>
            </w:pPr>
            <w:r>
              <w:rPr>
                <w:rFonts w:ascii="Arial" w:hAnsi="Arial"/>
                <w:color w:val="334155"/>
                <w:sz w:val="18"/>
              </w:rPr>
              <w:t>Vetor de inicialização associado à cifragem da senha histórica.</w:t>
            </w:r>
          </w:p>
        </w:tc>
      </w:tr>
      <w:tr>
        <w:trPr>
          <w:cantSplit/>
        </w:trPr>
        <w:tc>
          <w:tcPr>
            <w:tcW w:type="dxa" w:w="1814"/>
            <w:shd w:fill="F8FAFC"/>
            <w:tcMar>
              <w:top w:w="100" w:type="dxa"/>
              <w:bottom w:w="100" w:type="dxa"/>
              <w:left w:w="120" w:type="dxa"/>
              <w:right w:w="120" w:type="dxa"/>
            </w:tcMar>
          </w:tcPr>
          <w:p>
            <w:pPr>
              <w:spacing w:line="276" w:lineRule="auto" w:before="0" w:after="0"/>
              <w:jc w:val="center"/>
            </w:pPr>
            <w:r>
              <w:rPr>
                <w:rFonts w:ascii="Arial" w:hAnsi="Arial"/>
                <w:color w:val="334155"/>
                <w:sz w:val="18"/>
              </w:rPr>
              <w:t>updatedAt</w:t>
            </w:r>
          </w:p>
        </w:tc>
        <w:tc>
          <w:tcPr>
            <w:tcW w:type="dxa" w:w="1134"/>
            <w:shd w:fill="F8FAFC"/>
            <w:tcMar>
              <w:top w:w="100" w:type="dxa"/>
              <w:bottom w:w="100" w:type="dxa"/>
              <w:left w:w="120" w:type="dxa"/>
              <w:right w:w="120" w:type="dxa"/>
            </w:tcMar>
          </w:tcPr>
          <w:p>
            <w:pPr>
              <w:spacing w:line="276" w:lineRule="auto" w:before="0" w:after="0"/>
              <w:jc w:val="left"/>
            </w:pPr>
            <w:r>
              <w:rPr>
                <w:rFonts w:ascii="Arial" w:hAnsi="Arial"/>
                <w:color w:val="334155"/>
                <w:sz w:val="18"/>
              </w:rPr>
              <w:t>TIMESTAMP</w:t>
            </w:r>
          </w:p>
        </w:tc>
        <w:tc>
          <w:tcPr>
            <w:tcW w:type="dxa" w:w="737"/>
            <w:shd w:fill="F8FAFC"/>
            <w:tcMar>
              <w:top w:w="100" w:type="dxa"/>
              <w:bottom w:w="100" w:type="dxa"/>
              <w:left w:w="120" w:type="dxa"/>
              <w:right w:w="120" w:type="dxa"/>
            </w:tcMar>
          </w:tcPr>
          <w:p>
            <w:pPr>
              <w:spacing w:line="276" w:lineRule="auto" w:before="0" w:after="0"/>
              <w:jc w:val="center"/>
            </w:pPr>
            <w:r>
              <w:rPr>
                <w:rFonts w:ascii="Arial" w:hAnsi="Arial"/>
                <w:color w:val="334155"/>
                <w:sz w:val="18"/>
              </w:rPr>
              <w:t>-</w:t>
            </w:r>
          </w:p>
        </w:tc>
        <w:tc>
          <w:tcPr>
            <w:tcW w:type="dxa" w:w="737"/>
            <w:shd w:fill="F8FAFC"/>
            <w:tcMar>
              <w:top w:w="100" w:type="dxa"/>
              <w:bottom w:w="100" w:type="dxa"/>
              <w:left w:w="120" w:type="dxa"/>
              <w:right w:w="120" w:type="dxa"/>
            </w:tcMar>
          </w:tcPr>
          <w:p>
            <w:pPr>
              <w:spacing w:line="276" w:lineRule="auto" w:before="0" w:after="0"/>
              <w:jc w:val="center"/>
            </w:pPr>
            <w:r>
              <w:rPr>
                <w:rFonts w:ascii="Arial" w:hAnsi="Arial"/>
                <w:color w:val="334155"/>
                <w:sz w:val="18"/>
              </w:rPr>
              <w:t>-</w:t>
            </w:r>
          </w:p>
        </w:tc>
        <w:tc>
          <w:tcPr>
            <w:tcW w:type="dxa" w:w="680"/>
            <w:shd w:fill="F8FAFC"/>
            <w:tcMar>
              <w:top w:w="100" w:type="dxa"/>
              <w:bottom w:w="100" w:type="dxa"/>
              <w:left w:w="120" w:type="dxa"/>
              <w:right w:w="120" w:type="dxa"/>
            </w:tcMar>
          </w:tcPr>
          <w:p>
            <w:pPr>
              <w:spacing w:line="276" w:lineRule="auto" w:before="0" w:after="0"/>
              <w:jc w:val="center"/>
            </w:pPr>
            <w:r>
              <w:rPr>
                <w:rFonts w:ascii="Arial" w:hAnsi="Arial"/>
                <w:color w:val="334155"/>
                <w:sz w:val="18"/>
              </w:rPr>
              <w:t>Não</w:t>
            </w:r>
          </w:p>
        </w:tc>
        <w:tc>
          <w:tcPr>
            <w:tcW w:type="dxa" w:w="3969"/>
            <w:shd w:fill="F8FAFC"/>
            <w:tcMar>
              <w:top w:w="100" w:type="dxa"/>
              <w:bottom w:w="100" w:type="dxa"/>
              <w:left w:w="120" w:type="dxa"/>
              <w:right w:w="120" w:type="dxa"/>
            </w:tcMar>
          </w:tcPr>
          <w:p>
            <w:pPr>
              <w:spacing w:line="276" w:lineRule="auto" w:before="0" w:after="0"/>
              <w:jc w:val="left"/>
            </w:pPr>
            <w:r>
              <w:rPr>
                <w:rFonts w:ascii="Arial" w:hAnsi="Arial"/>
                <w:color w:val="334155"/>
                <w:sz w:val="18"/>
              </w:rPr>
              <w:t>Data e hora exata em que a senha anterior foi substituída pela nova.</w:t>
            </w:r>
          </w:p>
        </w:tc>
      </w:tr>
    </w:tbl>
    <w:p>
      <w:pPr>
        <w:keepNext/>
        <w:spacing w:before="200" w:after="80"/>
      </w:pPr>
      <w:r>
        <w:rPr>
          <w:rFonts w:ascii="Arial" w:hAnsi="Arial"/>
          <w:b/>
          <w:color w:val="334155"/>
          <w:sz w:val="22"/>
        </w:rPr>
        <w:t>6.2.5 Entidade: LOGS_AUDITORIA (Trilha de Auditoria e Conformidade LGPD)</w:t>
      </w:r>
    </w:p>
    <w:p>
      <w:pPr>
        <w:spacing w:line="360" w:lineRule="auto" w:after="120" w:before="0"/>
        <w:ind w:firstLine="709"/>
        <w:jc w:val="both"/>
      </w:pPr>
      <w:r>
        <w:rPr>
          <w:rFonts w:ascii="Arial" w:hAnsi="Arial"/>
          <w:color w:val="1F2937"/>
          <w:sz w:val="24"/>
        </w:rPr>
        <w:t>Registra eventos de segurança sensíveis e garante o princípio da responsabilização exigido pela LGPD:</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1417"/>
        <w:gridCol w:w="1417"/>
        <w:gridCol w:w="1417"/>
        <w:gridCol w:w="1417"/>
        <w:gridCol w:w="1417"/>
        <w:gridCol w:w="1417"/>
      </w:tblGrid>
      <w:tr>
        <w:trPr>
          <w:cantSplit/>
          <w:tblHeader/>
        </w:trPr>
        <w:tc>
          <w:tcPr>
            <w:tcW w:type="dxa" w:w="1417"/>
            <w:shd w:fill="1E293B"/>
            <w:tcMar>
              <w:top w:w="140" w:type="dxa"/>
              <w:bottom w:w="140" w:type="dxa"/>
              <w:left w:w="150" w:type="dxa"/>
              <w:right w:w="150" w:type="dxa"/>
            </w:tcMar>
          </w:tcPr>
          <w:p>
            <w:pPr>
              <w:spacing w:line="240" w:lineRule="auto" w:before="0" w:after="0"/>
              <w:jc w:val="center"/>
            </w:pPr>
            <w:r>
              <w:rPr>
                <w:rFonts w:ascii="Arial" w:hAnsi="Arial"/>
                <w:b/>
                <w:color w:val="FFFFFF"/>
                <w:sz w:val="19"/>
              </w:rPr>
              <w:t>Atributo</w:t>
            </w:r>
          </w:p>
        </w:tc>
        <w:tc>
          <w:tcPr>
            <w:tcW w:type="dxa" w:w="1134"/>
            <w:shd w:fill="1E293B"/>
            <w:tcMar>
              <w:top w:w="140" w:type="dxa"/>
              <w:bottom w:w="140" w:type="dxa"/>
              <w:left w:w="150" w:type="dxa"/>
              <w:right w:w="150" w:type="dxa"/>
            </w:tcMar>
          </w:tcPr>
          <w:p>
            <w:pPr>
              <w:spacing w:line="240" w:lineRule="auto" w:before="0" w:after="0"/>
              <w:jc w:val="center"/>
            </w:pPr>
            <w:r>
              <w:rPr>
                <w:rFonts w:ascii="Arial" w:hAnsi="Arial"/>
                <w:b/>
                <w:color w:val="FFFFFF"/>
                <w:sz w:val="19"/>
              </w:rPr>
              <w:t>Tipo de Dado</w:t>
            </w:r>
          </w:p>
        </w:tc>
        <w:tc>
          <w:tcPr>
            <w:tcW w:type="dxa" w:w="737"/>
            <w:shd w:fill="1E293B"/>
            <w:tcMar>
              <w:top w:w="140" w:type="dxa"/>
              <w:bottom w:w="140" w:type="dxa"/>
              <w:left w:w="150" w:type="dxa"/>
              <w:right w:w="150" w:type="dxa"/>
            </w:tcMar>
          </w:tcPr>
          <w:p>
            <w:pPr>
              <w:spacing w:line="240" w:lineRule="auto" w:before="0" w:after="0"/>
              <w:jc w:val="center"/>
            </w:pPr>
            <w:r>
              <w:rPr>
                <w:rFonts w:ascii="Arial" w:hAnsi="Arial"/>
                <w:b/>
                <w:color w:val="FFFFFF"/>
                <w:sz w:val="19"/>
              </w:rPr>
              <w:t>Tamanho</w:t>
            </w:r>
          </w:p>
        </w:tc>
        <w:tc>
          <w:tcPr>
            <w:tcW w:type="dxa" w:w="737"/>
            <w:shd w:fill="1E293B"/>
            <w:tcMar>
              <w:top w:w="140" w:type="dxa"/>
              <w:bottom w:w="140" w:type="dxa"/>
              <w:left w:w="150" w:type="dxa"/>
              <w:right w:w="150" w:type="dxa"/>
            </w:tcMar>
          </w:tcPr>
          <w:p>
            <w:pPr>
              <w:spacing w:line="240" w:lineRule="auto" w:before="0" w:after="0"/>
              <w:jc w:val="center"/>
            </w:pPr>
            <w:r>
              <w:rPr>
                <w:rFonts w:ascii="Arial" w:hAnsi="Arial"/>
                <w:b/>
                <w:color w:val="FFFFFF"/>
                <w:sz w:val="19"/>
              </w:rPr>
              <w:t>PK/FK</w:t>
            </w:r>
          </w:p>
        </w:tc>
        <w:tc>
          <w:tcPr>
            <w:tcW w:type="dxa" w:w="680"/>
            <w:shd w:fill="1E293B"/>
            <w:tcMar>
              <w:top w:w="140" w:type="dxa"/>
              <w:bottom w:w="140" w:type="dxa"/>
              <w:left w:w="150" w:type="dxa"/>
              <w:right w:w="150" w:type="dxa"/>
            </w:tcMar>
          </w:tcPr>
          <w:p>
            <w:pPr>
              <w:spacing w:line="240" w:lineRule="auto" w:before="0" w:after="0"/>
              <w:jc w:val="center"/>
            </w:pPr>
            <w:r>
              <w:rPr>
                <w:rFonts w:ascii="Arial" w:hAnsi="Arial"/>
                <w:b/>
                <w:color w:val="FFFFFF"/>
                <w:sz w:val="19"/>
              </w:rPr>
              <w:t>Nulo</w:t>
            </w:r>
          </w:p>
        </w:tc>
        <w:tc>
          <w:tcPr>
            <w:tcW w:type="dxa" w:w="4365"/>
            <w:shd w:fill="1E293B"/>
            <w:tcMar>
              <w:top w:w="140" w:type="dxa"/>
              <w:bottom w:w="140" w:type="dxa"/>
              <w:left w:w="150" w:type="dxa"/>
              <w:right w:w="150" w:type="dxa"/>
            </w:tcMar>
          </w:tcPr>
          <w:p>
            <w:pPr>
              <w:spacing w:line="240" w:lineRule="auto" w:before="0" w:after="0"/>
              <w:jc w:val="center"/>
            </w:pPr>
            <w:r>
              <w:rPr>
                <w:rFonts w:ascii="Arial" w:hAnsi="Arial"/>
                <w:b/>
                <w:color w:val="FFFFFF"/>
                <w:sz w:val="19"/>
              </w:rPr>
              <w:t>Restrições e Descrição Semântica</w:t>
            </w:r>
          </w:p>
        </w:tc>
      </w:tr>
      <w:tr>
        <w:trPr>
          <w:cantSplit/>
        </w:trPr>
        <w:tc>
          <w:tcPr>
            <w:tcW w:type="dxa" w:w="1417"/>
            <w:shd w:fill="FFFFFF"/>
            <w:tcMar>
              <w:top w:w="100" w:type="dxa"/>
              <w:bottom w:w="100" w:type="dxa"/>
              <w:left w:w="120" w:type="dxa"/>
              <w:right w:w="120" w:type="dxa"/>
            </w:tcMar>
          </w:tcPr>
          <w:p>
            <w:pPr>
              <w:spacing w:line="276" w:lineRule="auto" w:before="0" w:after="0"/>
              <w:jc w:val="center"/>
            </w:pPr>
            <w:r>
              <w:rPr>
                <w:rFonts w:ascii="Arial" w:hAnsi="Arial"/>
                <w:color w:val="334155"/>
                <w:sz w:val="18"/>
              </w:rPr>
              <w:t>id</w:t>
            </w:r>
          </w:p>
        </w:tc>
        <w:tc>
          <w:tcPr>
            <w:tcW w:type="dxa" w:w="1134"/>
            <w:shd w:fill="FFFFFF"/>
            <w:tcMar>
              <w:top w:w="100" w:type="dxa"/>
              <w:bottom w:w="100" w:type="dxa"/>
              <w:left w:w="120" w:type="dxa"/>
              <w:right w:w="120" w:type="dxa"/>
            </w:tcMar>
          </w:tcPr>
          <w:p>
            <w:pPr>
              <w:spacing w:line="276" w:lineRule="auto" w:before="0" w:after="0"/>
              <w:jc w:val="left"/>
            </w:pPr>
            <w:r>
              <w:rPr>
                <w:rFonts w:ascii="Arial" w:hAnsi="Arial"/>
                <w:color w:val="334155"/>
                <w:sz w:val="18"/>
              </w:rPr>
              <w:t>VARCHAR</w:t>
            </w:r>
          </w:p>
        </w:tc>
        <w:tc>
          <w:tcPr>
            <w:tcW w:type="dxa" w:w="737"/>
            <w:shd w:fill="FFFFFF"/>
            <w:tcMar>
              <w:top w:w="100" w:type="dxa"/>
              <w:bottom w:w="100" w:type="dxa"/>
              <w:left w:w="120" w:type="dxa"/>
              <w:right w:w="120" w:type="dxa"/>
            </w:tcMar>
          </w:tcPr>
          <w:p>
            <w:pPr>
              <w:spacing w:line="276" w:lineRule="auto" w:before="0" w:after="0"/>
              <w:jc w:val="center"/>
            </w:pPr>
            <w:r>
              <w:rPr>
                <w:rFonts w:ascii="Arial" w:hAnsi="Arial"/>
                <w:color w:val="334155"/>
                <w:sz w:val="18"/>
              </w:rPr>
              <w:t>64</w:t>
            </w:r>
          </w:p>
        </w:tc>
        <w:tc>
          <w:tcPr>
            <w:tcW w:type="dxa" w:w="737"/>
            <w:shd w:fill="FFFFFF"/>
            <w:tcMar>
              <w:top w:w="100" w:type="dxa"/>
              <w:bottom w:w="100" w:type="dxa"/>
              <w:left w:w="120" w:type="dxa"/>
              <w:right w:w="120" w:type="dxa"/>
            </w:tcMar>
          </w:tcPr>
          <w:p>
            <w:pPr>
              <w:spacing w:line="276" w:lineRule="auto" w:before="0" w:after="0"/>
              <w:jc w:val="center"/>
            </w:pPr>
            <w:r>
              <w:rPr>
                <w:rFonts w:ascii="Arial" w:hAnsi="Arial"/>
                <w:color w:val="334155"/>
                <w:sz w:val="18"/>
              </w:rPr>
              <w:t>PK</w:t>
            </w:r>
          </w:p>
        </w:tc>
        <w:tc>
          <w:tcPr>
            <w:tcW w:type="dxa" w:w="680"/>
            <w:shd w:fill="FFFFFF"/>
            <w:tcMar>
              <w:top w:w="100" w:type="dxa"/>
              <w:bottom w:w="100" w:type="dxa"/>
              <w:left w:w="120" w:type="dxa"/>
              <w:right w:w="120" w:type="dxa"/>
            </w:tcMar>
          </w:tcPr>
          <w:p>
            <w:pPr>
              <w:spacing w:line="276" w:lineRule="auto" w:before="0" w:after="0"/>
              <w:jc w:val="center"/>
            </w:pPr>
            <w:r>
              <w:rPr>
                <w:rFonts w:ascii="Arial" w:hAnsi="Arial"/>
                <w:color w:val="334155"/>
                <w:sz w:val="18"/>
              </w:rPr>
              <w:t>Não</w:t>
            </w:r>
          </w:p>
        </w:tc>
        <w:tc>
          <w:tcPr>
            <w:tcW w:type="dxa" w:w="4365"/>
            <w:shd w:fill="FFFFFF"/>
            <w:tcMar>
              <w:top w:w="100" w:type="dxa"/>
              <w:bottom w:w="100" w:type="dxa"/>
              <w:left w:w="120" w:type="dxa"/>
              <w:right w:w="120" w:type="dxa"/>
            </w:tcMar>
          </w:tcPr>
          <w:p>
            <w:pPr>
              <w:spacing w:line="276" w:lineRule="auto" w:before="0" w:after="0"/>
              <w:jc w:val="left"/>
            </w:pPr>
            <w:r>
              <w:rPr>
                <w:rFonts w:ascii="Arial" w:hAnsi="Arial"/>
                <w:color w:val="334155"/>
                <w:sz w:val="18"/>
              </w:rPr>
              <w:t>Identificador UUID do evento de auditoria.</w:t>
            </w:r>
          </w:p>
        </w:tc>
      </w:tr>
      <w:tr>
        <w:trPr>
          <w:cantSplit/>
        </w:trPr>
        <w:tc>
          <w:tcPr>
            <w:tcW w:type="dxa" w:w="1417"/>
            <w:shd w:fill="F8FAFC"/>
            <w:tcMar>
              <w:top w:w="100" w:type="dxa"/>
              <w:bottom w:w="100" w:type="dxa"/>
              <w:left w:w="120" w:type="dxa"/>
              <w:right w:w="120" w:type="dxa"/>
            </w:tcMar>
          </w:tcPr>
          <w:p>
            <w:pPr>
              <w:spacing w:line="276" w:lineRule="auto" w:before="0" w:after="0"/>
              <w:jc w:val="center"/>
            </w:pPr>
            <w:r>
              <w:rPr>
                <w:rFonts w:ascii="Arial" w:hAnsi="Arial"/>
                <w:color w:val="334155"/>
                <w:sz w:val="18"/>
              </w:rPr>
              <w:t>userId</w:t>
            </w:r>
          </w:p>
        </w:tc>
        <w:tc>
          <w:tcPr>
            <w:tcW w:type="dxa" w:w="1134"/>
            <w:shd w:fill="F8FAFC"/>
            <w:tcMar>
              <w:top w:w="100" w:type="dxa"/>
              <w:bottom w:w="100" w:type="dxa"/>
              <w:left w:w="120" w:type="dxa"/>
              <w:right w:w="120" w:type="dxa"/>
            </w:tcMar>
          </w:tcPr>
          <w:p>
            <w:pPr>
              <w:spacing w:line="276" w:lineRule="auto" w:before="0" w:after="0"/>
              <w:jc w:val="left"/>
            </w:pPr>
            <w:r>
              <w:rPr>
                <w:rFonts w:ascii="Arial" w:hAnsi="Arial"/>
                <w:color w:val="334155"/>
                <w:sz w:val="18"/>
              </w:rPr>
              <w:t>VARCHAR</w:t>
            </w:r>
          </w:p>
        </w:tc>
        <w:tc>
          <w:tcPr>
            <w:tcW w:type="dxa" w:w="737"/>
            <w:shd w:fill="F8FAFC"/>
            <w:tcMar>
              <w:top w:w="100" w:type="dxa"/>
              <w:bottom w:w="100" w:type="dxa"/>
              <w:left w:w="120" w:type="dxa"/>
              <w:right w:w="120" w:type="dxa"/>
            </w:tcMar>
          </w:tcPr>
          <w:p>
            <w:pPr>
              <w:spacing w:line="276" w:lineRule="auto" w:before="0" w:after="0"/>
              <w:jc w:val="center"/>
            </w:pPr>
            <w:r>
              <w:rPr>
                <w:rFonts w:ascii="Arial" w:hAnsi="Arial"/>
                <w:color w:val="334155"/>
                <w:sz w:val="18"/>
              </w:rPr>
              <w:t>128</w:t>
            </w:r>
          </w:p>
        </w:tc>
        <w:tc>
          <w:tcPr>
            <w:tcW w:type="dxa" w:w="737"/>
            <w:shd w:fill="F8FAFC"/>
            <w:tcMar>
              <w:top w:w="100" w:type="dxa"/>
              <w:bottom w:w="100" w:type="dxa"/>
              <w:left w:w="120" w:type="dxa"/>
              <w:right w:w="120" w:type="dxa"/>
            </w:tcMar>
          </w:tcPr>
          <w:p>
            <w:pPr>
              <w:spacing w:line="276" w:lineRule="auto" w:before="0" w:after="0"/>
              <w:jc w:val="center"/>
            </w:pPr>
            <w:r>
              <w:rPr>
                <w:rFonts w:ascii="Arial" w:hAnsi="Arial"/>
                <w:color w:val="334155"/>
                <w:sz w:val="18"/>
              </w:rPr>
              <w:t>FK</w:t>
            </w:r>
          </w:p>
        </w:tc>
        <w:tc>
          <w:tcPr>
            <w:tcW w:type="dxa" w:w="680"/>
            <w:shd w:fill="F8FAFC"/>
            <w:tcMar>
              <w:top w:w="100" w:type="dxa"/>
              <w:bottom w:w="100" w:type="dxa"/>
              <w:left w:w="120" w:type="dxa"/>
              <w:right w:w="120" w:type="dxa"/>
            </w:tcMar>
          </w:tcPr>
          <w:p>
            <w:pPr>
              <w:spacing w:line="276" w:lineRule="auto" w:before="0" w:after="0"/>
              <w:jc w:val="center"/>
            </w:pPr>
            <w:r>
              <w:rPr>
                <w:rFonts w:ascii="Arial" w:hAnsi="Arial"/>
                <w:color w:val="334155"/>
                <w:sz w:val="18"/>
              </w:rPr>
              <w:t>Não</w:t>
            </w:r>
          </w:p>
        </w:tc>
        <w:tc>
          <w:tcPr>
            <w:tcW w:type="dxa" w:w="4365"/>
            <w:shd w:fill="F8FAFC"/>
            <w:tcMar>
              <w:top w:w="100" w:type="dxa"/>
              <w:bottom w:w="100" w:type="dxa"/>
              <w:left w:w="120" w:type="dxa"/>
              <w:right w:w="120" w:type="dxa"/>
            </w:tcMar>
          </w:tcPr>
          <w:p>
            <w:pPr>
              <w:spacing w:line="276" w:lineRule="auto" w:before="0" w:after="0"/>
              <w:jc w:val="left"/>
            </w:pPr>
            <w:r>
              <w:rPr>
                <w:rFonts w:ascii="Arial" w:hAnsi="Arial"/>
                <w:color w:val="334155"/>
                <w:sz w:val="18"/>
              </w:rPr>
              <w:t>Chave estrangeira que identifica o usuário que gerou a ação (USUARIOS_PERFIL).</w:t>
            </w:r>
          </w:p>
        </w:tc>
      </w:tr>
      <w:tr>
        <w:trPr>
          <w:cantSplit/>
        </w:trPr>
        <w:tc>
          <w:tcPr>
            <w:tcW w:type="dxa" w:w="1417"/>
            <w:shd w:fill="FFFFFF"/>
            <w:tcMar>
              <w:top w:w="100" w:type="dxa"/>
              <w:bottom w:w="100" w:type="dxa"/>
              <w:left w:w="120" w:type="dxa"/>
              <w:right w:w="120" w:type="dxa"/>
            </w:tcMar>
          </w:tcPr>
          <w:p>
            <w:pPr>
              <w:spacing w:line="276" w:lineRule="auto" w:before="0" w:after="0"/>
              <w:jc w:val="center"/>
            </w:pPr>
            <w:r>
              <w:rPr>
                <w:rFonts w:ascii="Arial" w:hAnsi="Arial"/>
                <w:color w:val="334155"/>
                <w:sz w:val="18"/>
              </w:rPr>
              <w:t>timestamp</w:t>
            </w:r>
          </w:p>
        </w:tc>
        <w:tc>
          <w:tcPr>
            <w:tcW w:type="dxa" w:w="1134"/>
            <w:shd w:fill="FFFFFF"/>
            <w:tcMar>
              <w:top w:w="100" w:type="dxa"/>
              <w:bottom w:w="100" w:type="dxa"/>
              <w:left w:w="120" w:type="dxa"/>
              <w:right w:w="120" w:type="dxa"/>
            </w:tcMar>
          </w:tcPr>
          <w:p>
            <w:pPr>
              <w:spacing w:line="276" w:lineRule="auto" w:before="0" w:after="0"/>
              <w:jc w:val="left"/>
            </w:pPr>
            <w:r>
              <w:rPr>
                <w:rFonts w:ascii="Arial" w:hAnsi="Arial"/>
                <w:color w:val="334155"/>
                <w:sz w:val="18"/>
              </w:rPr>
              <w:t>TIMESTAMP</w:t>
            </w:r>
          </w:p>
        </w:tc>
        <w:tc>
          <w:tcPr>
            <w:tcW w:type="dxa" w:w="737"/>
            <w:shd w:fill="FFFFFF"/>
            <w:tcMar>
              <w:top w:w="100" w:type="dxa"/>
              <w:bottom w:w="100" w:type="dxa"/>
              <w:left w:w="120" w:type="dxa"/>
              <w:right w:w="120" w:type="dxa"/>
            </w:tcMar>
          </w:tcPr>
          <w:p>
            <w:pPr>
              <w:spacing w:line="276" w:lineRule="auto" w:before="0" w:after="0"/>
              <w:jc w:val="center"/>
            </w:pPr>
            <w:r>
              <w:rPr>
                <w:rFonts w:ascii="Arial" w:hAnsi="Arial"/>
                <w:color w:val="334155"/>
                <w:sz w:val="18"/>
              </w:rPr>
              <w:t>-</w:t>
            </w:r>
          </w:p>
        </w:tc>
        <w:tc>
          <w:tcPr>
            <w:tcW w:type="dxa" w:w="737"/>
            <w:shd w:fill="FFFFFF"/>
            <w:tcMar>
              <w:top w:w="100" w:type="dxa"/>
              <w:bottom w:w="100" w:type="dxa"/>
              <w:left w:w="120" w:type="dxa"/>
              <w:right w:w="120" w:type="dxa"/>
            </w:tcMar>
          </w:tcPr>
          <w:p>
            <w:pPr>
              <w:spacing w:line="276" w:lineRule="auto" w:before="0" w:after="0"/>
              <w:jc w:val="center"/>
            </w:pPr>
            <w:r>
              <w:rPr>
                <w:rFonts w:ascii="Arial" w:hAnsi="Arial"/>
                <w:color w:val="334155"/>
                <w:sz w:val="18"/>
              </w:rPr>
              <w:t>-</w:t>
            </w:r>
          </w:p>
        </w:tc>
        <w:tc>
          <w:tcPr>
            <w:tcW w:type="dxa" w:w="680"/>
            <w:shd w:fill="FFFFFF"/>
            <w:tcMar>
              <w:top w:w="100" w:type="dxa"/>
              <w:bottom w:w="100" w:type="dxa"/>
              <w:left w:w="120" w:type="dxa"/>
              <w:right w:w="120" w:type="dxa"/>
            </w:tcMar>
          </w:tcPr>
          <w:p>
            <w:pPr>
              <w:spacing w:line="276" w:lineRule="auto" w:before="0" w:after="0"/>
              <w:jc w:val="center"/>
            </w:pPr>
            <w:r>
              <w:rPr>
                <w:rFonts w:ascii="Arial" w:hAnsi="Arial"/>
                <w:color w:val="334155"/>
                <w:sz w:val="18"/>
              </w:rPr>
              <w:t>Não</w:t>
            </w:r>
          </w:p>
        </w:tc>
        <w:tc>
          <w:tcPr>
            <w:tcW w:type="dxa" w:w="4365"/>
            <w:shd w:fill="FFFFFF"/>
            <w:tcMar>
              <w:top w:w="100" w:type="dxa"/>
              <w:bottom w:w="100" w:type="dxa"/>
              <w:left w:w="120" w:type="dxa"/>
              <w:right w:w="120" w:type="dxa"/>
            </w:tcMar>
          </w:tcPr>
          <w:p>
            <w:pPr>
              <w:spacing w:line="276" w:lineRule="auto" w:before="0" w:after="0"/>
              <w:jc w:val="left"/>
            </w:pPr>
            <w:r>
              <w:rPr>
                <w:rFonts w:ascii="Arial" w:hAnsi="Arial"/>
                <w:color w:val="334155"/>
                <w:sz w:val="18"/>
              </w:rPr>
              <w:t>Carimbo de data e hora do evento no padrão ISO 8601 em fuso UTC.</w:t>
            </w:r>
          </w:p>
        </w:tc>
      </w:tr>
      <w:tr>
        <w:trPr>
          <w:cantSplit/>
        </w:trPr>
        <w:tc>
          <w:tcPr>
            <w:tcW w:type="dxa" w:w="1417"/>
            <w:shd w:fill="F8FAFC"/>
            <w:tcMar>
              <w:top w:w="100" w:type="dxa"/>
              <w:bottom w:w="100" w:type="dxa"/>
              <w:left w:w="120" w:type="dxa"/>
              <w:right w:w="120" w:type="dxa"/>
            </w:tcMar>
          </w:tcPr>
          <w:p>
            <w:pPr>
              <w:spacing w:line="276" w:lineRule="auto" w:before="0" w:after="0"/>
              <w:jc w:val="center"/>
            </w:pPr>
            <w:r>
              <w:rPr>
                <w:rFonts w:ascii="Arial" w:hAnsi="Arial"/>
                <w:color w:val="334155"/>
                <w:sz w:val="18"/>
              </w:rPr>
              <w:t>action</w:t>
            </w:r>
          </w:p>
        </w:tc>
        <w:tc>
          <w:tcPr>
            <w:tcW w:type="dxa" w:w="1134"/>
            <w:shd w:fill="F8FAFC"/>
            <w:tcMar>
              <w:top w:w="100" w:type="dxa"/>
              <w:bottom w:w="100" w:type="dxa"/>
              <w:left w:w="120" w:type="dxa"/>
              <w:right w:w="120" w:type="dxa"/>
            </w:tcMar>
          </w:tcPr>
          <w:p>
            <w:pPr>
              <w:spacing w:line="276" w:lineRule="auto" w:before="0" w:after="0"/>
              <w:jc w:val="left"/>
            </w:pPr>
            <w:r>
              <w:rPr>
                <w:rFonts w:ascii="Arial" w:hAnsi="Arial"/>
                <w:color w:val="334155"/>
                <w:sz w:val="18"/>
              </w:rPr>
              <w:t>VARCHAR</w:t>
            </w:r>
          </w:p>
        </w:tc>
        <w:tc>
          <w:tcPr>
            <w:tcW w:type="dxa" w:w="737"/>
            <w:shd w:fill="F8FAFC"/>
            <w:tcMar>
              <w:top w:w="100" w:type="dxa"/>
              <w:bottom w:w="100" w:type="dxa"/>
              <w:left w:w="120" w:type="dxa"/>
              <w:right w:w="120" w:type="dxa"/>
            </w:tcMar>
          </w:tcPr>
          <w:p>
            <w:pPr>
              <w:spacing w:line="276" w:lineRule="auto" w:before="0" w:after="0"/>
              <w:jc w:val="center"/>
            </w:pPr>
            <w:r>
              <w:rPr>
                <w:rFonts w:ascii="Arial" w:hAnsi="Arial"/>
                <w:color w:val="334155"/>
                <w:sz w:val="18"/>
              </w:rPr>
              <w:t>40</w:t>
            </w:r>
          </w:p>
        </w:tc>
        <w:tc>
          <w:tcPr>
            <w:tcW w:type="dxa" w:w="737"/>
            <w:shd w:fill="F8FAFC"/>
            <w:tcMar>
              <w:top w:w="100" w:type="dxa"/>
              <w:bottom w:w="100" w:type="dxa"/>
              <w:left w:w="120" w:type="dxa"/>
              <w:right w:w="120" w:type="dxa"/>
            </w:tcMar>
          </w:tcPr>
          <w:p>
            <w:pPr>
              <w:spacing w:line="276" w:lineRule="auto" w:before="0" w:after="0"/>
              <w:jc w:val="center"/>
            </w:pPr>
            <w:r>
              <w:rPr>
                <w:rFonts w:ascii="Arial" w:hAnsi="Arial"/>
                <w:color w:val="334155"/>
                <w:sz w:val="18"/>
              </w:rPr>
              <w:t>-</w:t>
            </w:r>
          </w:p>
        </w:tc>
        <w:tc>
          <w:tcPr>
            <w:tcW w:type="dxa" w:w="680"/>
            <w:shd w:fill="F8FAFC"/>
            <w:tcMar>
              <w:top w:w="100" w:type="dxa"/>
              <w:bottom w:w="100" w:type="dxa"/>
              <w:left w:w="120" w:type="dxa"/>
              <w:right w:w="120" w:type="dxa"/>
            </w:tcMar>
          </w:tcPr>
          <w:p>
            <w:pPr>
              <w:spacing w:line="276" w:lineRule="auto" w:before="0" w:after="0"/>
              <w:jc w:val="center"/>
            </w:pPr>
            <w:r>
              <w:rPr>
                <w:rFonts w:ascii="Arial" w:hAnsi="Arial"/>
                <w:color w:val="334155"/>
                <w:sz w:val="18"/>
              </w:rPr>
              <w:t>Não</w:t>
            </w:r>
          </w:p>
        </w:tc>
        <w:tc>
          <w:tcPr>
            <w:tcW w:type="dxa" w:w="4365"/>
            <w:shd w:fill="F8FAFC"/>
            <w:tcMar>
              <w:top w:w="100" w:type="dxa"/>
              <w:bottom w:w="100" w:type="dxa"/>
              <w:left w:w="120" w:type="dxa"/>
              <w:right w:w="120" w:type="dxa"/>
            </w:tcMar>
          </w:tcPr>
          <w:p>
            <w:pPr>
              <w:spacing w:line="276" w:lineRule="auto" w:before="0" w:after="0"/>
              <w:jc w:val="left"/>
            </w:pPr>
            <w:r>
              <w:rPr>
                <w:rFonts w:ascii="Arial" w:hAnsi="Arial"/>
                <w:color w:val="334155"/>
                <w:sz w:val="18"/>
              </w:rPr>
              <w:t>Código do evento (ex: 'LOGIN_SUCCESS', 'PIN_LOCKED', 'DEK_ROTATED', 'VPN_CONNECTED').</w:t>
            </w:r>
          </w:p>
        </w:tc>
      </w:tr>
      <w:tr>
        <w:trPr>
          <w:cantSplit/>
        </w:trPr>
        <w:tc>
          <w:tcPr>
            <w:tcW w:type="dxa" w:w="1417"/>
            <w:shd w:fill="FFFFFF"/>
            <w:tcMar>
              <w:top w:w="100" w:type="dxa"/>
              <w:bottom w:w="100" w:type="dxa"/>
              <w:left w:w="120" w:type="dxa"/>
              <w:right w:w="120" w:type="dxa"/>
            </w:tcMar>
          </w:tcPr>
          <w:p>
            <w:pPr>
              <w:spacing w:line="276" w:lineRule="auto" w:before="0" w:after="0"/>
              <w:jc w:val="center"/>
            </w:pPr>
            <w:r>
              <w:rPr>
                <w:rFonts w:ascii="Arial" w:hAnsi="Arial"/>
                <w:color w:val="334155"/>
                <w:sz w:val="18"/>
              </w:rPr>
              <w:t>details</w:t>
            </w:r>
          </w:p>
        </w:tc>
        <w:tc>
          <w:tcPr>
            <w:tcW w:type="dxa" w:w="1134"/>
            <w:shd w:fill="FFFFFF"/>
            <w:tcMar>
              <w:top w:w="100" w:type="dxa"/>
              <w:bottom w:w="100" w:type="dxa"/>
              <w:left w:w="120" w:type="dxa"/>
              <w:right w:w="120" w:type="dxa"/>
            </w:tcMar>
          </w:tcPr>
          <w:p>
            <w:pPr>
              <w:spacing w:line="276" w:lineRule="auto" w:before="0" w:after="0"/>
              <w:jc w:val="left"/>
            </w:pPr>
            <w:r>
              <w:rPr>
                <w:rFonts w:ascii="Arial" w:hAnsi="Arial"/>
                <w:color w:val="334155"/>
                <w:sz w:val="18"/>
              </w:rPr>
              <w:t>VARCHAR</w:t>
            </w:r>
          </w:p>
        </w:tc>
        <w:tc>
          <w:tcPr>
            <w:tcW w:type="dxa" w:w="737"/>
            <w:shd w:fill="FFFFFF"/>
            <w:tcMar>
              <w:top w:w="100" w:type="dxa"/>
              <w:bottom w:w="100" w:type="dxa"/>
              <w:left w:w="120" w:type="dxa"/>
              <w:right w:w="120" w:type="dxa"/>
            </w:tcMar>
          </w:tcPr>
          <w:p>
            <w:pPr>
              <w:spacing w:line="276" w:lineRule="auto" w:before="0" w:after="0"/>
              <w:jc w:val="center"/>
            </w:pPr>
            <w:r>
              <w:rPr>
                <w:rFonts w:ascii="Arial" w:hAnsi="Arial"/>
                <w:color w:val="334155"/>
                <w:sz w:val="18"/>
              </w:rPr>
              <w:t>500</w:t>
            </w:r>
          </w:p>
        </w:tc>
        <w:tc>
          <w:tcPr>
            <w:tcW w:type="dxa" w:w="737"/>
            <w:shd w:fill="FFFFFF"/>
            <w:tcMar>
              <w:top w:w="100" w:type="dxa"/>
              <w:bottom w:w="100" w:type="dxa"/>
              <w:left w:w="120" w:type="dxa"/>
              <w:right w:w="120" w:type="dxa"/>
            </w:tcMar>
          </w:tcPr>
          <w:p>
            <w:pPr>
              <w:spacing w:line="276" w:lineRule="auto" w:before="0" w:after="0"/>
              <w:jc w:val="center"/>
            </w:pPr>
            <w:r>
              <w:rPr>
                <w:rFonts w:ascii="Arial" w:hAnsi="Arial"/>
                <w:color w:val="334155"/>
                <w:sz w:val="18"/>
              </w:rPr>
              <w:t>-</w:t>
            </w:r>
          </w:p>
        </w:tc>
        <w:tc>
          <w:tcPr>
            <w:tcW w:type="dxa" w:w="680"/>
            <w:shd w:fill="FFFFFF"/>
            <w:tcMar>
              <w:top w:w="100" w:type="dxa"/>
              <w:bottom w:w="100" w:type="dxa"/>
              <w:left w:w="120" w:type="dxa"/>
              <w:right w:w="120" w:type="dxa"/>
            </w:tcMar>
          </w:tcPr>
          <w:p>
            <w:pPr>
              <w:spacing w:line="276" w:lineRule="auto" w:before="0" w:after="0"/>
              <w:jc w:val="center"/>
            </w:pPr>
            <w:r>
              <w:rPr>
                <w:rFonts w:ascii="Arial" w:hAnsi="Arial"/>
                <w:color w:val="334155"/>
                <w:sz w:val="18"/>
              </w:rPr>
              <w:t>Não</w:t>
            </w:r>
          </w:p>
        </w:tc>
        <w:tc>
          <w:tcPr>
            <w:tcW w:type="dxa" w:w="4365"/>
            <w:shd w:fill="FFFFFF"/>
            <w:tcMar>
              <w:top w:w="100" w:type="dxa"/>
              <w:bottom w:w="100" w:type="dxa"/>
              <w:left w:w="120" w:type="dxa"/>
              <w:right w:w="120" w:type="dxa"/>
            </w:tcMar>
          </w:tcPr>
          <w:p>
            <w:pPr>
              <w:spacing w:line="276" w:lineRule="auto" w:before="0" w:after="0"/>
              <w:jc w:val="left"/>
            </w:pPr>
            <w:r>
              <w:rPr>
                <w:rFonts w:ascii="Arial" w:hAnsi="Arial"/>
                <w:color w:val="334155"/>
                <w:sz w:val="18"/>
              </w:rPr>
              <w:t>Descrição contextual do evento (ex: 'Conexão VPN estabelecida com sucesso no nó VPS SP').</w:t>
            </w:r>
          </w:p>
        </w:tc>
      </w:tr>
    </w:tbl>
    <w:p>
      <w:pPr>
        <w:keepNext/>
        <w:spacing w:before="200" w:after="80"/>
      </w:pPr>
      <w:r>
        <w:rPr>
          <w:rFonts w:ascii="Arial" w:hAnsi="Arial"/>
          <w:b/>
          <w:color w:val="334155"/>
          <w:sz w:val="22"/>
        </w:rPr>
        <w:t>6.2.6 Entidade: SERVIDORES_VPN (Nós de Conexão e Túneis WireGuard)</w:t>
      </w:r>
    </w:p>
    <w:p>
      <w:pPr>
        <w:spacing w:line="360" w:lineRule="auto" w:after="120" w:before="0"/>
        <w:ind w:firstLine="709"/>
        <w:jc w:val="both"/>
      </w:pPr>
      <w:r>
        <w:rPr>
          <w:rFonts w:ascii="Arial" w:hAnsi="Arial"/>
          <w:color w:val="1F2937"/>
          <w:sz w:val="24"/>
        </w:rPr>
        <w:t>Armazena os parâmetros operacionais dos servidores VPN WireGuard homologados e instâncias customizadas:</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1417"/>
        <w:gridCol w:w="1417"/>
        <w:gridCol w:w="1417"/>
        <w:gridCol w:w="1417"/>
        <w:gridCol w:w="1417"/>
        <w:gridCol w:w="1417"/>
      </w:tblGrid>
      <w:tr>
        <w:trPr>
          <w:cantSplit/>
          <w:tblHeader/>
        </w:trPr>
        <w:tc>
          <w:tcPr>
            <w:tcW w:type="dxa" w:w="1587"/>
            <w:shd w:fill="1E293B"/>
            <w:tcMar>
              <w:top w:w="140" w:type="dxa"/>
              <w:bottom w:w="140" w:type="dxa"/>
              <w:left w:w="150" w:type="dxa"/>
              <w:right w:w="150" w:type="dxa"/>
            </w:tcMar>
          </w:tcPr>
          <w:p>
            <w:pPr>
              <w:spacing w:line="240" w:lineRule="auto" w:before="0" w:after="0"/>
              <w:jc w:val="center"/>
            </w:pPr>
            <w:r>
              <w:rPr>
                <w:rFonts w:ascii="Arial" w:hAnsi="Arial"/>
                <w:b/>
                <w:color w:val="FFFFFF"/>
                <w:sz w:val="19"/>
              </w:rPr>
              <w:t>Atributo</w:t>
            </w:r>
          </w:p>
        </w:tc>
        <w:tc>
          <w:tcPr>
            <w:tcW w:type="dxa" w:w="1020"/>
            <w:shd w:fill="1E293B"/>
            <w:tcMar>
              <w:top w:w="140" w:type="dxa"/>
              <w:bottom w:w="140" w:type="dxa"/>
              <w:left w:w="150" w:type="dxa"/>
              <w:right w:w="150" w:type="dxa"/>
            </w:tcMar>
          </w:tcPr>
          <w:p>
            <w:pPr>
              <w:spacing w:line="240" w:lineRule="auto" w:before="0" w:after="0"/>
              <w:jc w:val="center"/>
            </w:pPr>
            <w:r>
              <w:rPr>
                <w:rFonts w:ascii="Arial" w:hAnsi="Arial"/>
                <w:b/>
                <w:color w:val="FFFFFF"/>
                <w:sz w:val="19"/>
              </w:rPr>
              <w:t>Tipo de Dado</w:t>
            </w:r>
          </w:p>
        </w:tc>
        <w:tc>
          <w:tcPr>
            <w:tcW w:type="dxa" w:w="737"/>
            <w:shd w:fill="1E293B"/>
            <w:tcMar>
              <w:top w:w="140" w:type="dxa"/>
              <w:bottom w:w="140" w:type="dxa"/>
              <w:left w:w="150" w:type="dxa"/>
              <w:right w:w="150" w:type="dxa"/>
            </w:tcMar>
          </w:tcPr>
          <w:p>
            <w:pPr>
              <w:spacing w:line="240" w:lineRule="auto" w:before="0" w:after="0"/>
              <w:jc w:val="center"/>
            </w:pPr>
            <w:r>
              <w:rPr>
                <w:rFonts w:ascii="Arial" w:hAnsi="Arial"/>
                <w:b/>
                <w:color w:val="FFFFFF"/>
                <w:sz w:val="19"/>
              </w:rPr>
              <w:t>Tamanho</w:t>
            </w:r>
          </w:p>
        </w:tc>
        <w:tc>
          <w:tcPr>
            <w:tcW w:type="dxa" w:w="737"/>
            <w:shd w:fill="1E293B"/>
            <w:tcMar>
              <w:top w:w="140" w:type="dxa"/>
              <w:bottom w:w="140" w:type="dxa"/>
              <w:left w:w="150" w:type="dxa"/>
              <w:right w:w="150" w:type="dxa"/>
            </w:tcMar>
          </w:tcPr>
          <w:p>
            <w:pPr>
              <w:spacing w:line="240" w:lineRule="auto" w:before="0" w:after="0"/>
              <w:jc w:val="center"/>
            </w:pPr>
            <w:r>
              <w:rPr>
                <w:rFonts w:ascii="Arial" w:hAnsi="Arial"/>
                <w:b/>
                <w:color w:val="FFFFFF"/>
                <w:sz w:val="19"/>
              </w:rPr>
              <w:t>PK/FK</w:t>
            </w:r>
          </w:p>
        </w:tc>
        <w:tc>
          <w:tcPr>
            <w:tcW w:type="dxa" w:w="680"/>
            <w:shd w:fill="1E293B"/>
            <w:tcMar>
              <w:top w:w="140" w:type="dxa"/>
              <w:bottom w:w="140" w:type="dxa"/>
              <w:left w:w="150" w:type="dxa"/>
              <w:right w:w="150" w:type="dxa"/>
            </w:tcMar>
          </w:tcPr>
          <w:p>
            <w:pPr>
              <w:spacing w:line="240" w:lineRule="auto" w:before="0" w:after="0"/>
              <w:jc w:val="center"/>
            </w:pPr>
            <w:r>
              <w:rPr>
                <w:rFonts w:ascii="Arial" w:hAnsi="Arial"/>
                <w:b/>
                <w:color w:val="FFFFFF"/>
                <w:sz w:val="19"/>
              </w:rPr>
              <w:t>Nulo</w:t>
            </w:r>
          </w:p>
        </w:tc>
        <w:tc>
          <w:tcPr>
            <w:tcW w:type="dxa" w:w="4309"/>
            <w:shd w:fill="1E293B"/>
            <w:tcMar>
              <w:top w:w="140" w:type="dxa"/>
              <w:bottom w:w="140" w:type="dxa"/>
              <w:left w:w="150" w:type="dxa"/>
              <w:right w:w="150" w:type="dxa"/>
            </w:tcMar>
          </w:tcPr>
          <w:p>
            <w:pPr>
              <w:spacing w:line="240" w:lineRule="auto" w:before="0" w:after="0"/>
              <w:jc w:val="center"/>
            </w:pPr>
            <w:r>
              <w:rPr>
                <w:rFonts w:ascii="Arial" w:hAnsi="Arial"/>
                <w:b/>
                <w:color w:val="FFFFFF"/>
                <w:sz w:val="19"/>
              </w:rPr>
              <w:t>Restrições e Descrição Semântica</w:t>
            </w:r>
          </w:p>
        </w:tc>
      </w:tr>
      <w:tr>
        <w:trPr>
          <w:cantSplit/>
        </w:trPr>
        <w:tc>
          <w:tcPr>
            <w:tcW w:type="dxa" w:w="1587"/>
            <w:shd w:fill="FFFFFF"/>
            <w:tcMar>
              <w:top w:w="100" w:type="dxa"/>
              <w:bottom w:w="100" w:type="dxa"/>
              <w:left w:w="120" w:type="dxa"/>
              <w:right w:w="120" w:type="dxa"/>
            </w:tcMar>
          </w:tcPr>
          <w:p>
            <w:pPr>
              <w:spacing w:line="276" w:lineRule="auto" w:before="0" w:after="0"/>
              <w:jc w:val="center"/>
            </w:pPr>
            <w:r>
              <w:rPr>
                <w:rFonts w:ascii="Arial" w:hAnsi="Arial"/>
                <w:color w:val="334155"/>
                <w:sz w:val="18"/>
              </w:rPr>
              <w:t>id</w:t>
            </w:r>
          </w:p>
        </w:tc>
        <w:tc>
          <w:tcPr>
            <w:tcW w:type="dxa" w:w="1020"/>
            <w:shd w:fill="FFFFFF"/>
            <w:tcMar>
              <w:top w:w="100" w:type="dxa"/>
              <w:bottom w:w="100" w:type="dxa"/>
              <w:left w:w="120" w:type="dxa"/>
              <w:right w:w="120" w:type="dxa"/>
            </w:tcMar>
          </w:tcPr>
          <w:p>
            <w:pPr>
              <w:spacing w:line="276" w:lineRule="auto" w:before="0" w:after="0"/>
              <w:jc w:val="left"/>
            </w:pPr>
            <w:r>
              <w:rPr>
                <w:rFonts w:ascii="Arial" w:hAnsi="Arial"/>
                <w:color w:val="334155"/>
                <w:sz w:val="18"/>
              </w:rPr>
              <w:t>VARCHAR</w:t>
            </w:r>
          </w:p>
        </w:tc>
        <w:tc>
          <w:tcPr>
            <w:tcW w:type="dxa" w:w="737"/>
            <w:shd w:fill="FFFFFF"/>
            <w:tcMar>
              <w:top w:w="100" w:type="dxa"/>
              <w:bottom w:w="100" w:type="dxa"/>
              <w:left w:w="120" w:type="dxa"/>
              <w:right w:w="120" w:type="dxa"/>
            </w:tcMar>
          </w:tcPr>
          <w:p>
            <w:pPr>
              <w:spacing w:line="276" w:lineRule="auto" w:before="0" w:after="0"/>
              <w:jc w:val="center"/>
            </w:pPr>
            <w:r>
              <w:rPr>
                <w:rFonts w:ascii="Arial" w:hAnsi="Arial"/>
                <w:color w:val="334155"/>
                <w:sz w:val="18"/>
              </w:rPr>
              <w:t>40</w:t>
            </w:r>
          </w:p>
        </w:tc>
        <w:tc>
          <w:tcPr>
            <w:tcW w:type="dxa" w:w="737"/>
            <w:shd w:fill="FFFFFF"/>
            <w:tcMar>
              <w:top w:w="100" w:type="dxa"/>
              <w:bottom w:w="100" w:type="dxa"/>
              <w:left w:w="120" w:type="dxa"/>
              <w:right w:w="120" w:type="dxa"/>
            </w:tcMar>
          </w:tcPr>
          <w:p>
            <w:pPr>
              <w:spacing w:line="276" w:lineRule="auto" w:before="0" w:after="0"/>
              <w:jc w:val="center"/>
            </w:pPr>
            <w:r>
              <w:rPr>
                <w:rFonts w:ascii="Arial" w:hAnsi="Arial"/>
                <w:color w:val="334155"/>
                <w:sz w:val="18"/>
              </w:rPr>
              <w:t>PK</w:t>
            </w:r>
          </w:p>
        </w:tc>
        <w:tc>
          <w:tcPr>
            <w:tcW w:type="dxa" w:w="680"/>
            <w:shd w:fill="FFFFFF"/>
            <w:tcMar>
              <w:top w:w="100" w:type="dxa"/>
              <w:bottom w:w="100" w:type="dxa"/>
              <w:left w:w="120" w:type="dxa"/>
              <w:right w:w="120" w:type="dxa"/>
            </w:tcMar>
          </w:tcPr>
          <w:p>
            <w:pPr>
              <w:spacing w:line="276" w:lineRule="auto" w:before="0" w:after="0"/>
              <w:jc w:val="center"/>
            </w:pPr>
            <w:r>
              <w:rPr>
                <w:rFonts w:ascii="Arial" w:hAnsi="Arial"/>
                <w:color w:val="334155"/>
                <w:sz w:val="18"/>
              </w:rPr>
              <w:t>Não</w:t>
            </w:r>
          </w:p>
        </w:tc>
        <w:tc>
          <w:tcPr>
            <w:tcW w:type="dxa" w:w="4309"/>
            <w:shd w:fill="FFFFFF"/>
            <w:tcMar>
              <w:top w:w="100" w:type="dxa"/>
              <w:bottom w:w="100" w:type="dxa"/>
              <w:left w:w="120" w:type="dxa"/>
              <w:right w:w="120" w:type="dxa"/>
            </w:tcMar>
          </w:tcPr>
          <w:p>
            <w:pPr>
              <w:spacing w:line="276" w:lineRule="auto" w:before="0" w:after="0"/>
              <w:jc w:val="left"/>
            </w:pPr>
            <w:r>
              <w:rPr>
                <w:rFonts w:ascii="Arial" w:hAnsi="Arial"/>
                <w:color w:val="334155"/>
                <w:sz w:val="18"/>
              </w:rPr>
              <w:t>Identificador do servidor VPN (ex: 'br-sp-01', 'cf-warp-01').</w:t>
            </w:r>
          </w:p>
        </w:tc>
      </w:tr>
      <w:tr>
        <w:trPr>
          <w:cantSplit/>
        </w:trPr>
        <w:tc>
          <w:tcPr>
            <w:tcW w:type="dxa" w:w="1587"/>
            <w:shd w:fill="F8FAFC"/>
            <w:tcMar>
              <w:top w:w="100" w:type="dxa"/>
              <w:bottom w:w="100" w:type="dxa"/>
              <w:left w:w="120" w:type="dxa"/>
              <w:right w:w="120" w:type="dxa"/>
            </w:tcMar>
          </w:tcPr>
          <w:p>
            <w:pPr>
              <w:spacing w:line="276" w:lineRule="auto" w:before="0" w:after="0"/>
              <w:jc w:val="center"/>
            </w:pPr>
            <w:r>
              <w:rPr>
                <w:rFonts w:ascii="Arial" w:hAnsi="Arial"/>
                <w:color w:val="334155"/>
                <w:sz w:val="18"/>
              </w:rPr>
              <w:t>name</w:t>
            </w:r>
          </w:p>
        </w:tc>
        <w:tc>
          <w:tcPr>
            <w:tcW w:type="dxa" w:w="1020"/>
            <w:shd w:fill="F8FAFC"/>
            <w:tcMar>
              <w:top w:w="100" w:type="dxa"/>
              <w:bottom w:w="100" w:type="dxa"/>
              <w:left w:w="120" w:type="dxa"/>
              <w:right w:w="120" w:type="dxa"/>
            </w:tcMar>
          </w:tcPr>
          <w:p>
            <w:pPr>
              <w:spacing w:line="276" w:lineRule="auto" w:before="0" w:after="0"/>
              <w:jc w:val="left"/>
            </w:pPr>
            <w:r>
              <w:rPr>
                <w:rFonts w:ascii="Arial" w:hAnsi="Arial"/>
                <w:color w:val="334155"/>
                <w:sz w:val="18"/>
              </w:rPr>
              <w:t>VARCHAR</w:t>
            </w:r>
          </w:p>
        </w:tc>
        <w:tc>
          <w:tcPr>
            <w:tcW w:type="dxa" w:w="737"/>
            <w:shd w:fill="F8FAFC"/>
            <w:tcMar>
              <w:top w:w="100" w:type="dxa"/>
              <w:bottom w:w="100" w:type="dxa"/>
              <w:left w:w="120" w:type="dxa"/>
              <w:right w:w="120" w:type="dxa"/>
            </w:tcMar>
          </w:tcPr>
          <w:p>
            <w:pPr>
              <w:spacing w:line="276" w:lineRule="auto" w:before="0" w:after="0"/>
              <w:jc w:val="center"/>
            </w:pPr>
            <w:r>
              <w:rPr>
                <w:rFonts w:ascii="Arial" w:hAnsi="Arial"/>
                <w:color w:val="334155"/>
                <w:sz w:val="18"/>
              </w:rPr>
              <w:t>100</w:t>
            </w:r>
          </w:p>
        </w:tc>
        <w:tc>
          <w:tcPr>
            <w:tcW w:type="dxa" w:w="737"/>
            <w:shd w:fill="F8FAFC"/>
            <w:tcMar>
              <w:top w:w="100" w:type="dxa"/>
              <w:bottom w:w="100" w:type="dxa"/>
              <w:left w:w="120" w:type="dxa"/>
              <w:right w:w="120" w:type="dxa"/>
            </w:tcMar>
          </w:tcPr>
          <w:p>
            <w:pPr>
              <w:spacing w:line="276" w:lineRule="auto" w:before="0" w:after="0"/>
              <w:jc w:val="center"/>
            </w:pPr>
            <w:r>
              <w:rPr>
                <w:rFonts w:ascii="Arial" w:hAnsi="Arial"/>
                <w:color w:val="334155"/>
                <w:sz w:val="18"/>
              </w:rPr>
              <w:t>-</w:t>
            </w:r>
          </w:p>
        </w:tc>
        <w:tc>
          <w:tcPr>
            <w:tcW w:type="dxa" w:w="680"/>
            <w:shd w:fill="F8FAFC"/>
            <w:tcMar>
              <w:top w:w="100" w:type="dxa"/>
              <w:bottom w:w="100" w:type="dxa"/>
              <w:left w:w="120" w:type="dxa"/>
              <w:right w:w="120" w:type="dxa"/>
            </w:tcMar>
          </w:tcPr>
          <w:p>
            <w:pPr>
              <w:spacing w:line="276" w:lineRule="auto" w:before="0" w:after="0"/>
              <w:jc w:val="center"/>
            </w:pPr>
            <w:r>
              <w:rPr>
                <w:rFonts w:ascii="Arial" w:hAnsi="Arial"/>
                <w:color w:val="334155"/>
                <w:sz w:val="18"/>
              </w:rPr>
              <w:t>Não</w:t>
            </w:r>
          </w:p>
        </w:tc>
        <w:tc>
          <w:tcPr>
            <w:tcW w:type="dxa" w:w="4309"/>
            <w:shd w:fill="F8FAFC"/>
            <w:tcMar>
              <w:top w:w="100" w:type="dxa"/>
              <w:bottom w:w="100" w:type="dxa"/>
              <w:left w:w="120" w:type="dxa"/>
              <w:right w:w="120" w:type="dxa"/>
            </w:tcMar>
          </w:tcPr>
          <w:p>
            <w:pPr>
              <w:spacing w:line="276" w:lineRule="auto" w:before="0" w:after="0"/>
              <w:jc w:val="left"/>
            </w:pPr>
            <w:r>
              <w:rPr>
                <w:rFonts w:ascii="Arial" w:hAnsi="Arial"/>
                <w:color w:val="334155"/>
                <w:sz w:val="18"/>
              </w:rPr>
              <w:t>Nome amigável de exibição (ex: 'VPS São Paulo - Baixa Latência').</w:t>
            </w:r>
          </w:p>
        </w:tc>
      </w:tr>
      <w:tr>
        <w:trPr>
          <w:cantSplit/>
        </w:trPr>
        <w:tc>
          <w:tcPr>
            <w:tcW w:type="dxa" w:w="1587"/>
            <w:shd w:fill="FFFFFF"/>
            <w:tcMar>
              <w:top w:w="100" w:type="dxa"/>
              <w:bottom w:w="100" w:type="dxa"/>
              <w:left w:w="120" w:type="dxa"/>
              <w:right w:w="120" w:type="dxa"/>
            </w:tcMar>
          </w:tcPr>
          <w:p>
            <w:pPr>
              <w:spacing w:line="276" w:lineRule="auto" w:before="0" w:after="0"/>
              <w:jc w:val="center"/>
            </w:pPr>
            <w:r>
              <w:rPr>
                <w:rFonts w:ascii="Arial" w:hAnsi="Arial"/>
                <w:color w:val="334155"/>
                <w:sz w:val="18"/>
              </w:rPr>
              <w:t>country</w:t>
            </w:r>
          </w:p>
        </w:tc>
        <w:tc>
          <w:tcPr>
            <w:tcW w:type="dxa" w:w="1020"/>
            <w:shd w:fill="FFFFFF"/>
            <w:tcMar>
              <w:top w:w="100" w:type="dxa"/>
              <w:bottom w:w="100" w:type="dxa"/>
              <w:left w:w="120" w:type="dxa"/>
              <w:right w:w="120" w:type="dxa"/>
            </w:tcMar>
          </w:tcPr>
          <w:p>
            <w:pPr>
              <w:spacing w:line="276" w:lineRule="auto" w:before="0" w:after="0"/>
              <w:jc w:val="left"/>
            </w:pPr>
            <w:r>
              <w:rPr>
                <w:rFonts w:ascii="Arial" w:hAnsi="Arial"/>
                <w:color w:val="334155"/>
                <w:sz w:val="18"/>
              </w:rPr>
              <w:t>VARCHAR</w:t>
            </w:r>
          </w:p>
        </w:tc>
        <w:tc>
          <w:tcPr>
            <w:tcW w:type="dxa" w:w="737"/>
            <w:shd w:fill="FFFFFF"/>
            <w:tcMar>
              <w:top w:w="100" w:type="dxa"/>
              <w:bottom w:w="100" w:type="dxa"/>
              <w:left w:w="120" w:type="dxa"/>
              <w:right w:w="120" w:type="dxa"/>
            </w:tcMar>
          </w:tcPr>
          <w:p>
            <w:pPr>
              <w:spacing w:line="276" w:lineRule="auto" w:before="0" w:after="0"/>
              <w:jc w:val="center"/>
            </w:pPr>
            <w:r>
              <w:rPr>
                <w:rFonts w:ascii="Arial" w:hAnsi="Arial"/>
                <w:color w:val="334155"/>
                <w:sz w:val="18"/>
              </w:rPr>
              <w:t>60</w:t>
            </w:r>
          </w:p>
        </w:tc>
        <w:tc>
          <w:tcPr>
            <w:tcW w:type="dxa" w:w="737"/>
            <w:shd w:fill="FFFFFF"/>
            <w:tcMar>
              <w:top w:w="100" w:type="dxa"/>
              <w:bottom w:w="100" w:type="dxa"/>
              <w:left w:w="120" w:type="dxa"/>
              <w:right w:w="120" w:type="dxa"/>
            </w:tcMar>
          </w:tcPr>
          <w:p>
            <w:pPr>
              <w:spacing w:line="276" w:lineRule="auto" w:before="0" w:after="0"/>
              <w:jc w:val="center"/>
            </w:pPr>
            <w:r>
              <w:rPr>
                <w:rFonts w:ascii="Arial" w:hAnsi="Arial"/>
                <w:color w:val="334155"/>
                <w:sz w:val="18"/>
              </w:rPr>
              <w:t>-</w:t>
            </w:r>
          </w:p>
        </w:tc>
        <w:tc>
          <w:tcPr>
            <w:tcW w:type="dxa" w:w="680"/>
            <w:shd w:fill="FFFFFF"/>
            <w:tcMar>
              <w:top w:w="100" w:type="dxa"/>
              <w:bottom w:w="100" w:type="dxa"/>
              <w:left w:w="120" w:type="dxa"/>
              <w:right w:w="120" w:type="dxa"/>
            </w:tcMar>
          </w:tcPr>
          <w:p>
            <w:pPr>
              <w:spacing w:line="276" w:lineRule="auto" w:before="0" w:after="0"/>
              <w:jc w:val="center"/>
            </w:pPr>
            <w:r>
              <w:rPr>
                <w:rFonts w:ascii="Arial" w:hAnsi="Arial"/>
                <w:color w:val="334155"/>
                <w:sz w:val="18"/>
              </w:rPr>
              <w:t>Não</w:t>
            </w:r>
          </w:p>
        </w:tc>
        <w:tc>
          <w:tcPr>
            <w:tcW w:type="dxa" w:w="4309"/>
            <w:shd w:fill="FFFFFF"/>
            <w:tcMar>
              <w:top w:w="100" w:type="dxa"/>
              <w:bottom w:w="100" w:type="dxa"/>
              <w:left w:w="120" w:type="dxa"/>
              <w:right w:w="120" w:type="dxa"/>
            </w:tcMar>
          </w:tcPr>
          <w:p>
            <w:pPr>
              <w:spacing w:line="276" w:lineRule="auto" w:before="0" w:after="0"/>
              <w:jc w:val="left"/>
            </w:pPr>
            <w:r>
              <w:rPr>
                <w:rFonts w:ascii="Arial" w:hAnsi="Arial"/>
                <w:color w:val="334155"/>
                <w:sz w:val="18"/>
              </w:rPr>
              <w:t>País de hospedagem da infraestrutura de rede.</w:t>
            </w:r>
          </w:p>
        </w:tc>
      </w:tr>
      <w:tr>
        <w:trPr>
          <w:cantSplit/>
        </w:trPr>
        <w:tc>
          <w:tcPr>
            <w:tcW w:type="dxa" w:w="1587"/>
            <w:shd w:fill="F8FAFC"/>
            <w:tcMar>
              <w:top w:w="100" w:type="dxa"/>
              <w:bottom w:w="100" w:type="dxa"/>
              <w:left w:w="120" w:type="dxa"/>
              <w:right w:w="120" w:type="dxa"/>
            </w:tcMar>
          </w:tcPr>
          <w:p>
            <w:pPr>
              <w:spacing w:line="276" w:lineRule="auto" w:before="0" w:after="0"/>
              <w:jc w:val="center"/>
            </w:pPr>
            <w:r>
              <w:rPr>
                <w:rFonts w:ascii="Arial" w:hAnsi="Arial"/>
                <w:color w:val="334155"/>
                <w:sz w:val="18"/>
              </w:rPr>
              <w:t>city</w:t>
            </w:r>
          </w:p>
        </w:tc>
        <w:tc>
          <w:tcPr>
            <w:tcW w:type="dxa" w:w="1020"/>
            <w:shd w:fill="F8FAFC"/>
            <w:tcMar>
              <w:top w:w="100" w:type="dxa"/>
              <w:bottom w:w="100" w:type="dxa"/>
              <w:left w:w="120" w:type="dxa"/>
              <w:right w:w="120" w:type="dxa"/>
            </w:tcMar>
          </w:tcPr>
          <w:p>
            <w:pPr>
              <w:spacing w:line="276" w:lineRule="auto" w:before="0" w:after="0"/>
              <w:jc w:val="left"/>
            </w:pPr>
            <w:r>
              <w:rPr>
                <w:rFonts w:ascii="Arial" w:hAnsi="Arial"/>
                <w:color w:val="334155"/>
                <w:sz w:val="18"/>
              </w:rPr>
              <w:t>VARCHAR</w:t>
            </w:r>
          </w:p>
        </w:tc>
        <w:tc>
          <w:tcPr>
            <w:tcW w:type="dxa" w:w="737"/>
            <w:shd w:fill="F8FAFC"/>
            <w:tcMar>
              <w:top w:w="100" w:type="dxa"/>
              <w:bottom w:w="100" w:type="dxa"/>
              <w:left w:w="120" w:type="dxa"/>
              <w:right w:w="120" w:type="dxa"/>
            </w:tcMar>
          </w:tcPr>
          <w:p>
            <w:pPr>
              <w:spacing w:line="276" w:lineRule="auto" w:before="0" w:after="0"/>
              <w:jc w:val="center"/>
            </w:pPr>
            <w:r>
              <w:rPr>
                <w:rFonts w:ascii="Arial" w:hAnsi="Arial"/>
                <w:color w:val="334155"/>
                <w:sz w:val="18"/>
              </w:rPr>
              <w:t>60</w:t>
            </w:r>
          </w:p>
        </w:tc>
        <w:tc>
          <w:tcPr>
            <w:tcW w:type="dxa" w:w="737"/>
            <w:shd w:fill="F8FAFC"/>
            <w:tcMar>
              <w:top w:w="100" w:type="dxa"/>
              <w:bottom w:w="100" w:type="dxa"/>
              <w:left w:w="120" w:type="dxa"/>
              <w:right w:w="120" w:type="dxa"/>
            </w:tcMar>
          </w:tcPr>
          <w:p>
            <w:pPr>
              <w:spacing w:line="276" w:lineRule="auto" w:before="0" w:after="0"/>
              <w:jc w:val="center"/>
            </w:pPr>
            <w:r>
              <w:rPr>
                <w:rFonts w:ascii="Arial" w:hAnsi="Arial"/>
                <w:color w:val="334155"/>
                <w:sz w:val="18"/>
              </w:rPr>
              <w:t>-</w:t>
            </w:r>
          </w:p>
        </w:tc>
        <w:tc>
          <w:tcPr>
            <w:tcW w:type="dxa" w:w="680"/>
            <w:shd w:fill="F8FAFC"/>
            <w:tcMar>
              <w:top w:w="100" w:type="dxa"/>
              <w:bottom w:w="100" w:type="dxa"/>
              <w:left w:w="120" w:type="dxa"/>
              <w:right w:w="120" w:type="dxa"/>
            </w:tcMar>
          </w:tcPr>
          <w:p>
            <w:pPr>
              <w:spacing w:line="276" w:lineRule="auto" w:before="0" w:after="0"/>
              <w:jc w:val="center"/>
            </w:pPr>
            <w:r>
              <w:rPr>
                <w:rFonts w:ascii="Arial" w:hAnsi="Arial"/>
                <w:color w:val="334155"/>
                <w:sz w:val="18"/>
              </w:rPr>
              <w:t>Não</w:t>
            </w:r>
          </w:p>
        </w:tc>
        <w:tc>
          <w:tcPr>
            <w:tcW w:type="dxa" w:w="4309"/>
            <w:shd w:fill="F8FAFC"/>
            <w:tcMar>
              <w:top w:w="100" w:type="dxa"/>
              <w:bottom w:w="100" w:type="dxa"/>
              <w:left w:w="120" w:type="dxa"/>
              <w:right w:w="120" w:type="dxa"/>
            </w:tcMar>
          </w:tcPr>
          <w:p>
            <w:pPr>
              <w:spacing w:line="276" w:lineRule="auto" w:before="0" w:after="0"/>
              <w:jc w:val="left"/>
            </w:pPr>
            <w:r>
              <w:rPr>
                <w:rFonts w:ascii="Arial" w:hAnsi="Arial"/>
                <w:color w:val="334155"/>
                <w:sz w:val="18"/>
              </w:rPr>
              <w:t>Cidade ou região geográfica onde a máquina virtual reside.</w:t>
            </w:r>
          </w:p>
        </w:tc>
      </w:tr>
      <w:tr>
        <w:trPr>
          <w:cantSplit/>
        </w:trPr>
        <w:tc>
          <w:tcPr>
            <w:tcW w:type="dxa" w:w="1587"/>
            <w:shd w:fill="FFFFFF"/>
            <w:tcMar>
              <w:top w:w="100" w:type="dxa"/>
              <w:bottom w:w="100" w:type="dxa"/>
              <w:left w:w="120" w:type="dxa"/>
              <w:right w:w="120" w:type="dxa"/>
            </w:tcMar>
          </w:tcPr>
          <w:p>
            <w:pPr>
              <w:spacing w:line="276" w:lineRule="auto" w:before="0" w:after="0"/>
              <w:jc w:val="center"/>
            </w:pPr>
            <w:r>
              <w:rPr>
                <w:rFonts w:ascii="Arial" w:hAnsi="Arial"/>
                <w:color w:val="334155"/>
                <w:sz w:val="18"/>
              </w:rPr>
              <w:t>flag</w:t>
            </w:r>
          </w:p>
        </w:tc>
        <w:tc>
          <w:tcPr>
            <w:tcW w:type="dxa" w:w="1020"/>
            <w:shd w:fill="FFFFFF"/>
            <w:tcMar>
              <w:top w:w="100" w:type="dxa"/>
              <w:bottom w:w="100" w:type="dxa"/>
              <w:left w:w="120" w:type="dxa"/>
              <w:right w:w="120" w:type="dxa"/>
            </w:tcMar>
          </w:tcPr>
          <w:p>
            <w:pPr>
              <w:spacing w:line="276" w:lineRule="auto" w:before="0" w:after="0"/>
              <w:jc w:val="left"/>
            </w:pPr>
            <w:r>
              <w:rPr>
                <w:rFonts w:ascii="Arial" w:hAnsi="Arial"/>
                <w:color w:val="334155"/>
                <w:sz w:val="18"/>
              </w:rPr>
              <w:t>VARCHAR</w:t>
            </w:r>
          </w:p>
        </w:tc>
        <w:tc>
          <w:tcPr>
            <w:tcW w:type="dxa" w:w="737"/>
            <w:shd w:fill="FFFFFF"/>
            <w:tcMar>
              <w:top w:w="100" w:type="dxa"/>
              <w:bottom w:w="100" w:type="dxa"/>
              <w:left w:w="120" w:type="dxa"/>
              <w:right w:w="120" w:type="dxa"/>
            </w:tcMar>
          </w:tcPr>
          <w:p>
            <w:pPr>
              <w:spacing w:line="276" w:lineRule="auto" w:before="0" w:after="0"/>
              <w:jc w:val="center"/>
            </w:pPr>
            <w:r>
              <w:rPr>
                <w:rFonts w:ascii="Arial" w:hAnsi="Arial"/>
                <w:color w:val="334155"/>
                <w:sz w:val="18"/>
              </w:rPr>
              <w:t>10</w:t>
            </w:r>
          </w:p>
        </w:tc>
        <w:tc>
          <w:tcPr>
            <w:tcW w:type="dxa" w:w="737"/>
            <w:shd w:fill="FFFFFF"/>
            <w:tcMar>
              <w:top w:w="100" w:type="dxa"/>
              <w:bottom w:w="100" w:type="dxa"/>
              <w:left w:w="120" w:type="dxa"/>
              <w:right w:w="120" w:type="dxa"/>
            </w:tcMar>
          </w:tcPr>
          <w:p>
            <w:pPr>
              <w:spacing w:line="276" w:lineRule="auto" w:before="0" w:after="0"/>
              <w:jc w:val="center"/>
            </w:pPr>
            <w:r>
              <w:rPr>
                <w:rFonts w:ascii="Arial" w:hAnsi="Arial"/>
                <w:color w:val="334155"/>
                <w:sz w:val="18"/>
              </w:rPr>
              <w:t>-</w:t>
            </w:r>
          </w:p>
        </w:tc>
        <w:tc>
          <w:tcPr>
            <w:tcW w:type="dxa" w:w="680"/>
            <w:shd w:fill="FFFFFF"/>
            <w:tcMar>
              <w:top w:w="100" w:type="dxa"/>
              <w:bottom w:w="100" w:type="dxa"/>
              <w:left w:w="120" w:type="dxa"/>
              <w:right w:w="120" w:type="dxa"/>
            </w:tcMar>
          </w:tcPr>
          <w:p>
            <w:pPr>
              <w:spacing w:line="276" w:lineRule="auto" w:before="0" w:after="0"/>
              <w:jc w:val="center"/>
            </w:pPr>
            <w:r>
              <w:rPr>
                <w:rFonts w:ascii="Arial" w:hAnsi="Arial"/>
                <w:color w:val="334155"/>
                <w:sz w:val="18"/>
              </w:rPr>
              <w:t>Não</w:t>
            </w:r>
          </w:p>
        </w:tc>
        <w:tc>
          <w:tcPr>
            <w:tcW w:type="dxa" w:w="4309"/>
            <w:shd w:fill="FFFFFF"/>
            <w:tcMar>
              <w:top w:w="100" w:type="dxa"/>
              <w:bottom w:w="100" w:type="dxa"/>
              <w:left w:w="120" w:type="dxa"/>
              <w:right w:w="120" w:type="dxa"/>
            </w:tcMar>
          </w:tcPr>
          <w:p>
            <w:pPr>
              <w:spacing w:line="276" w:lineRule="auto" w:before="0" w:after="0"/>
              <w:jc w:val="left"/>
            </w:pPr>
            <w:r>
              <w:rPr>
                <w:rFonts w:ascii="Arial" w:hAnsi="Arial"/>
                <w:color w:val="334155"/>
                <w:sz w:val="18"/>
              </w:rPr>
              <w:t>Caractere emoji correspondente à bandeira nacional para interface.</w:t>
            </w:r>
          </w:p>
        </w:tc>
      </w:tr>
      <w:tr>
        <w:trPr>
          <w:cantSplit/>
        </w:trPr>
        <w:tc>
          <w:tcPr>
            <w:tcW w:type="dxa" w:w="1587"/>
            <w:shd w:fill="F8FAFC"/>
            <w:tcMar>
              <w:top w:w="100" w:type="dxa"/>
              <w:bottom w:w="100" w:type="dxa"/>
              <w:left w:w="120" w:type="dxa"/>
              <w:right w:w="120" w:type="dxa"/>
            </w:tcMar>
          </w:tcPr>
          <w:p>
            <w:pPr>
              <w:spacing w:line="276" w:lineRule="auto" w:before="0" w:after="0"/>
              <w:jc w:val="center"/>
            </w:pPr>
            <w:r>
              <w:rPr>
                <w:rFonts w:ascii="Arial" w:hAnsi="Arial"/>
                <w:color w:val="334155"/>
                <w:sz w:val="18"/>
              </w:rPr>
              <w:t>endpoint</w:t>
            </w:r>
          </w:p>
        </w:tc>
        <w:tc>
          <w:tcPr>
            <w:tcW w:type="dxa" w:w="1020"/>
            <w:shd w:fill="F8FAFC"/>
            <w:tcMar>
              <w:top w:w="100" w:type="dxa"/>
              <w:bottom w:w="100" w:type="dxa"/>
              <w:left w:w="120" w:type="dxa"/>
              <w:right w:w="120" w:type="dxa"/>
            </w:tcMar>
          </w:tcPr>
          <w:p>
            <w:pPr>
              <w:spacing w:line="276" w:lineRule="auto" w:before="0" w:after="0"/>
              <w:jc w:val="left"/>
            </w:pPr>
            <w:r>
              <w:rPr>
                <w:rFonts w:ascii="Arial" w:hAnsi="Arial"/>
                <w:color w:val="334155"/>
                <w:sz w:val="18"/>
              </w:rPr>
              <w:t>VARCHAR</w:t>
            </w:r>
          </w:p>
        </w:tc>
        <w:tc>
          <w:tcPr>
            <w:tcW w:type="dxa" w:w="737"/>
            <w:shd w:fill="F8FAFC"/>
            <w:tcMar>
              <w:top w:w="100" w:type="dxa"/>
              <w:bottom w:w="100" w:type="dxa"/>
              <w:left w:w="120" w:type="dxa"/>
              <w:right w:w="120" w:type="dxa"/>
            </w:tcMar>
          </w:tcPr>
          <w:p>
            <w:pPr>
              <w:spacing w:line="276" w:lineRule="auto" w:before="0" w:after="0"/>
              <w:jc w:val="center"/>
            </w:pPr>
            <w:r>
              <w:rPr>
                <w:rFonts w:ascii="Arial" w:hAnsi="Arial"/>
                <w:color w:val="334155"/>
                <w:sz w:val="18"/>
              </w:rPr>
              <w:t>150</w:t>
            </w:r>
          </w:p>
        </w:tc>
        <w:tc>
          <w:tcPr>
            <w:tcW w:type="dxa" w:w="737"/>
            <w:shd w:fill="F8FAFC"/>
            <w:tcMar>
              <w:top w:w="100" w:type="dxa"/>
              <w:bottom w:w="100" w:type="dxa"/>
              <w:left w:w="120" w:type="dxa"/>
              <w:right w:w="120" w:type="dxa"/>
            </w:tcMar>
          </w:tcPr>
          <w:p>
            <w:pPr>
              <w:spacing w:line="276" w:lineRule="auto" w:before="0" w:after="0"/>
              <w:jc w:val="center"/>
            </w:pPr>
            <w:r>
              <w:rPr>
                <w:rFonts w:ascii="Arial" w:hAnsi="Arial"/>
                <w:color w:val="334155"/>
                <w:sz w:val="18"/>
              </w:rPr>
              <w:t>-</w:t>
            </w:r>
          </w:p>
        </w:tc>
        <w:tc>
          <w:tcPr>
            <w:tcW w:type="dxa" w:w="680"/>
            <w:shd w:fill="F8FAFC"/>
            <w:tcMar>
              <w:top w:w="100" w:type="dxa"/>
              <w:bottom w:w="100" w:type="dxa"/>
              <w:left w:w="120" w:type="dxa"/>
              <w:right w:w="120" w:type="dxa"/>
            </w:tcMar>
          </w:tcPr>
          <w:p>
            <w:pPr>
              <w:spacing w:line="276" w:lineRule="auto" w:before="0" w:after="0"/>
              <w:jc w:val="center"/>
            </w:pPr>
            <w:r>
              <w:rPr>
                <w:rFonts w:ascii="Arial" w:hAnsi="Arial"/>
                <w:color w:val="334155"/>
                <w:sz w:val="18"/>
              </w:rPr>
              <w:t>Não</w:t>
            </w:r>
          </w:p>
        </w:tc>
        <w:tc>
          <w:tcPr>
            <w:tcW w:type="dxa" w:w="4309"/>
            <w:shd w:fill="F8FAFC"/>
            <w:tcMar>
              <w:top w:w="100" w:type="dxa"/>
              <w:bottom w:w="100" w:type="dxa"/>
              <w:left w:w="120" w:type="dxa"/>
              <w:right w:w="120" w:type="dxa"/>
            </w:tcMar>
          </w:tcPr>
          <w:p>
            <w:pPr>
              <w:spacing w:line="276" w:lineRule="auto" w:before="0" w:after="0"/>
              <w:jc w:val="left"/>
            </w:pPr>
            <w:r>
              <w:rPr>
                <w:rFonts w:ascii="Arial" w:hAnsi="Arial"/>
                <w:color w:val="334155"/>
                <w:sz w:val="18"/>
              </w:rPr>
              <w:t>Endereço IPv4 estático ou FQDN público da máquina servidora WireGuard.</w:t>
            </w:r>
          </w:p>
        </w:tc>
      </w:tr>
      <w:tr>
        <w:trPr>
          <w:cantSplit/>
        </w:trPr>
        <w:tc>
          <w:tcPr>
            <w:tcW w:type="dxa" w:w="1587"/>
            <w:shd w:fill="FFFFFF"/>
            <w:tcMar>
              <w:top w:w="100" w:type="dxa"/>
              <w:bottom w:w="100" w:type="dxa"/>
              <w:left w:w="120" w:type="dxa"/>
              <w:right w:w="120" w:type="dxa"/>
            </w:tcMar>
          </w:tcPr>
          <w:p>
            <w:pPr>
              <w:spacing w:line="276" w:lineRule="auto" w:before="0" w:after="0"/>
              <w:jc w:val="center"/>
            </w:pPr>
            <w:r>
              <w:rPr>
                <w:rFonts w:ascii="Arial" w:hAnsi="Arial"/>
                <w:color w:val="334155"/>
                <w:sz w:val="18"/>
              </w:rPr>
              <w:t>port</w:t>
            </w:r>
          </w:p>
        </w:tc>
        <w:tc>
          <w:tcPr>
            <w:tcW w:type="dxa" w:w="1020"/>
            <w:shd w:fill="FFFFFF"/>
            <w:tcMar>
              <w:top w:w="100" w:type="dxa"/>
              <w:bottom w:w="100" w:type="dxa"/>
              <w:left w:w="120" w:type="dxa"/>
              <w:right w:w="120" w:type="dxa"/>
            </w:tcMar>
          </w:tcPr>
          <w:p>
            <w:pPr>
              <w:spacing w:line="276" w:lineRule="auto" w:before="0" w:after="0"/>
              <w:jc w:val="left"/>
            </w:pPr>
            <w:r>
              <w:rPr>
                <w:rFonts w:ascii="Arial" w:hAnsi="Arial"/>
                <w:color w:val="334155"/>
                <w:sz w:val="18"/>
              </w:rPr>
              <w:t>INTEGER</w:t>
            </w:r>
          </w:p>
        </w:tc>
        <w:tc>
          <w:tcPr>
            <w:tcW w:type="dxa" w:w="737"/>
            <w:shd w:fill="FFFFFF"/>
            <w:tcMar>
              <w:top w:w="100" w:type="dxa"/>
              <w:bottom w:w="100" w:type="dxa"/>
              <w:left w:w="120" w:type="dxa"/>
              <w:right w:w="120" w:type="dxa"/>
            </w:tcMar>
          </w:tcPr>
          <w:p>
            <w:pPr>
              <w:spacing w:line="276" w:lineRule="auto" w:before="0" w:after="0"/>
              <w:jc w:val="center"/>
            </w:pPr>
            <w:r>
              <w:rPr>
                <w:rFonts w:ascii="Arial" w:hAnsi="Arial"/>
                <w:color w:val="334155"/>
                <w:sz w:val="18"/>
              </w:rPr>
              <w:t>4</w:t>
            </w:r>
          </w:p>
        </w:tc>
        <w:tc>
          <w:tcPr>
            <w:tcW w:type="dxa" w:w="737"/>
            <w:shd w:fill="FFFFFF"/>
            <w:tcMar>
              <w:top w:w="100" w:type="dxa"/>
              <w:bottom w:w="100" w:type="dxa"/>
              <w:left w:w="120" w:type="dxa"/>
              <w:right w:w="120" w:type="dxa"/>
            </w:tcMar>
          </w:tcPr>
          <w:p>
            <w:pPr>
              <w:spacing w:line="276" w:lineRule="auto" w:before="0" w:after="0"/>
              <w:jc w:val="center"/>
            </w:pPr>
            <w:r>
              <w:rPr>
                <w:rFonts w:ascii="Arial" w:hAnsi="Arial"/>
                <w:color w:val="334155"/>
                <w:sz w:val="18"/>
              </w:rPr>
              <w:t>-</w:t>
            </w:r>
          </w:p>
        </w:tc>
        <w:tc>
          <w:tcPr>
            <w:tcW w:type="dxa" w:w="680"/>
            <w:shd w:fill="FFFFFF"/>
            <w:tcMar>
              <w:top w:w="100" w:type="dxa"/>
              <w:bottom w:w="100" w:type="dxa"/>
              <w:left w:w="120" w:type="dxa"/>
              <w:right w:w="120" w:type="dxa"/>
            </w:tcMar>
          </w:tcPr>
          <w:p>
            <w:pPr>
              <w:spacing w:line="276" w:lineRule="auto" w:before="0" w:after="0"/>
              <w:jc w:val="center"/>
            </w:pPr>
            <w:r>
              <w:rPr>
                <w:rFonts w:ascii="Arial" w:hAnsi="Arial"/>
                <w:color w:val="334155"/>
                <w:sz w:val="18"/>
              </w:rPr>
              <w:t>Não</w:t>
            </w:r>
          </w:p>
        </w:tc>
        <w:tc>
          <w:tcPr>
            <w:tcW w:type="dxa" w:w="4309"/>
            <w:shd w:fill="FFFFFF"/>
            <w:tcMar>
              <w:top w:w="100" w:type="dxa"/>
              <w:bottom w:w="100" w:type="dxa"/>
              <w:left w:w="120" w:type="dxa"/>
              <w:right w:w="120" w:type="dxa"/>
            </w:tcMar>
          </w:tcPr>
          <w:p>
            <w:pPr>
              <w:spacing w:line="276" w:lineRule="auto" w:before="0" w:after="0"/>
              <w:jc w:val="left"/>
            </w:pPr>
            <w:r>
              <w:rPr>
                <w:rFonts w:ascii="Arial" w:hAnsi="Arial"/>
                <w:color w:val="334155"/>
                <w:sz w:val="18"/>
              </w:rPr>
              <w:t>Porta UDP de escuta do serviço WireGuard (padrão oficial: 51820).</w:t>
            </w:r>
          </w:p>
        </w:tc>
      </w:tr>
      <w:tr>
        <w:trPr>
          <w:cantSplit/>
        </w:trPr>
        <w:tc>
          <w:tcPr>
            <w:tcW w:type="dxa" w:w="1587"/>
            <w:shd w:fill="F8FAFC"/>
            <w:tcMar>
              <w:top w:w="100" w:type="dxa"/>
              <w:bottom w:w="100" w:type="dxa"/>
              <w:left w:w="120" w:type="dxa"/>
              <w:right w:w="120" w:type="dxa"/>
            </w:tcMar>
          </w:tcPr>
          <w:p>
            <w:pPr>
              <w:spacing w:line="276" w:lineRule="auto" w:before="0" w:after="0"/>
              <w:jc w:val="center"/>
            </w:pPr>
            <w:r>
              <w:rPr>
                <w:rFonts w:ascii="Arial" w:hAnsi="Arial"/>
                <w:color w:val="334155"/>
                <w:sz w:val="18"/>
              </w:rPr>
              <w:t>serverPublicKey</w:t>
            </w:r>
          </w:p>
        </w:tc>
        <w:tc>
          <w:tcPr>
            <w:tcW w:type="dxa" w:w="1020"/>
            <w:shd w:fill="F8FAFC"/>
            <w:tcMar>
              <w:top w:w="100" w:type="dxa"/>
              <w:bottom w:w="100" w:type="dxa"/>
              <w:left w:w="120" w:type="dxa"/>
              <w:right w:w="120" w:type="dxa"/>
            </w:tcMar>
          </w:tcPr>
          <w:p>
            <w:pPr>
              <w:spacing w:line="276" w:lineRule="auto" w:before="0" w:after="0"/>
              <w:jc w:val="left"/>
            </w:pPr>
            <w:r>
              <w:rPr>
                <w:rFonts w:ascii="Arial" w:hAnsi="Arial"/>
                <w:color w:val="334155"/>
                <w:sz w:val="18"/>
              </w:rPr>
              <w:t>VARCHAR</w:t>
            </w:r>
          </w:p>
        </w:tc>
        <w:tc>
          <w:tcPr>
            <w:tcW w:type="dxa" w:w="737"/>
            <w:shd w:fill="F8FAFC"/>
            <w:tcMar>
              <w:top w:w="100" w:type="dxa"/>
              <w:bottom w:w="100" w:type="dxa"/>
              <w:left w:w="120" w:type="dxa"/>
              <w:right w:w="120" w:type="dxa"/>
            </w:tcMar>
          </w:tcPr>
          <w:p>
            <w:pPr>
              <w:spacing w:line="276" w:lineRule="auto" w:before="0" w:after="0"/>
              <w:jc w:val="center"/>
            </w:pPr>
            <w:r>
              <w:rPr>
                <w:rFonts w:ascii="Arial" w:hAnsi="Arial"/>
                <w:color w:val="334155"/>
                <w:sz w:val="18"/>
              </w:rPr>
              <w:t>64</w:t>
            </w:r>
          </w:p>
        </w:tc>
        <w:tc>
          <w:tcPr>
            <w:tcW w:type="dxa" w:w="737"/>
            <w:shd w:fill="F8FAFC"/>
            <w:tcMar>
              <w:top w:w="100" w:type="dxa"/>
              <w:bottom w:w="100" w:type="dxa"/>
              <w:left w:w="120" w:type="dxa"/>
              <w:right w:w="120" w:type="dxa"/>
            </w:tcMar>
          </w:tcPr>
          <w:p>
            <w:pPr>
              <w:spacing w:line="276" w:lineRule="auto" w:before="0" w:after="0"/>
              <w:jc w:val="center"/>
            </w:pPr>
            <w:r>
              <w:rPr>
                <w:rFonts w:ascii="Arial" w:hAnsi="Arial"/>
                <w:color w:val="334155"/>
                <w:sz w:val="18"/>
              </w:rPr>
              <w:t>-</w:t>
            </w:r>
          </w:p>
        </w:tc>
        <w:tc>
          <w:tcPr>
            <w:tcW w:type="dxa" w:w="680"/>
            <w:shd w:fill="F8FAFC"/>
            <w:tcMar>
              <w:top w:w="100" w:type="dxa"/>
              <w:bottom w:w="100" w:type="dxa"/>
              <w:left w:w="120" w:type="dxa"/>
              <w:right w:w="120" w:type="dxa"/>
            </w:tcMar>
          </w:tcPr>
          <w:p>
            <w:pPr>
              <w:spacing w:line="276" w:lineRule="auto" w:before="0" w:after="0"/>
              <w:jc w:val="center"/>
            </w:pPr>
            <w:r>
              <w:rPr>
                <w:rFonts w:ascii="Arial" w:hAnsi="Arial"/>
                <w:color w:val="334155"/>
                <w:sz w:val="18"/>
              </w:rPr>
              <w:t>Não</w:t>
            </w:r>
          </w:p>
        </w:tc>
        <w:tc>
          <w:tcPr>
            <w:tcW w:type="dxa" w:w="4309"/>
            <w:shd w:fill="F8FAFC"/>
            <w:tcMar>
              <w:top w:w="100" w:type="dxa"/>
              <w:bottom w:w="100" w:type="dxa"/>
              <w:left w:w="120" w:type="dxa"/>
              <w:right w:w="120" w:type="dxa"/>
            </w:tcMar>
          </w:tcPr>
          <w:p>
            <w:pPr>
              <w:spacing w:line="276" w:lineRule="auto" w:before="0" w:after="0"/>
              <w:jc w:val="left"/>
            </w:pPr>
            <w:r>
              <w:rPr>
                <w:rFonts w:ascii="Arial" w:hAnsi="Arial"/>
                <w:color w:val="334155"/>
                <w:sz w:val="18"/>
              </w:rPr>
              <w:t>Chave pública Curve25519 (Base64 de 32 bytes) para troca de chaves Diffie-Hellman.</w:t>
            </w:r>
          </w:p>
        </w:tc>
      </w:tr>
      <w:tr>
        <w:trPr>
          <w:cantSplit/>
        </w:trPr>
        <w:tc>
          <w:tcPr>
            <w:tcW w:type="dxa" w:w="1587"/>
            <w:shd w:fill="FFFFFF"/>
            <w:tcMar>
              <w:top w:w="100" w:type="dxa"/>
              <w:bottom w:w="100" w:type="dxa"/>
              <w:left w:w="120" w:type="dxa"/>
              <w:right w:w="120" w:type="dxa"/>
            </w:tcMar>
          </w:tcPr>
          <w:p>
            <w:pPr>
              <w:spacing w:line="276" w:lineRule="auto" w:before="0" w:after="0"/>
              <w:jc w:val="center"/>
            </w:pPr>
            <w:r>
              <w:rPr>
                <w:rFonts w:ascii="Arial" w:hAnsi="Arial"/>
                <w:color w:val="334155"/>
                <w:sz w:val="18"/>
              </w:rPr>
              <w:t>clientAddress</w:t>
            </w:r>
          </w:p>
        </w:tc>
        <w:tc>
          <w:tcPr>
            <w:tcW w:type="dxa" w:w="1020"/>
            <w:shd w:fill="FFFFFF"/>
            <w:tcMar>
              <w:top w:w="100" w:type="dxa"/>
              <w:bottom w:w="100" w:type="dxa"/>
              <w:left w:w="120" w:type="dxa"/>
              <w:right w:w="120" w:type="dxa"/>
            </w:tcMar>
          </w:tcPr>
          <w:p>
            <w:pPr>
              <w:spacing w:line="276" w:lineRule="auto" w:before="0" w:after="0"/>
              <w:jc w:val="left"/>
            </w:pPr>
            <w:r>
              <w:rPr>
                <w:rFonts w:ascii="Arial" w:hAnsi="Arial"/>
                <w:color w:val="334155"/>
                <w:sz w:val="18"/>
              </w:rPr>
              <w:t>VARCHAR</w:t>
            </w:r>
          </w:p>
        </w:tc>
        <w:tc>
          <w:tcPr>
            <w:tcW w:type="dxa" w:w="737"/>
            <w:shd w:fill="FFFFFF"/>
            <w:tcMar>
              <w:top w:w="100" w:type="dxa"/>
              <w:bottom w:w="100" w:type="dxa"/>
              <w:left w:w="120" w:type="dxa"/>
              <w:right w:w="120" w:type="dxa"/>
            </w:tcMar>
          </w:tcPr>
          <w:p>
            <w:pPr>
              <w:spacing w:line="276" w:lineRule="auto" w:before="0" w:after="0"/>
              <w:jc w:val="center"/>
            </w:pPr>
            <w:r>
              <w:rPr>
                <w:rFonts w:ascii="Arial" w:hAnsi="Arial"/>
                <w:color w:val="334155"/>
                <w:sz w:val="18"/>
              </w:rPr>
              <w:t>32</w:t>
            </w:r>
          </w:p>
        </w:tc>
        <w:tc>
          <w:tcPr>
            <w:tcW w:type="dxa" w:w="737"/>
            <w:shd w:fill="FFFFFF"/>
            <w:tcMar>
              <w:top w:w="100" w:type="dxa"/>
              <w:bottom w:w="100" w:type="dxa"/>
              <w:left w:w="120" w:type="dxa"/>
              <w:right w:w="120" w:type="dxa"/>
            </w:tcMar>
          </w:tcPr>
          <w:p>
            <w:pPr>
              <w:spacing w:line="276" w:lineRule="auto" w:before="0" w:after="0"/>
              <w:jc w:val="center"/>
            </w:pPr>
            <w:r>
              <w:rPr>
                <w:rFonts w:ascii="Arial" w:hAnsi="Arial"/>
                <w:color w:val="334155"/>
                <w:sz w:val="18"/>
              </w:rPr>
              <w:t>-</w:t>
            </w:r>
          </w:p>
        </w:tc>
        <w:tc>
          <w:tcPr>
            <w:tcW w:type="dxa" w:w="680"/>
            <w:shd w:fill="FFFFFF"/>
            <w:tcMar>
              <w:top w:w="100" w:type="dxa"/>
              <w:bottom w:w="100" w:type="dxa"/>
              <w:left w:w="120" w:type="dxa"/>
              <w:right w:w="120" w:type="dxa"/>
            </w:tcMar>
          </w:tcPr>
          <w:p>
            <w:pPr>
              <w:spacing w:line="276" w:lineRule="auto" w:before="0" w:after="0"/>
              <w:jc w:val="center"/>
            </w:pPr>
            <w:r>
              <w:rPr>
                <w:rFonts w:ascii="Arial" w:hAnsi="Arial"/>
                <w:color w:val="334155"/>
                <w:sz w:val="18"/>
              </w:rPr>
              <w:t>Não</w:t>
            </w:r>
          </w:p>
        </w:tc>
        <w:tc>
          <w:tcPr>
            <w:tcW w:type="dxa" w:w="4309"/>
            <w:shd w:fill="FFFFFF"/>
            <w:tcMar>
              <w:top w:w="100" w:type="dxa"/>
              <w:bottom w:w="100" w:type="dxa"/>
              <w:left w:w="120" w:type="dxa"/>
              <w:right w:w="120" w:type="dxa"/>
            </w:tcMar>
          </w:tcPr>
          <w:p>
            <w:pPr>
              <w:spacing w:line="276" w:lineRule="auto" w:before="0" w:after="0"/>
              <w:jc w:val="left"/>
            </w:pPr>
            <w:r>
              <w:rPr>
                <w:rFonts w:ascii="Arial" w:hAnsi="Arial"/>
                <w:color w:val="334155"/>
                <w:sz w:val="18"/>
              </w:rPr>
              <w:t>Faixa de endereçamento IP privado atribuído à interface virtual do cliente (ex: 10.14.0.2/32).</w:t>
            </w:r>
          </w:p>
        </w:tc>
      </w:tr>
      <w:tr>
        <w:trPr>
          <w:cantSplit/>
        </w:trPr>
        <w:tc>
          <w:tcPr>
            <w:tcW w:type="dxa" w:w="1587"/>
            <w:shd w:fill="F8FAFC"/>
            <w:tcMar>
              <w:top w:w="100" w:type="dxa"/>
              <w:bottom w:w="100" w:type="dxa"/>
              <w:left w:w="120" w:type="dxa"/>
              <w:right w:w="120" w:type="dxa"/>
            </w:tcMar>
          </w:tcPr>
          <w:p>
            <w:pPr>
              <w:spacing w:line="276" w:lineRule="auto" w:before="0" w:after="0"/>
              <w:jc w:val="center"/>
            </w:pPr>
            <w:r>
              <w:rPr>
                <w:rFonts w:ascii="Arial" w:hAnsi="Arial"/>
                <w:color w:val="334155"/>
                <w:sz w:val="18"/>
              </w:rPr>
              <w:t>status</w:t>
            </w:r>
          </w:p>
        </w:tc>
        <w:tc>
          <w:tcPr>
            <w:tcW w:type="dxa" w:w="1020"/>
            <w:shd w:fill="F8FAFC"/>
            <w:tcMar>
              <w:top w:w="100" w:type="dxa"/>
              <w:bottom w:w="100" w:type="dxa"/>
              <w:left w:w="120" w:type="dxa"/>
              <w:right w:w="120" w:type="dxa"/>
            </w:tcMar>
          </w:tcPr>
          <w:p>
            <w:pPr>
              <w:spacing w:line="276" w:lineRule="auto" w:before="0" w:after="0"/>
              <w:jc w:val="left"/>
            </w:pPr>
            <w:r>
              <w:rPr>
                <w:rFonts w:ascii="Arial" w:hAnsi="Arial"/>
                <w:color w:val="334155"/>
                <w:sz w:val="18"/>
              </w:rPr>
              <w:t>VARCHAR</w:t>
            </w:r>
          </w:p>
        </w:tc>
        <w:tc>
          <w:tcPr>
            <w:tcW w:type="dxa" w:w="737"/>
            <w:shd w:fill="F8FAFC"/>
            <w:tcMar>
              <w:top w:w="100" w:type="dxa"/>
              <w:bottom w:w="100" w:type="dxa"/>
              <w:left w:w="120" w:type="dxa"/>
              <w:right w:w="120" w:type="dxa"/>
            </w:tcMar>
          </w:tcPr>
          <w:p>
            <w:pPr>
              <w:spacing w:line="276" w:lineRule="auto" w:before="0" w:after="0"/>
              <w:jc w:val="center"/>
            </w:pPr>
            <w:r>
              <w:rPr>
                <w:rFonts w:ascii="Arial" w:hAnsi="Arial"/>
                <w:color w:val="334155"/>
                <w:sz w:val="18"/>
              </w:rPr>
              <w:t>20</w:t>
            </w:r>
          </w:p>
        </w:tc>
        <w:tc>
          <w:tcPr>
            <w:tcW w:type="dxa" w:w="737"/>
            <w:shd w:fill="F8FAFC"/>
            <w:tcMar>
              <w:top w:w="100" w:type="dxa"/>
              <w:bottom w:w="100" w:type="dxa"/>
              <w:left w:w="120" w:type="dxa"/>
              <w:right w:w="120" w:type="dxa"/>
            </w:tcMar>
          </w:tcPr>
          <w:p>
            <w:pPr>
              <w:spacing w:line="276" w:lineRule="auto" w:before="0" w:after="0"/>
              <w:jc w:val="center"/>
            </w:pPr>
            <w:r>
              <w:rPr>
                <w:rFonts w:ascii="Arial" w:hAnsi="Arial"/>
                <w:color w:val="334155"/>
                <w:sz w:val="18"/>
              </w:rPr>
              <w:t>-</w:t>
            </w:r>
          </w:p>
        </w:tc>
        <w:tc>
          <w:tcPr>
            <w:tcW w:type="dxa" w:w="680"/>
            <w:shd w:fill="F8FAFC"/>
            <w:tcMar>
              <w:top w:w="100" w:type="dxa"/>
              <w:bottom w:w="100" w:type="dxa"/>
              <w:left w:w="120" w:type="dxa"/>
              <w:right w:w="120" w:type="dxa"/>
            </w:tcMar>
          </w:tcPr>
          <w:p>
            <w:pPr>
              <w:spacing w:line="276" w:lineRule="auto" w:before="0" w:after="0"/>
              <w:jc w:val="center"/>
            </w:pPr>
            <w:r>
              <w:rPr>
                <w:rFonts w:ascii="Arial" w:hAnsi="Arial"/>
                <w:color w:val="334155"/>
                <w:sz w:val="18"/>
              </w:rPr>
              <w:t>Não</w:t>
            </w:r>
          </w:p>
        </w:tc>
        <w:tc>
          <w:tcPr>
            <w:tcW w:type="dxa" w:w="4309"/>
            <w:shd w:fill="F8FAFC"/>
            <w:tcMar>
              <w:top w:w="100" w:type="dxa"/>
              <w:bottom w:w="100" w:type="dxa"/>
              <w:left w:w="120" w:type="dxa"/>
              <w:right w:w="120" w:type="dxa"/>
            </w:tcMar>
          </w:tcPr>
          <w:p>
            <w:pPr>
              <w:spacing w:line="276" w:lineRule="auto" w:before="0" w:after="0"/>
              <w:jc w:val="left"/>
            </w:pPr>
            <w:r>
              <w:rPr>
                <w:rFonts w:ascii="Arial" w:hAnsi="Arial"/>
                <w:color w:val="334155"/>
                <w:sz w:val="18"/>
              </w:rPr>
              <w:t>Estado operacional do nó: 'AVAILABLE', 'UNAVAILABLE', 'MAINTENANCE'.</w:t>
            </w:r>
          </w:p>
        </w:tc>
      </w:tr>
      <w:tr>
        <w:trPr>
          <w:cantSplit/>
        </w:trPr>
        <w:tc>
          <w:tcPr>
            <w:tcW w:type="dxa" w:w="1587"/>
            <w:shd w:fill="FFFFFF"/>
            <w:tcMar>
              <w:top w:w="100" w:type="dxa"/>
              <w:bottom w:w="100" w:type="dxa"/>
              <w:left w:w="120" w:type="dxa"/>
              <w:right w:w="120" w:type="dxa"/>
            </w:tcMar>
          </w:tcPr>
          <w:p>
            <w:pPr>
              <w:spacing w:line="276" w:lineRule="auto" w:before="0" w:after="0"/>
              <w:jc w:val="center"/>
            </w:pPr>
            <w:r>
              <w:rPr>
                <w:rFonts w:ascii="Arial" w:hAnsi="Arial"/>
                <w:color w:val="334155"/>
                <w:sz w:val="18"/>
              </w:rPr>
              <w:t>isCustom</w:t>
            </w:r>
          </w:p>
        </w:tc>
        <w:tc>
          <w:tcPr>
            <w:tcW w:type="dxa" w:w="1020"/>
            <w:shd w:fill="FFFFFF"/>
            <w:tcMar>
              <w:top w:w="100" w:type="dxa"/>
              <w:bottom w:w="100" w:type="dxa"/>
              <w:left w:w="120" w:type="dxa"/>
              <w:right w:w="120" w:type="dxa"/>
            </w:tcMar>
          </w:tcPr>
          <w:p>
            <w:pPr>
              <w:spacing w:line="276" w:lineRule="auto" w:before="0" w:after="0"/>
              <w:jc w:val="left"/>
            </w:pPr>
            <w:r>
              <w:rPr>
                <w:rFonts w:ascii="Arial" w:hAnsi="Arial"/>
                <w:color w:val="334155"/>
                <w:sz w:val="18"/>
              </w:rPr>
              <w:t>BOOLEAN</w:t>
            </w:r>
          </w:p>
        </w:tc>
        <w:tc>
          <w:tcPr>
            <w:tcW w:type="dxa" w:w="737"/>
            <w:shd w:fill="FFFFFF"/>
            <w:tcMar>
              <w:top w:w="100" w:type="dxa"/>
              <w:bottom w:w="100" w:type="dxa"/>
              <w:left w:w="120" w:type="dxa"/>
              <w:right w:w="120" w:type="dxa"/>
            </w:tcMar>
          </w:tcPr>
          <w:p>
            <w:pPr>
              <w:spacing w:line="276" w:lineRule="auto" w:before="0" w:after="0"/>
              <w:jc w:val="center"/>
            </w:pPr>
            <w:r>
              <w:rPr>
                <w:rFonts w:ascii="Arial" w:hAnsi="Arial"/>
                <w:color w:val="334155"/>
                <w:sz w:val="18"/>
              </w:rPr>
              <w:t>1</w:t>
            </w:r>
          </w:p>
        </w:tc>
        <w:tc>
          <w:tcPr>
            <w:tcW w:type="dxa" w:w="737"/>
            <w:shd w:fill="FFFFFF"/>
            <w:tcMar>
              <w:top w:w="100" w:type="dxa"/>
              <w:bottom w:w="100" w:type="dxa"/>
              <w:left w:w="120" w:type="dxa"/>
              <w:right w:w="120" w:type="dxa"/>
            </w:tcMar>
          </w:tcPr>
          <w:p>
            <w:pPr>
              <w:spacing w:line="276" w:lineRule="auto" w:before="0" w:after="0"/>
              <w:jc w:val="center"/>
            </w:pPr>
            <w:r>
              <w:rPr>
                <w:rFonts w:ascii="Arial" w:hAnsi="Arial"/>
                <w:color w:val="334155"/>
                <w:sz w:val="18"/>
              </w:rPr>
              <w:t>-</w:t>
            </w:r>
          </w:p>
        </w:tc>
        <w:tc>
          <w:tcPr>
            <w:tcW w:type="dxa" w:w="680"/>
            <w:shd w:fill="FFFFFF"/>
            <w:tcMar>
              <w:top w:w="100" w:type="dxa"/>
              <w:bottom w:w="100" w:type="dxa"/>
              <w:left w:w="120" w:type="dxa"/>
              <w:right w:w="120" w:type="dxa"/>
            </w:tcMar>
          </w:tcPr>
          <w:p>
            <w:pPr>
              <w:spacing w:line="276" w:lineRule="auto" w:before="0" w:after="0"/>
              <w:jc w:val="center"/>
            </w:pPr>
            <w:r>
              <w:rPr>
                <w:rFonts w:ascii="Arial" w:hAnsi="Arial"/>
                <w:color w:val="334155"/>
                <w:sz w:val="18"/>
              </w:rPr>
              <w:t>Não</w:t>
            </w:r>
          </w:p>
        </w:tc>
        <w:tc>
          <w:tcPr>
            <w:tcW w:type="dxa" w:w="4309"/>
            <w:shd w:fill="FFFFFF"/>
            <w:tcMar>
              <w:top w:w="100" w:type="dxa"/>
              <w:bottom w:w="100" w:type="dxa"/>
              <w:left w:w="120" w:type="dxa"/>
              <w:right w:w="120" w:type="dxa"/>
            </w:tcMar>
          </w:tcPr>
          <w:p>
            <w:pPr>
              <w:spacing w:line="276" w:lineRule="auto" w:before="0" w:after="0"/>
              <w:jc w:val="left"/>
            </w:pPr>
            <w:r>
              <w:rPr>
                <w:rFonts w:ascii="Arial" w:hAnsi="Arial"/>
                <w:color w:val="334155"/>
                <w:sz w:val="18"/>
              </w:rPr>
              <w:t>Flag que diferencia servidores corporativos oficiais de servidores privados adicionados.</w:t>
            </w:r>
          </w:p>
        </w:tc>
      </w:tr>
      <w:tr>
        <w:trPr>
          <w:cantSplit/>
        </w:trPr>
        <w:tc>
          <w:tcPr>
            <w:tcW w:type="dxa" w:w="1587"/>
            <w:shd w:fill="F8FAFC"/>
            <w:tcMar>
              <w:top w:w="100" w:type="dxa"/>
              <w:bottom w:w="100" w:type="dxa"/>
              <w:left w:w="120" w:type="dxa"/>
              <w:right w:w="120" w:type="dxa"/>
            </w:tcMar>
          </w:tcPr>
          <w:p>
            <w:pPr>
              <w:spacing w:line="276" w:lineRule="auto" w:before="0" w:after="0"/>
              <w:jc w:val="center"/>
            </w:pPr>
            <w:r>
              <w:rPr>
                <w:rFonts w:ascii="Arial" w:hAnsi="Arial"/>
                <w:color w:val="334155"/>
                <w:sz w:val="18"/>
              </w:rPr>
              <w:t>ping</w:t>
            </w:r>
          </w:p>
        </w:tc>
        <w:tc>
          <w:tcPr>
            <w:tcW w:type="dxa" w:w="1020"/>
            <w:shd w:fill="F8FAFC"/>
            <w:tcMar>
              <w:top w:w="100" w:type="dxa"/>
              <w:bottom w:w="100" w:type="dxa"/>
              <w:left w:w="120" w:type="dxa"/>
              <w:right w:w="120" w:type="dxa"/>
            </w:tcMar>
          </w:tcPr>
          <w:p>
            <w:pPr>
              <w:spacing w:line="276" w:lineRule="auto" w:before="0" w:after="0"/>
              <w:jc w:val="left"/>
            </w:pPr>
            <w:r>
              <w:rPr>
                <w:rFonts w:ascii="Arial" w:hAnsi="Arial"/>
                <w:color w:val="334155"/>
                <w:sz w:val="18"/>
              </w:rPr>
              <w:t>INTEGER</w:t>
            </w:r>
          </w:p>
        </w:tc>
        <w:tc>
          <w:tcPr>
            <w:tcW w:type="dxa" w:w="737"/>
            <w:shd w:fill="F8FAFC"/>
            <w:tcMar>
              <w:top w:w="100" w:type="dxa"/>
              <w:bottom w:w="100" w:type="dxa"/>
              <w:left w:w="120" w:type="dxa"/>
              <w:right w:w="120" w:type="dxa"/>
            </w:tcMar>
          </w:tcPr>
          <w:p>
            <w:pPr>
              <w:spacing w:line="276" w:lineRule="auto" w:before="0" w:after="0"/>
              <w:jc w:val="center"/>
            </w:pPr>
            <w:r>
              <w:rPr>
                <w:rFonts w:ascii="Arial" w:hAnsi="Arial"/>
                <w:color w:val="334155"/>
                <w:sz w:val="18"/>
              </w:rPr>
              <w:t>4</w:t>
            </w:r>
          </w:p>
        </w:tc>
        <w:tc>
          <w:tcPr>
            <w:tcW w:type="dxa" w:w="737"/>
            <w:shd w:fill="F8FAFC"/>
            <w:tcMar>
              <w:top w:w="100" w:type="dxa"/>
              <w:bottom w:w="100" w:type="dxa"/>
              <w:left w:w="120" w:type="dxa"/>
              <w:right w:w="120" w:type="dxa"/>
            </w:tcMar>
          </w:tcPr>
          <w:p>
            <w:pPr>
              <w:spacing w:line="276" w:lineRule="auto" w:before="0" w:after="0"/>
              <w:jc w:val="center"/>
            </w:pPr>
            <w:r>
              <w:rPr>
                <w:rFonts w:ascii="Arial" w:hAnsi="Arial"/>
                <w:color w:val="334155"/>
                <w:sz w:val="18"/>
              </w:rPr>
              <w:t>-</w:t>
            </w:r>
          </w:p>
        </w:tc>
        <w:tc>
          <w:tcPr>
            <w:tcW w:type="dxa" w:w="680"/>
            <w:shd w:fill="F8FAFC"/>
            <w:tcMar>
              <w:top w:w="100" w:type="dxa"/>
              <w:bottom w:w="100" w:type="dxa"/>
              <w:left w:w="120" w:type="dxa"/>
              <w:right w:w="120" w:type="dxa"/>
            </w:tcMar>
          </w:tcPr>
          <w:p>
            <w:pPr>
              <w:spacing w:line="276" w:lineRule="auto" w:before="0" w:after="0"/>
              <w:jc w:val="center"/>
            </w:pPr>
            <w:r>
              <w:rPr>
                <w:rFonts w:ascii="Arial" w:hAnsi="Arial"/>
                <w:color w:val="334155"/>
                <w:sz w:val="18"/>
              </w:rPr>
              <w:t>Sim</w:t>
            </w:r>
          </w:p>
        </w:tc>
        <w:tc>
          <w:tcPr>
            <w:tcW w:type="dxa" w:w="4309"/>
            <w:shd w:fill="F8FAFC"/>
            <w:tcMar>
              <w:top w:w="100" w:type="dxa"/>
              <w:bottom w:w="100" w:type="dxa"/>
              <w:left w:w="120" w:type="dxa"/>
              <w:right w:w="120" w:type="dxa"/>
            </w:tcMar>
          </w:tcPr>
          <w:p>
            <w:pPr>
              <w:spacing w:line="276" w:lineRule="auto" w:before="0" w:after="0"/>
              <w:jc w:val="left"/>
            </w:pPr>
            <w:r>
              <w:rPr>
                <w:rFonts w:ascii="Arial" w:hAnsi="Arial"/>
                <w:color w:val="334155"/>
                <w:sz w:val="18"/>
              </w:rPr>
              <w:t>Latência média de ida e volta (RTT) calculada em milissegundos.</w:t>
            </w:r>
          </w:p>
        </w:tc>
      </w:tr>
    </w:tbl>
    <w:p>
      <w:pPr>
        <w:keepNext/>
        <w:spacing w:before="200" w:after="80"/>
      </w:pPr>
      <w:r>
        <w:rPr>
          <w:rFonts w:ascii="Arial" w:hAnsi="Arial"/>
          <w:b/>
          <w:color w:val="334155"/>
          <w:sz w:val="22"/>
        </w:rPr>
        <w:t>6.2.7 Entidade: ASSINATURAS_PLANOS (Gestão de Contratos e Níveis de Assinatura)</w:t>
      </w:r>
    </w:p>
    <w:p>
      <w:pPr>
        <w:spacing w:line="360" w:lineRule="auto" w:after="120" w:before="0"/>
        <w:ind w:firstLine="709"/>
        <w:jc w:val="both"/>
      </w:pPr>
      <w:r>
        <w:rPr>
          <w:rFonts w:ascii="Arial" w:hAnsi="Arial"/>
          <w:color w:val="1F2937"/>
          <w:sz w:val="24"/>
        </w:rPr>
        <w:t>Controla os termos de licenciamento, ciclos de cobrança e permissões de acesso às funcionalidades do sistema:</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1417"/>
        <w:gridCol w:w="1417"/>
        <w:gridCol w:w="1417"/>
        <w:gridCol w:w="1417"/>
        <w:gridCol w:w="1417"/>
        <w:gridCol w:w="1417"/>
      </w:tblGrid>
      <w:tr>
        <w:trPr>
          <w:cantSplit/>
          <w:tblHeader/>
        </w:trPr>
        <w:tc>
          <w:tcPr>
            <w:tcW w:type="dxa" w:w="1587"/>
            <w:shd w:fill="1E293B"/>
            <w:tcMar>
              <w:top w:w="140" w:type="dxa"/>
              <w:bottom w:w="140" w:type="dxa"/>
              <w:left w:w="150" w:type="dxa"/>
              <w:right w:w="150" w:type="dxa"/>
            </w:tcMar>
          </w:tcPr>
          <w:p>
            <w:pPr>
              <w:spacing w:line="240" w:lineRule="auto" w:before="0" w:after="0"/>
              <w:jc w:val="center"/>
            </w:pPr>
            <w:r>
              <w:rPr>
                <w:rFonts w:ascii="Arial" w:hAnsi="Arial"/>
                <w:b/>
                <w:color w:val="FFFFFF"/>
                <w:sz w:val="19"/>
              </w:rPr>
              <w:t>Atributo</w:t>
            </w:r>
          </w:p>
        </w:tc>
        <w:tc>
          <w:tcPr>
            <w:tcW w:type="dxa" w:w="1134"/>
            <w:shd w:fill="1E293B"/>
            <w:tcMar>
              <w:top w:w="140" w:type="dxa"/>
              <w:bottom w:w="140" w:type="dxa"/>
              <w:left w:w="150" w:type="dxa"/>
              <w:right w:w="150" w:type="dxa"/>
            </w:tcMar>
          </w:tcPr>
          <w:p>
            <w:pPr>
              <w:spacing w:line="240" w:lineRule="auto" w:before="0" w:after="0"/>
              <w:jc w:val="center"/>
            </w:pPr>
            <w:r>
              <w:rPr>
                <w:rFonts w:ascii="Arial" w:hAnsi="Arial"/>
                <w:b/>
                <w:color w:val="FFFFFF"/>
                <w:sz w:val="19"/>
              </w:rPr>
              <w:t>Tipo de Dado</w:t>
            </w:r>
          </w:p>
        </w:tc>
        <w:tc>
          <w:tcPr>
            <w:tcW w:type="dxa" w:w="737"/>
            <w:shd w:fill="1E293B"/>
            <w:tcMar>
              <w:top w:w="140" w:type="dxa"/>
              <w:bottom w:w="140" w:type="dxa"/>
              <w:left w:w="150" w:type="dxa"/>
              <w:right w:w="150" w:type="dxa"/>
            </w:tcMar>
          </w:tcPr>
          <w:p>
            <w:pPr>
              <w:spacing w:line="240" w:lineRule="auto" w:before="0" w:after="0"/>
              <w:jc w:val="center"/>
            </w:pPr>
            <w:r>
              <w:rPr>
                <w:rFonts w:ascii="Arial" w:hAnsi="Arial"/>
                <w:b/>
                <w:color w:val="FFFFFF"/>
                <w:sz w:val="19"/>
              </w:rPr>
              <w:t>Tamanho</w:t>
            </w:r>
          </w:p>
        </w:tc>
        <w:tc>
          <w:tcPr>
            <w:tcW w:type="dxa" w:w="737"/>
            <w:shd w:fill="1E293B"/>
            <w:tcMar>
              <w:top w:w="140" w:type="dxa"/>
              <w:bottom w:w="140" w:type="dxa"/>
              <w:left w:w="150" w:type="dxa"/>
              <w:right w:w="150" w:type="dxa"/>
            </w:tcMar>
          </w:tcPr>
          <w:p>
            <w:pPr>
              <w:spacing w:line="240" w:lineRule="auto" w:before="0" w:after="0"/>
              <w:jc w:val="center"/>
            </w:pPr>
            <w:r>
              <w:rPr>
                <w:rFonts w:ascii="Arial" w:hAnsi="Arial"/>
                <w:b/>
                <w:color w:val="FFFFFF"/>
                <w:sz w:val="19"/>
              </w:rPr>
              <w:t>PK/FK</w:t>
            </w:r>
          </w:p>
        </w:tc>
        <w:tc>
          <w:tcPr>
            <w:tcW w:type="dxa" w:w="680"/>
            <w:shd w:fill="1E293B"/>
            <w:tcMar>
              <w:top w:w="140" w:type="dxa"/>
              <w:bottom w:w="140" w:type="dxa"/>
              <w:left w:w="150" w:type="dxa"/>
              <w:right w:w="150" w:type="dxa"/>
            </w:tcMar>
          </w:tcPr>
          <w:p>
            <w:pPr>
              <w:spacing w:line="240" w:lineRule="auto" w:before="0" w:after="0"/>
              <w:jc w:val="center"/>
            </w:pPr>
            <w:r>
              <w:rPr>
                <w:rFonts w:ascii="Arial" w:hAnsi="Arial"/>
                <w:b/>
                <w:color w:val="FFFFFF"/>
                <w:sz w:val="19"/>
              </w:rPr>
              <w:t>Nulo</w:t>
            </w:r>
          </w:p>
        </w:tc>
        <w:tc>
          <w:tcPr>
            <w:tcW w:type="dxa" w:w="4195"/>
            <w:shd w:fill="1E293B"/>
            <w:tcMar>
              <w:top w:w="140" w:type="dxa"/>
              <w:bottom w:w="140" w:type="dxa"/>
              <w:left w:w="150" w:type="dxa"/>
              <w:right w:w="150" w:type="dxa"/>
            </w:tcMar>
          </w:tcPr>
          <w:p>
            <w:pPr>
              <w:spacing w:line="240" w:lineRule="auto" w:before="0" w:after="0"/>
              <w:jc w:val="center"/>
            </w:pPr>
            <w:r>
              <w:rPr>
                <w:rFonts w:ascii="Arial" w:hAnsi="Arial"/>
                <w:b/>
                <w:color w:val="FFFFFF"/>
                <w:sz w:val="19"/>
              </w:rPr>
              <w:t>Restrições e Descrição Semântica</w:t>
            </w:r>
          </w:p>
        </w:tc>
      </w:tr>
      <w:tr>
        <w:trPr>
          <w:cantSplit/>
        </w:trPr>
        <w:tc>
          <w:tcPr>
            <w:tcW w:type="dxa" w:w="1587"/>
            <w:shd w:fill="FFFFFF"/>
            <w:tcMar>
              <w:top w:w="100" w:type="dxa"/>
              <w:bottom w:w="100" w:type="dxa"/>
              <w:left w:w="120" w:type="dxa"/>
              <w:right w:w="120" w:type="dxa"/>
            </w:tcMar>
          </w:tcPr>
          <w:p>
            <w:pPr>
              <w:spacing w:line="276" w:lineRule="auto" w:before="0" w:after="0"/>
              <w:jc w:val="center"/>
            </w:pPr>
            <w:r>
              <w:rPr>
                <w:rFonts w:ascii="Arial" w:hAnsi="Arial"/>
                <w:color w:val="334155"/>
                <w:sz w:val="18"/>
              </w:rPr>
              <w:t>id</w:t>
            </w:r>
          </w:p>
        </w:tc>
        <w:tc>
          <w:tcPr>
            <w:tcW w:type="dxa" w:w="1134"/>
            <w:shd w:fill="FFFFFF"/>
            <w:tcMar>
              <w:top w:w="100" w:type="dxa"/>
              <w:bottom w:w="100" w:type="dxa"/>
              <w:left w:w="120" w:type="dxa"/>
              <w:right w:w="120" w:type="dxa"/>
            </w:tcMar>
          </w:tcPr>
          <w:p>
            <w:pPr>
              <w:spacing w:line="276" w:lineRule="auto" w:before="0" w:after="0"/>
              <w:jc w:val="left"/>
            </w:pPr>
            <w:r>
              <w:rPr>
                <w:rFonts w:ascii="Arial" w:hAnsi="Arial"/>
                <w:color w:val="334155"/>
                <w:sz w:val="18"/>
              </w:rPr>
              <w:t>VARCHAR</w:t>
            </w:r>
          </w:p>
        </w:tc>
        <w:tc>
          <w:tcPr>
            <w:tcW w:type="dxa" w:w="737"/>
            <w:shd w:fill="FFFFFF"/>
            <w:tcMar>
              <w:top w:w="100" w:type="dxa"/>
              <w:bottom w:w="100" w:type="dxa"/>
              <w:left w:w="120" w:type="dxa"/>
              <w:right w:w="120" w:type="dxa"/>
            </w:tcMar>
          </w:tcPr>
          <w:p>
            <w:pPr>
              <w:spacing w:line="276" w:lineRule="auto" w:before="0" w:after="0"/>
              <w:jc w:val="center"/>
            </w:pPr>
            <w:r>
              <w:rPr>
                <w:rFonts w:ascii="Arial" w:hAnsi="Arial"/>
                <w:color w:val="334155"/>
                <w:sz w:val="18"/>
              </w:rPr>
              <w:t>64</w:t>
            </w:r>
          </w:p>
        </w:tc>
        <w:tc>
          <w:tcPr>
            <w:tcW w:type="dxa" w:w="737"/>
            <w:shd w:fill="FFFFFF"/>
            <w:tcMar>
              <w:top w:w="100" w:type="dxa"/>
              <w:bottom w:w="100" w:type="dxa"/>
              <w:left w:w="120" w:type="dxa"/>
              <w:right w:w="120" w:type="dxa"/>
            </w:tcMar>
          </w:tcPr>
          <w:p>
            <w:pPr>
              <w:spacing w:line="276" w:lineRule="auto" w:before="0" w:after="0"/>
              <w:jc w:val="center"/>
            </w:pPr>
            <w:r>
              <w:rPr>
                <w:rFonts w:ascii="Arial" w:hAnsi="Arial"/>
                <w:color w:val="334155"/>
                <w:sz w:val="18"/>
              </w:rPr>
              <w:t>PK</w:t>
            </w:r>
          </w:p>
        </w:tc>
        <w:tc>
          <w:tcPr>
            <w:tcW w:type="dxa" w:w="680"/>
            <w:shd w:fill="FFFFFF"/>
            <w:tcMar>
              <w:top w:w="100" w:type="dxa"/>
              <w:bottom w:w="100" w:type="dxa"/>
              <w:left w:w="120" w:type="dxa"/>
              <w:right w:w="120" w:type="dxa"/>
            </w:tcMar>
          </w:tcPr>
          <w:p>
            <w:pPr>
              <w:spacing w:line="276" w:lineRule="auto" w:before="0" w:after="0"/>
              <w:jc w:val="center"/>
            </w:pPr>
            <w:r>
              <w:rPr>
                <w:rFonts w:ascii="Arial" w:hAnsi="Arial"/>
                <w:color w:val="334155"/>
                <w:sz w:val="18"/>
              </w:rPr>
              <w:t>Não</w:t>
            </w:r>
          </w:p>
        </w:tc>
        <w:tc>
          <w:tcPr>
            <w:tcW w:type="dxa" w:w="4195"/>
            <w:shd w:fill="FFFFFF"/>
            <w:tcMar>
              <w:top w:w="100" w:type="dxa"/>
              <w:bottom w:w="100" w:type="dxa"/>
              <w:left w:w="120" w:type="dxa"/>
              <w:right w:w="120" w:type="dxa"/>
            </w:tcMar>
          </w:tcPr>
          <w:p>
            <w:pPr>
              <w:spacing w:line="276" w:lineRule="auto" w:before="0" w:after="0"/>
              <w:jc w:val="left"/>
            </w:pPr>
            <w:r>
              <w:rPr>
                <w:rFonts w:ascii="Arial" w:hAnsi="Arial"/>
                <w:color w:val="334155"/>
                <w:sz w:val="18"/>
              </w:rPr>
              <w:t>Identificador do registro contratual de assinatura SaaS.</w:t>
            </w:r>
          </w:p>
        </w:tc>
      </w:tr>
      <w:tr>
        <w:trPr>
          <w:cantSplit/>
        </w:trPr>
        <w:tc>
          <w:tcPr>
            <w:tcW w:type="dxa" w:w="1587"/>
            <w:shd w:fill="F8FAFC"/>
            <w:tcMar>
              <w:top w:w="100" w:type="dxa"/>
              <w:bottom w:w="100" w:type="dxa"/>
              <w:left w:w="120" w:type="dxa"/>
              <w:right w:w="120" w:type="dxa"/>
            </w:tcMar>
          </w:tcPr>
          <w:p>
            <w:pPr>
              <w:spacing w:line="276" w:lineRule="auto" w:before="0" w:after="0"/>
              <w:jc w:val="center"/>
            </w:pPr>
            <w:r>
              <w:rPr>
                <w:rFonts w:ascii="Arial" w:hAnsi="Arial"/>
                <w:color w:val="334155"/>
                <w:sz w:val="18"/>
              </w:rPr>
              <w:t>userId</w:t>
            </w:r>
          </w:p>
        </w:tc>
        <w:tc>
          <w:tcPr>
            <w:tcW w:type="dxa" w:w="1134"/>
            <w:shd w:fill="F8FAFC"/>
            <w:tcMar>
              <w:top w:w="100" w:type="dxa"/>
              <w:bottom w:w="100" w:type="dxa"/>
              <w:left w:w="120" w:type="dxa"/>
              <w:right w:w="120" w:type="dxa"/>
            </w:tcMar>
          </w:tcPr>
          <w:p>
            <w:pPr>
              <w:spacing w:line="276" w:lineRule="auto" w:before="0" w:after="0"/>
              <w:jc w:val="left"/>
            </w:pPr>
            <w:r>
              <w:rPr>
                <w:rFonts w:ascii="Arial" w:hAnsi="Arial"/>
                <w:color w:val="334155"/>
                <w:sz w:val="18"/>
              </w:rPr>
              <w:t>VARCHAR</w:t>
            </w:r>
          </w:p>
        </w:tc>
        <w:tc>
          <w:tcPr>
            <w:tcW w:type="dxa" w:w="737"/>
            <w:shd w:fill="F8FAFC"/>
            <w:tcMar>
              <w:top w:w="100" w:type="dxa"/>
              <w:bottom w:w="100" w:type="dxa"/>
              <w:left w:w="120" w:type="dxa"/>
              <w:right w:w="120" w:type="dxa"/>
            </w:tcMar>
          </w:tcPr>
          <w:p>
            <w:pPr>
              <w:spacing w:line="276" w:lineRule="auto" w:before="0" w:after="0"/>
              <w:jc w:val="center"/>
            </w:pPr>
            <w:r>
              <w:rPr>
                <w:rFonts w:ascii="Arial" w:hAnsi="Arial"/>
                <w:color w:val="334155"/>
                <w:sz w:val="18"/>
              </w:rPr>
              <w:t>128</w:t>
            </w:r>
          </w:p>
        </w:tc>
        <w:tc>
          <w:tcPr>
            <w:tcW w:type="dxa" w:w="737"/>
            <w:shd w:fill="F8FAFC"/>
            <w:tcMar>
              <w:top w:w="100" w:type="dxa"/>
              <w:bottom w:w="100" w:type="dxa"/>
              <w:left w:w="120" w:type="dxa"/>
              <w:right w:w="120" w:type="dxa"/>
            </w:tcMar>
          </w:tcPr>
          <w:p>
            <w:pPr>
              <w:spacing w:line="276" w:lineRule="auto" w:before="0" w:after="0"/>
              <w:jc w:val="center"/>
            </w:pPr>
            <w:r>
              <w:rPr>
                <w:rFonts w:ascii="Arial" w:hAnsi="Arial"/>
                <w:color w:val="334155"/>
                <w:sz w:val="18"/>
              </w:rPr>
              <w:t>FK</w:t>
            </w:r>
          </w:p>
        </w:tc>
        <w:tc>
          <w:tcPr>
            <w:tcW w:type="dxa" w:w="680"/>
            <w:shd w:fill="F8FAFC"/>
            <w:tcMar>
              <w:top w:w="100" w:type="dxa"/>
              <w:bottom w:w="100" w:type="dxa"/>
              <w:left w:w="120" w:type="dxa"/>
              <w:right w:w="120" w:type="dxa"/>
            </w:tcMar>
          </w:tcPr>
          <w:p>
            <w:pPr>
              <w:spacing w:line="276" w:lineRule="auto" w:before="0" w:after="0"/>
              <w:jc w:val="center"/>
            </w:pPr>
            <w:r>
              <w:rPr>
                <w:rFonts w:ascii="Arial" w:hAnsi="Arial"/>
                <w:color w:val="334155"/>
                <w:sz w:val="18"/>
              </w:rPr>
              <w:t>Não</w:t>
            </w:r>
          </w:p>
        </w:tc>
        <w:tc>
          <w:tcPr>
            <w:tcW w:type="dxa" w:w="4195"/>
            <w:shd w:fill="F8FAFC"/>
            <w:tcMar>
              <w:top w:w="100" w:type="dxa"/>
              <w:bottom w:w="100" w:type="dxa"/>
              <w:left w:w="120" w:type="dxa"/>
              <w:right w:w="120" w:type="dxa"/>
            </w:tcMar>
          </w:tcPr>
          <w:p>
            <w:pPr>
              <w:spacing w:line="276" w:lineRule="auto" w:before="0" w:after="0"/>
              <w:jc w:val="left"/>
            </w:pPr>
            <w:r>
              <w:rPr>
                <w:rFonts w:ascii="Arial" w:hAnsi="Arial"/>
                <w:color w:val="334155"/>
                <w:sz w:val="18"/>
              </w:rPr>
              <w:t>Chave estrangeira apontando para USUARIOS_PERFIL.</w:t>
            </w:r>
          </w:p>
        </w:tc>
      </w:tr>
      <w:tr>
        <w:trPr>
          <w:cantSplit/>
        </w:trPr>
        <w:tc>
          <w:tcPr>
            <w:tcW w:type="dxa" w:w="1587"/>
            <w:shd w:fill="FFFFFF"/>
            <w:tcMar>
              <w:top w:w="100" w:type="dxa"/>
              <w:bottom w:w="100" w:type="dxa"/>
              <w:left w:w="120" w:type="dxa"/>
              <w:right w:w="120" w:type="dxa"/>
            </w:tcMar>
          </w:tcPr>
          <w:p>
            <w:pPr>
              <w:spacing w:line="276" w:lineRule="auto" w:before="0" w:after="0"/>
              <w:jc w:val="center"/>
            </w:pPr>
            <w:r>
              <w:rPr>
                <w:rFonts w:ascii="Arial" w:hAnsi="Arial"/>
                <w:color w:val="334155"/>
                <w:sz w:val="18"/>
              </w:rPr>
              <w:t>tier</w:t>
            </w:r>
          </w:p>
        </w:tc>
        <w:tc>
          <w:tcPr>
            <w:tcW w:type="dxa" w:w="1134"/>
            <w:shd w:fill="FFFFFF"/>
            <w:tcMar>
              <w:top w:w="100" w:type="dxa"/>
              <w:bottom w:w="100" w:type="dxa"/>
              <w:left w:w="120" w:type="dxa"/>
              <w:right w:w="120" w:type="dxa"/>
            </w:tcMar>
          </w:tcPr>
          <w:p>
            <w:pPr>
              <w:spacing w:line="276" w:lineRule="auto" w:before="0" w:after="0"/>
              <w:jc w:val="left"/>
            </w:pPr>
            <w:r>
              <w:rPr>
                <w:rFonts w:ascii="Arial" w:hAnsi="Arial"/>
                <w:color w:val="334155"/>
                <w:sz w:val="18"/>
              </w:rPr>
              <w:t>VARCHAR</w:t>
            </w:r>
          </w:p>
        </w:tc>
        <w:tc>
          <w:tcPr>
            <w:tcW w:type="dxa" w:w="737"/>
            <w:shd w:fill="FFFFFF"/>
            <w:tcMar>
              <w:top w:w="100" w:type="dxa"/>
              <w:bottom w:w="100" w:type="dxa"/>
              <w:left w:w="120" w:type="dxa"/>
              <w:right w:w="120" w:type="dxa"/>
            </w:tcMar>
          </w:tcPr>
          <w:p>
            <w:pPr>
              <w:spacing w:line="276" w:lineRule="auto" w:before="0" w:after="0"/>
              <w:jc w:val="center"/>
            </w:pPr>
            <w:r>
              <w:rPr>
                <w:rFonts w:ascii="Arial" w:hAnsi="Arial"/>
                <w:color w:val="334155"/>
                <w:sz w:val="18"/>
              </w:rPr>
              <w:t>16</w:t>
            </w:r>
          </w:p>
        </w:tc>
        <w:tc>
          <w:tcPr>
            <w:tcW w:type="dxa" w:w="737"/>
            <w:shd w:fill="FFFFFF"/>
            <w:tcMar>
              <w:top w:w="100" w:type="dxa"/>
              <w:bottom w:w="100" w:type="dxa"/>
              <w:left w:w="120" w:type="dxa"/>
              <w:right w:w="120" w:type="dxa"/>
            </w:tcMar>
          </w:tcPr>
          <w:p>
            <w:pPr>
              <w:spacing w:line="276" w:lineRule="auto" w:before="0" w:after="0"/>
              <w:jc w:val="center"/>
            </w:pPr>
            <w:r>
              <w:rPr>
                <w:rFonts w:ascii="Arial" w:hAnsi="Arial"/>
                <w:color w:val="334155"/>
                <w:sz w:val="18"/>
              </w:rPr>
              <w:t>-</w:t>
            </w:r>
          </w:p>
        </w:tc>
        <w:tc>
          <w:tcPr>
            <w:tcW w:type="dxa" w:w="680"/>
            <w:shd w:fill="FFFFFF"/>
            <w:tcMar>
              <w:top w:w="100" w:type="dxa"/>
              <w:bottom w:w="100" w:type="dxa"/>
              <w:left w:w="120" w:type="dxa"/>
              <w:right w:w="120" w:type="dxa"/>
            </w:tcMar>
          </w:tcPr>
          <w:p>
            <w:pPr>
              <w:spacing w:line="276" w:lineRule="auto" w:before="0" w:after="0"/>
              <w:jc w:val="center"/>
            </w:pPr>
            <w:r>
              <w:rPr>
                <w:rFonts w:ascii="Arial" w:hAnsi="Arial"/>
                <w:color w:val="334155"/>
                <w:sz w:val="18"/>
              </w:rPr>
              <w:t>Não</w:t>
            </w:r>
          </w:p>
        </w:tc>
        <w:tc>
          <w:tcPr>
            <w:tcW w:type="dxa" w:w="4195"/>
            <w:shd w:fill="FFFFFF"/>
            <w:tcMar>
              <w:top w:w="100" w:type="dxa"/>
              <w:bottom w:w="100" w:type="dxa"/>
              <w:left w:w="120" w:type="dxa"/>
              <w:right w:w="120" w:type="dxa"/>
            </w:tcMar>
          </w:tcPr>
          <w:p>
            <w:pPr>
              <w:spacing w:line="276" w:lineRule="auto" w:before="0" w:after="0"/>
              <w:jc w:val="left"/>
            </w:pPr>
            <w:r>
              <w:rPr>
                <w:rFonts w:ascii="Arial" w:hAnsi="Arial"/>
                <w:color w:val="334155"/>
                <w:sz w:val="18"/>
              </w:rPr>
              <w:t>Nível de serviço contratado: 'FREE', 'PRO' ou 'ULTRA' (Enterprise).</w:t>
            </w:r>
          </w:p>
        </w:tc>
      </w:tr>
      <w:tr>
        <w:trPr>
          <w:cantSplit/>
        </w:trPr>
        <w:tc>
          <w:tcPr>
            <w:tcW w:type="dxa" w:w="1587"/>
            <w:shd w:fill="F8FAFC"/>
            <w:tcMar>
              <w:top w:w="100" w:type="dxa"/>
              <w:bottom w:w="100" w:type="dxa"/>
              <w:left w:w="120" w:type="dxa"/>
              <w:right w:w="120" w:type="dxa"/>
            </w:tcMar>
          </w:tcPr>
          <w:p>
            <w:pPr>
              <w:spacing w:line="276" w:lineRule="auto" w:before="0" w:after="0"/>
              <w:jc w:val="center"/>
            </w:pPr>
            <w:r>
              <w:rPr>
                <w:rFonts w:ascii="Arial" w:hAnsi="Arial"/>
                <w:color w:val="334155"/>
                <w:sz w:val="18"/>
              </w:rPr>
              <w:t>billingCycle</w:t>
            </w:r>
          </w:p>
        </w:tc>
        <w:tc>
          <w:tcPr>
            <w:tcW w:type="dxa" w:w="1134"/>
            <w:shd w:fill="F8FAFC"/>
            <w:tcMar>
              <w:top w:w="100" w:type="dxa"/>
              <w:bottom w:w="100" w:type="dxa"/>
              <w:left w:w="120" w:type="dxa"/>
              <w:right w:w="120" w:type="dxa"/>
            </w:tcMar>
          </w:tcPr>
          <w:p>
            <w:pPr>
              <w:spacing w:line="276" w:lineRule="auto" w:before="0" w:after="0"/>
              <w:jc w:val="left"/>
            </w:pPr>
            <w:r>
              <w:rPr>
                <w:rFonts w:ascii="Arial" w:hAnsi="Arial"/>
                <w:color w:val="334155"/>
                <w:sz w:val="18"/>
              </w:rPr>
              <w:t>VARCHAR</w:t>
            </w:r>
          </w:p>
        </w:tc>
        <w:tc>
          <w:tcPr>
            <w:tcW w:type="dxa" w:w="737"/>
            <w:shd w:fill="F8FAFC"/>
            <w:tcMar>
              <w:top w:w="100" w:type="dxa"/>
              <w:bottom w:w="100" w:type="dxa"/>
              <w:left w:w="120" w:type="dxa"/>
              <w:right w:w="120" w:type="dxa"/>
            </w:tcMar>
          </w:tcPr>
          <w:p>
            <w:pPr>
              <w:spacing w:line="276" w:lineRule="auto" w:before="0" w:after="0"/>
              <w:jc w:val="center"/>
            </w:pPr>
            <w:r>
              <w:rPr>
                <w:rFonts w:ascii="Arial" w:hAnsi="Arial"/>
                <w:color w:val="334155"/>
                <w:sz w:val="18"/>
              </w:rPr>
              <w:t>16</w:t>
            </w:r>
          </w:p>
        </w:tc>
        <w:tc>
          <w:tcPr>
            <w:tcW w:type="dxa" w:w="737"/>
            <w:shd w:fill="F8FAFC"/>
            <w:tcMar>
              <w:top w:w="100" w:type="dxa"/>
              <w:bottom w:w="100" w:type="dxa"/>
              <w:left w:w="120" w:type="dxa"/>
              <w:right w:w="120" w:type="dxa"/>
            </w:tcMar>
          </w:tcPr>
          <w:p>
            <w:pPr>
              <w:spacing w:line="276" w:lineRule="auto" w:before="0" w:after="0"/>
              <w:jc w:val="center"/>
            </w:pPr>
            <w:r>
              <w:rPr>
                <w:rFonts w:ascii="Arial" w:hAnsi="Arial"/>
                <w:color w:val="334155"/>
                <w:sz w:val="18"/>
              </w:rPr>
              <w:t>-</w:t>
            </w:r>
          </w:p>
        </w:tc>
        <w:tc>
          <w:tcPr>
            <w:tcW w:type="dxa" w:w="680"/>
            <w:shd w:fill="F8FAFC"/>
            <w:tcMar>
              <w:top w:w="100" w:type="dxa"/>
              <w:bottom w:w="100" w:type="dxa"/>
              <w:left w:w="120" w:type="dxa"/>
              <w:right w:w="120" w:type="dxa"/>
            </w:tcMar>
          </w:tcPr>
          <w:p>
            <w:pPr>
              <w:spacing w:line="276" w:lineRule="auto" w:before="0" w:after="0"/>
              <w:jc w:val="center"/>
            </w:pPr>
            <w:r>
              <w:rPr>
                <w:rFonts w:ascii="Arial" w:hAnsi="Arial"/>
                <w:color w:val="334155"/>
                <w:sz w:val="18"/>
              </w:rPr>
              <w:t>Sim</w:t>
            </w:r>
          </w:p>
        </w:tc>
        <w:tc>
          <w:tcPr>
            <w:tcW w:type="dxa" w:w="4195"/>
            <w:shd w:fill="F8FAFC"/>
            <w:tcMar>
              <w:top w:w="100" w:type="dxa"/>
              <w:bottom w:w="100" w:type="dxa"/>
              <w:left w:w="120" w:type="dxa"/>
              <w:right w:w="120" w:type="dxa"/>
            </w:tcMar>
          </w:tcPr>
          <w:p>
            <w:pPr>
              <w:spacing w:line="276" w:lineRule="auto" w:before="0" w:after="0"/>
              <w:jc w:val="left"/>
            </w:pPr>
            <w:r>
              <w:rPr>
                <w:rFonts w:ascii="Arial" w:hAnsi="Arial"/>
                <w:color w:val="334155"/>
                <w:sz w:val="18"/>
              </w:rPr>
              <w:t>Ciclo de faturamento: 'MONTHLY' ou 'ANNUAL'.</w:t>
            </w:r>
          </w:p>
        </w:tc>
      </w:tr>
      <w:tr>
        <w:trPr>
          <w:cantSplit/>
        </w:trPr>
        <w:tc>
          <w:tcPr>
            <w:tcW w:type="dxa" w:w="1587"/>
            <w:shd w:fill="FFFFFF"/>
            <w:tcMar>
              <w:top w:w="100" w:type="dxa"/>
              <w:bottom w:w="100" w:type="dxa"/>
              <w:left w:w="120" w:type="dxa"/>
              <w:right w:w="120" w:type="dxa"/>
            </w:tcMar>
          </w:tcPr>
          <w:p>
            <w:pPr>
              <w:spacing w:line="276" w:lineRule="auto" w:before="0" w:after="0"/>
              <w:jc w:val="center"/>
            </w:pPr>
            <w:r>
              <w:rPr>
                <w:rFonts w:ascii="Arial" w:hAnsi="Arial"/>
                <w:color w:val="334155"/>
                <w:sz w:val="18"/>
              </w:rPr>
              <w:t>status</w:t>
            </w:r>
          </w:p>
        </w:tc>
        <w:tc>
          <w:tcPr>
            <w:tcW w:type="dxa" w:w="1134"/>
            <w:shd w:fill="FFFFFF"/>
            <w:tcMar>
              <w:top w:w="100" w:type="dxa"/>
              <w:bottom w:w="100" w:type="dxa"/>
              <w:left w:w="120" w:type="dxa"/>
              <w:right w:w="120" w:type="dxa"/>
            </w:tcMar>
          </w:tcPr>
          <w:p>
            <w:pPr>
              <w:spacing w:line="276" w:lineRule="auto" w:before="0" w:after="0"/>
              <w:jc w:val="left"/>
            </w:pPr>
            <w:r>
              <w:rPr>
                <w:rFonts w:ascii="Arial" w:hAnsi="Arial"/>
                <w:color w:val="334155"/>
                <w:sz w:val="18"/>
              </w:rPr>
              <w:t>VARCHAR</w:t>
            </w:r>
          </w:p>
        </w:tc>
        <w:tc>
          <w:tcPr>
            <w:tcW w:type="dxa" w:w="737"/>
            <w:shd w:fill="FFFFFF"/>
            <w:tcMar>
              <w:top w:w="100" w:type="dxa"/>
              <w:bottom w:w="100" w:type="dxa"/>
              <w:left w:w="120" w:type="dxa"/>
              <w:right w:w="120" w:type="dxa"/>
            </w:tcMar>
          </w:tcPr>
          <w:p>
            <w:pPr>
              <w:spacing w:line="276" w:lineRule="auto" w:before="0" w:after="0"/>
              <w:jc w:val="center"/>
            </w:pPr>
            <w:r>
              <w:rPr>
                <w:rFonts w:ascii="Arial" w:hAnsi="Arial"/>
                <w:color w:val="334155"/>
                <w:sz w:val="18"/>
              </w:rPr>
              <w:t>16</w:t>
            </w:r>
          </w:p>
        </w:tc>
        <w:tc>
          <w:tcPr>
            <w:tcW w:type="dxa" w:w="737"/>
            <w:shd w:fill="FFFFFF"/>
            <w:tcMar>
              <w:top w:w="100" w:type="dxa"/>
              <w:bottom w:w="100" w:type="dxa"/>
              <w:left w:w="120" w:type="dxa"/>
              <w:right w:w="120" w:type="dxa"/>
            </w:tcMar>
          </w:tcPr>
          <w:p>
            <w:pPr>
              <w:spacing w:line="276" w:lineRule="auto" w:before="0" w:after="0"/>
              <w:jc w:val="center"/>
            </w:pPr>
            <w:r>
              <w:rPr>
                <w:rFonts w:ascii="Arial" w:hAnsi="Arial"/>
                <w:color w:val="334155"/>
                <w:sz w:val="18"/>
              </w:rPr>
              <w:t>-</w:t>
            </w:r>
          </w:p>
        </w:tc>
        <w:tc>
          <w:tcPr>
            <w:tcW w:type="dxa" w:w="680"/>
            <w:shd w:fill="FFFFFF"/>
            <w:tcMar>
              <w:top w:w="100" w:type="dxa"/>
              <w:bottom w:w="100" w:type="dxa"/>
              <w:left w:w="120" w:type="dxa"/>
              <w:right w:w="120" w:type="dxa"/>
            </w:tcMar>
          </w:tcPr>
          <w:p>
            <w:pPr>
              <w:spacing w:line="276" w:lineRule="auto" w:before="0" w:after="0"/>
              <w:jc w:val="center"/>
            </w:pPr>
            <w:r>
              <w:rPr>
                <w:rFonts w:ascii="Arial" w:hAnsi="Arial"/>
                <w:color w:val="334155"/>
                <w:sz w:val="18"/>
              </w:rPr>
              <w:t>Não</w:t>
            </w:r>
          </w:p>
        </w:tc>
        <w:tc>
          <w:tcPr>
            <w:tcW w:type="dxa" w:w="4195"/>
            <w:shd w:fill="FFFFFF"/>
            <w:tcMar>
              <w:top w:w="100" w:type="dxa"/>
              <w:bottom w:w="100" w:type="dxa"/>
              <w:left w:w="120" w:type="dxa"/>
              <w:right w:w="120" w:type="dxa"/>
            </w:tcMar>
          </w:tcPr>
          <w:p>
            <w:pPr>
              <w:spacing w:line="276" w:lineRule="auto" w:before="0" w:after="0"/>
              <w:jc w:val="left"/>
            </w:pPr>
            <w:r>
              <w:rPr>
                <w:rFonts w:ascii="Arial" w:hAnsi="Arial"/>
                <w:color w:val="334155"/>
                <w:sz w:val="18"/>
              </w:rPr>
              <w:t>Situação do contrato: 'ACTIVE', 'EXPIRED' ou 'TRIAL'.</w:t>
            </w:r>
          </w:p>
        </w:tc>
      </w:tr>
      <w:tr>
        <w:trPr>
          <w:cantSplit/>
        </w:trPr>
        <w:tc>
          <w:tcPr>
            <w:tcW w:type="dxa" w:w="1587"/>
            <w:shd w:fill="F8FAFC"/>
            <w:tcMar>
              <w:top w:w="100" w:type="dxa"/>
              <w:bottom w:w="100" w:type="dxa"/>
              <w:left w:w="120" w:type="dxa"/>
              <w:right w:w="120" w:type="dxa"/>
            </w:tcMar>
          </w:tcPr>
          <w:p>
            <w:pPr>
              <w:spacing w:line="276" w:lineRule="auto" w:before="0" w:after="0"/>
              <w:jc w:val="center"/>
            </w:pPr>
            <w:r>
              <w:rPr>
                <w:rFonts w:ascii="Arial" w:hAnsi="Arial"/>
                <w:color w:val="334155"/>
                <w:sz w:val="18"/>
              </w:rPr>
              <w:t>startedAt</w:t>
            </w:r>
          </w:p>
        </w:tc>
        <w:tc>
          <w:tcPr>
            <w:tcW w:type="dxa" w:w="1134"/>
            <w:shd w:fill="F8FAFC"/>
            <w:tcMar>
              <w:top w:w="100" w:type="dxa"/>
              <w:bottom w:w="100" w:type="dxa"/>
              <w:left w:w="120" w:type="dxa"/>
              <w:right w:w="120" w:type="dxa"/>
            </w:tcMar>
          </w:tcPr>
          <w:p>
            <w:pPr>
              <w:spacing w:line="276" w:lineRule="auto" w:before="0" w:after="0"/>
              <w:jc w:val="left"/>
            </w:pPr>
            <w:r>
              <w:rPr>
                <w:rFonts w:ascii="Arial" w:hAnsi="Arial"/>
                <w:color w:val="334155"/>
                <w:sz w:val="18"/>
              </w:rPr>
              <w:t>TIMESTAMP</w:t>
            </w:r>
          </w:p>
        </w:tc>
        <w:tc>
          <w:tcPr>
            <w:tcW w:type="dxa" w:w="737"/>
            <w:shd w:fill="F8FAFC"/>
            <w:tcMar>
              <w:top w:w="100" w:type="dxa"/>
              <w:bottom w:w="100" w:type="dxa"/>
              <w:left w:w="120" w:type="dxa"/>
              <w:right w:w="120" w:type="dxa"/>
            </w:tcMar>
          </w:tcPr>
          <w:p>
            <w:pPr>
              <w:spacing w:line="276" w:lineRule="auto" w:before="0" w:after="0"/>
              <w:jc w:val="center"/>
            </w:pPr>
            <w:r>
              <w:rPr>
                <w:rFonts w:ascii="Arial" w:hAnsi="Arial"/>
                <w:color w:val="334155"/>
                <w:sz w:val="18"/>
              </w:rPr>
              <w:t>-</w:t>
            </w:r>
          </w:p>
        </w:tc>
        <w:tc>
          <w:tcPr>
            <w:tcW w:type="dxa" w:w="737"/>
            <w:shd w:fill="F8FAFC"/>
            <w:tcMar>
              <w:top w:w="100" w:type="dxa"/>
              <w:bottom w:w="100" w:type="dxa"/>
              <w:left w:w="120" w:type="dxa"/>
              <w:right w:w="120" w:type="dxa"/>
            </w:tcMar>
          </w:tcPr>
          <w:p>
            <w:pPr>
              <w:spacing w:line="276" w:lineRule="auto" w:before="0" w:after="0"/>
              <w:jc w:val="center"/>
            </w:pPr>
            <w:r>
              <w:rPr>
                <w:rFonts w:ascii="Arial" w:hAnsi="Arial"/>
                <w:color w:val="334155"/>
                <w:sz w:val="18"/>
              </w:rPr>
              <w:t>-</w:t>
            </w:r>
          </w:p>
        </w:tc>
        <w:tc>
          <w:tcPr>
            <w:tcW w:type="dxa" w:w="680"/>
            <w:shd w:fill="F8FAFC"/>
            <w:tcMar>
              <w:top w:w="100" w:type="dxa"/>
              <w:bottom w:w="100" w:type="dxa"/>
              <w:left w:w="120" w:type="dxa"/>
              <w:right w:w="120" w:type="dxa"/>
            </w:tcMar>
          </w:tcPr>
          <w:p>
            <w:pPr>
              <w:spacing w:line="276" w:lineRule="auto" w:before="0" w:after="0"/>
              <w:jc w:val="center"/>
            </w:pPr>
            <w:r>
              <w:rPr>
                <w:rFonts w:ascii="Arial" w:hAnsi="Arial"/>
                <w:color w:val="334155"/>
                <w:sz w:val="18"/>
              </w:rPr>
              <w:t>Não</w:t>
            </w:r>
          </w:p>
        </w:tc>
        <w:tc>
          <w:tcPr>
            <w:tcW w:type="dxa" w:w="4195"/>
            <w:shd w:fill="F8FAFC"/>
            <w:tcMar>
              <w:top w:w="100" w:type="dxa"/>
              <w:bottom w:w="100" w:type="dxa"/>
              <w:left w:w="120" w:type="dxa"/>
              <w:right w:w="120" w:type="dxa"/>
            </w:tcMar>
          </w:tcPr>
          <w:p>
            <w:pPr>
              <w:spacing w:line="276" w:lineRule="auto" w:before="0" w:after="0"/>
              <w:jc w:val="left"/>
            </w:pPr>
            <w:r>
              <w:rPr>
                <w:rFonts w:ascii="Arial" w:hAnsi="Arial"/>
                <w:color w:val="334155"/>
                <w:sz w:val="18"/>
              </w:rPr>
              <w:t>Data e hora de ativação inicial do plano.</w:t>
            </w:r>
          </w:p>
        </w:tc>
      </w:tr>
      <w:tr>
        <w:trPr>
          <w:cantSplit/>
        </w:trPr>
        <w:tc>
          <w:tcPr>
            <w:tcW w:type="dxa" w:w="1587"/>
            <w:shd w:fill="FFFFFF"/>
            <w:tcMar>
              <w:top w:w="100" w:type="dxa"/>
              <w:bottom w:w="100" w:type="dxa"/>
              <w:left w:w="120" w:type="dxa"/>
              <w:right w:w="120" w:type="dxa"/>
            </w:tcMar>
          </w:tcPr>
          <w:p>
            <w:pPr>
              <w:spacing w:line="276" w:lineRule="auto" w:before="0" w:after="0"/>
              <w:jc w:val="center"/>
            </w:pPr>
            <w:r>
              <w:rPr>
                <w:rFonts w:ascii="Arial" w:hAnsi="Arial"/>
                <w:color w:val="334155"/>
                <w:sz w:val="18"/>
              </w:rPr>
              <w:t>expiresAt</w:t>
            </w:r>
          </w:p>
        </w:tc>
        <w:tc>
          <w:tcPr>
            <w:tcW w:type="dxa" w:w="1134"/>
            <w:shd w:fill="FFFFFF"/>
            <w:tcMar>
              <w:top w:w="100" w:type="dxa"/>
              <w:bottom w:w="100" w:type="dxa"/>
              <w:left w:w="120" w:type="dxa"/>
              <w:right w:w="120" w:type="dxa"/>
            </w:tcMar>
          </w:tcPr>
          <w:p>
            <w:pPr>
              <w:spacing w:line="276" w:lineRule="auto" w:before="0" w:after="0"/>
              <w:jc w:val="left"/>
            </w:pPr>
            <w:r>
              <w:rPr>
                <w:rFonts w:ascii="Arial" w:hAnsi="Arial"/>
                <w:color w:val="334155"/>
                <w:sz w:val="18"/>
              </w:rPr>
              <w:t>TIMESTAMP</w:t>
            </w:r>
          </w:p>
        </w:tc>
        <w:tc>
          <w:tcPr>
            <w:tcW w:type="dxa" w:w="737"/>
            <w:shd w:fill="FFFFFF"/>
            <w:tcMar>
              <w:top w:w="100" w:type="dxa"/>
              <w:bottom w:w="100" w:type="dxa"/>
              <w:left w:w="120" w:type="dxa"/>
              <w:right w:w="120" w:type="dxa"/>
            </w:tcMar>
          </w:tcPr>
          <w:p>
            <w:pPr>
              <w:spacing w:line="276" w:lineRule="auto" w:before="0" w:after="0"/>
              <w:jc w:val="center"/>
            </w:pPr>
            <w:r>
              <w:rPr>
                <w:rFonts w:ascii="Arial" w:hAnsi="Arial"/>
                <w:color w:val="334155"/>
                <w:sz w:val="18"/>
              </w:rPr>
              <w:t>-</w:t>
            </w:r>
          </w:p>
        </w:tc>
        <w:tc>
          <w:tcPr>
            <w:tcW w:type="dxa" w:w="737"/>
            <w:shd w:fill="FFFFFF"/>
            <w:tcMar>
              <w:top w:w="100" w:type="dxa"/>
              <w:bottom w:w="100" w:type="dxa"/>
              <w:left w:w="120" w:type="dxa"/>
              <w:right w:w="120" w:type="dxa"/>
            </w:tcMar>
          </w:tcPr>
          <w:p>
            <w:pPr>
              <w:spacing w:line="276" w:lineRule="auto" w:before="0" w:after="0"/>
              <w:jc w:val="center"/>
            </w:pPr>
            <w:r>
              <w:rPr>
                <w:rFonts w:ascii="Arial" w:hAnsi="Arial"/>
                <w:color w:val="334155"/>
                <w:sz w:val="18"/>
              </w:rPr>
              <w:t>-</w:t>
            </w:r>
          </w:p>
        </w:tc>
        <w:tc>
          <w:tcPr>
            <w:tcW w:type="dxa" w:w="680"/>
            <w:shd w:fill="FFFFFF"/>
            <w:tcMar>
              <w:top w:w="100" w:type="dxa"/>
              <w:bottom w:w="100" w:type="dxa"/>
              <w:left w:w="120" w:type="dxa"/>
              <w:right w:w="120" w:type="dxa"/>
            </w:tcMar>
          </w:tcPr>
          <w:p>
            <w:pPr>
              <w:spacing w:line="276" w:lineRule="auto" w:before="0" w:after="0"/>
              <w:jc w:val="center"/>
            </w:pPr>
            <w:r>
              <w:rPr>
                <w:rFonts w:ascii="Arial" w:hAnsi="Arial"/>
                <w:color w:val="334155"/>
                <w:sz w:val="18"/>
              </w:rPr>
              <w:t>Sim</w:t>
            </w:r>
          </w:p>
        </w:tc>
        <w:tc>
          <w:tcPr>
            <w:tcW w:type="dxa" w:w="4195"/>
            <w:shd w:fill="FFFFFF"/>
            <w:tcMar>
              <w:top w:w="100" w:type="dxa"/>
              <w:bottom w:w="100" w:type="dxa"/>
              <w:left w:w="120" w:type="dxa"/>
              <w:right w:w="120" w:type="dxa"/>
            </w:tcMar>
          </w:tcPr>
          <w:p>
            <w:pPr>
              <w:spacing w:line="276" w:lineRule="auto" w:before="0" w:after="0"/>
              <w:jc w:val="left"/>
            </w:pPr>
            <w:r>
              <w:rPr>
                <w:rFonts w:ascii="Arial" w:hAnsi="Arial"/>
                <w:color w:val="334155"/>
                <w:sz w:val="18"/>
              </w:rPr>
              <w:t>Data de expiração do acesso ou null para contas comunitárias vitalícias.</w:t>
            </w:r>
          </w:p>
        </w:tc>
      </w:tr>
      <w:tr>
        <w:trPr>
          <w:cantSplit/>
        </w:trPr>
        <w:tc>
          <w:tcPr>
            <w:tcW w:type="dxa" w:w="1587"/>
            <w:shd w:fill="F8FAFC"/>
            <w:tcMar>
              <w:top w:w="100" w:type="dxa"/>
              <w:bottom w:w="100" w:type="dxa"/>
              <w:left w:w="120" w:type="dxa"/>
              <w:right w:w="120" w:type="dxa"/>
            </w:tcMar>
          </w:tcPr>
          <w:p>
            <w:pPr>
              <w:spacing w:line="276" w:lineRule="auto" w:before="0" w:after="0"/>
              <w:jc w:val="center"/>
            </w:pPr>
            <w:r>
              <w:rPr>
                <w:rFonts w:ascii="Arial" w:hAnsi="Arial"/>
                <w:color w:val="334155"/>
                <w:sz w:val="18"/>
              </w:rPr>
              <w:t>autoRenew</w:t>
            </w:r>
          </w:p>
        </w:tc>
        <w:tc>
          <w:tcPr>
            <w:tcW w:type="dxa" w:w="1134"/>
            <w:shd w:fill="F8FAFC"/>
            <w:tcMar>
              <w:top w:w="100" w:type="dxa"/>
              <w:bottom w:w="100" w:type="dxa"/>
              <w:left w:w="120" w:type="dxa"/>
              <w:right w:w="120" w:type="dxa"/>
            </w:tcMar>
          </w:tcPr>
          <w:p>
            <w:pPr>
              <w:spacing w:line="276" w:lineRule="auto" w:before="0" w:after="0"/>
              <w:jc w:val="left"/>
            </w:pPr>
            <w:r>
              <w:rPr>
                <w:rFonts w:ascii="Arial" w:hAnsi="Arial"/>
                <w:color w:val="334155"/>
                <w:sz w:val="18"/>
              </w:rPr>
              <w:t>BOOLEAN</w:t>
            </w:r>
          </w:p>
        </w:tc>
        <w:tc>
          <w:tcPr>
            <w:tcW w:type="dxa" w:w="737"/>
            <w:shd w:fill="F8FAFC"/>
            <w:tcMar>
              <w:top w:w="100" w:type="dxa"/>
              <w:bottom w:w="100" w:type="dxa"/>
              <w:left w:w="120" w:type="dxa"/>
              <w:right w:w="120" w:type="dxa"/>
            </w:tcMar>
          </w:tcPr>
          <w:p>
            <w:pPr>
              <w:spacing w:line="276" w:lineRule="auto" w:before="0" w:after="0"/>
              <w:jc w:val="center"/>
            </w:pPr>
            <w:r>
              <w:rPr>
                <w:rFonts w:ascii="Arial" w:hAnsi="Arial"/>
                <w:color w:val="334155"/>
                <w:sz w:val="18"/>
              </w:rPr>
              <w:t>1</w:t>
            </w:r>
          </w:p>
        </w:tc>
        <w:tc>
          <w:tcPr>
            <w:tcW w:type="dxa" w:w="737"/>
            <w:shd w:fill="F8FAFC"/>
            <w:tcMar>
              <w:top w:w="100" w:type="dxa"/>
              <w:bottom w:w="100" w:type="dxa"/>
              <w:left w:w="120" w:type="dxa"/>
              <w:right w:w="120" w:type="dxa"/>
            </w:tcMar>
          </w:tcPr>
          <w:p>
            <w:pPr>
              <w:spacing w:line="276" w:lineRule="auto" w:before="0" w:after="0"/>
              <w:jc w:val="center"/>
            </w:pPr>
            <w:r>
              <w:rPr>
                <w:rFonts w:ascii="Arial" w:hAnsi="Arial"/>
                <w:color w:val="334155"/>
                <w:sz w:val="18"/>
              </w:rPr>
              <w:t>-</w:t>
            </w:r>
          </w:p>
        </w:tc>
        <w:tc>
          <w:tcPr>
            <w:tcW w:type="dxa" w:w="680"/>
            <w:shd w:fill="F8FAFC"/>
            <w:tcMar>
              <w:top w:w="100" w:type="dxa"/>
              <w:bottom w:w="100" w:type="dxa"/>
              <w:left w:w="120" w:type="dxa"/>
              <w:right w:w="120" w:type="dxa"/>
            </w:tcMar>
          </w:tcPr>
          <w:p>
            <w:pPr>
              <w:spacing w:line="276" w:lineRule="auto" w:before="0" w:after="0"/>
              <w:jc w:val="center"/>
            </w:pPr>
            <w:r>
              <w:rPr>
                <w:rFonts w:ascii="Arial" w:hAnsi="Arial"/>
                <w:color w:val="334155"/>
                <w:sz w:val="18"/>
              </w:rPr>
              <w:t>Não</w:t>
            </w:r>
          </w:p>
        </w:tc>
        <w:tc>
          <w:tcPr>
            <w:tcW w:type="dxa" w:w="4195"/>
            <w:shd w:fill="F8FAFC"/>
            <w:tcMar>
              <w:top w:w="100" w:type="dxa"/>
              <w:bottom w:w="100" w:type="dxa"/>
              <w:left w:w="120" w:type="dxa"/>
              <w:right w:w="120" w:type="dxa"/>
            </w:tcMar>
          </w:tcPr>
          <w:p>
            <w:pPr>
              <w:spacing w:line="276" w:lineRule="auto" w:before="0" w:after="0"/>
              <w:jc w:val="left"/>
            </w:pPr>
            <w:r>
              <w:rPr>
                <w:rFonts w:ascii="Arial" w:hAnsi="Arial"/>
                <w:color w:val="334155"/>
                <w:sz w:val="18"/>
              </w:rPr>
              <w:t>Flag que indica se a renovação automática da assinatura está habilitada.</w:t>
            </w:r>
          </w:p>
        </w:tc>
      </w:tr>
      <w:tr>
        <w:trPr>
          <w:cantSplit/>
        </w:trPr>
        <w:tc>
          <w:tcPr>
            <w:tcW w:type="dxa" w:w="1587"/>
            <w:shd w:fill="FFFFFF"/>
            <w:tcMar>
              <w:top w:w="100" w:type="dxa"/>
              <w:bottom w:w="100" w:type="dxa"/>
              <w:left w:w="120" w:type="dxa"/>
              <w:right w:w="120" w:type="dxa"/>
            </w:tcMar>
          </w:tcPr>
          <w:p>
            <w:pPr>
              <w:spacing w:line="276" w:lineRule="auto" w:before="0" w:after="0"/>
              <w:jc w:val="center"/>
            </w:pPr>
            <w:r>
              <w:rPr>
                <w:rFonts w:ascii="Arial" w:hAnsi="Arial"/>
                <w:color w:val="334155"/>
                <w:sz w:val="18"/>
              </w:rPr>
              <w:t>paymentMethod</w:t>
            </w:r>
          </w:p>
        </w:tc>
        <w:tc>
          <w:tcPr>
            <w:tcW w:type="dxa" w:w="1134"/>
            <w:shd w:fill="FFFFFF"/>
            <w:tcMar>
              <w:top w:w="100" w:type="dxa"/>
              <w:bottom w:w="100" w:type="dxa"/>
              <w:left w:w="120" w:type="dxa"/>
              <w:right w:w="120" w:type="dxa"/>
            </w:tcMar>
          </w:tcPr>
          <w:p>
            <w:pPr>
              <w:spacing w:line="276" w:lineRule="auto" w:before="0" w:after="0"/>
              <w:jc w:val="left"/>
            </w:pPr>
            <w:r>
              <w:rPr>
                <w:rFonts w:ascii="Arial" w:hAnsi="Arial"/>
                <w:color w:val="334155"/>
                <w:sz w:val="18"/>
              </w:rPr>
              <w:t>VARCHAR</w:t>
            </w:r>
          </w:p>
        </w:tc>
        <w:tc>
          <w:tcPr>
            <w:tcW w:type="dxa" w:w="737"/>
            <w:shd w:fill="FFFFFF"/>
            <w:tcMar>
              <w:top w:w="100" w:type="dxa"/>
              <w:bottom w:w="100" w:type="dxa"/>
              <w:left w:w="120" w:type="dxa"/>
              <w:right w:w="120" w:type="dxa"/>
            </w:tcMar>
          </w:tcPr>
          <w:p>
            <w:pPr>
              <w:spacing w:line="276" w:lineRule="auto" w:before="0" w:after="0"/>
              <w:jc w:val="center"/>
            </w:pPr>
            <w:r>
              <w:rPr>
                <w:rFonts w:ascii="Arial" w:hAnsi="Arial"/>
                <w:color w:val="334155"/>
                <w:sz w:val="18"/>
              </w:rPr>
              <w:t>20</w:t>
            </w:r>
          </w:p>
        </w:tc>
        <w:tc>
          <w:tcPr>
            <w:tcW w:type="dxa" w:w="737"/>
            <w:shd w:fill="FFFFFF"/>
            <w:tcMar>
              <w:top w:w="100" w:type="dxa"/>
              <w:bottom w:w="100" w:type="dxa"/>
              <w:left w:w="120" w:type="dxa"/>
              <w:right w:w="120" w:type="dxa"/>
            </w:tcMar>
          </w:tcPr>
          <w:p>
            <w:pPr>
              <w:spacing w:line="276" w:lineRule="auto" w:before="0" w:after="0"/>
              <w:jc w:val="center"/>
            </w:pPr>
            <w:r>
              <w:rPr>
                <w:rFonts w:ascii="Arial" w:hAnsi="Arial"/>
                <w:color w:val="334155"/>
                <w:sz w:val="18"/>
              </w:rPr>
              <w:t>-</w:t>
            </w:r>
          </w:p>
        </w:tc>
        <w:tc>
          <w:tcPr>
            <w:tcW w:type="dxa" w:w="680"/>
            <w:shd w:fill="FFFFFF"/>
            <w:tcMar>
              <w:top w:w="100" w:type="dxa"/>
              <w:bottom w:w="100" w:type="dxa"/>
              <w:left w:w="120" w:type="dxa"/>
              <w:right w:w="120" w:type="dxa"/>
            </w:tcMar>
          </w:tcPr>
          <w:p>
            <w:pPr>
              <w:spacing w:line="276" w:lineRule="auto" w:before="0" w:after="0"/>
              <w:jc w:val="center"/>
            </w:pPr>
            <w:r>
              <w:rPr>
                <w:rFonts w:ascii="Arial" w:hAnsi="Arial"/>
                <w:color w:val="334155"/>
                <w:sz w:val="18"/>
              </w:rPr>
              <w:t>Sim</w:t>
            </w:r>
          </w:p>
        </w:tc>
        <w:tc>
          <w:tcPr>
            <w:tcW w:type="dxa" w:w="4195"/>
            <w:shd w:fill="FFFFFF"/>
            <w:tcMar>
              <w:top w:w="100" w:type="dxa"/>
              <w:bottom w:w="100" w:type="dxa"/>
              <w:left w:w="120" w:type="dxa"/>
              <w:right w:w="120" w:type="dxa"/>
            </w:tcMar>
          </w:tcPr>
          <w:p>
            <w:pPr>
              <w:spacing w:line="276" w:lineRule="auto" w:before="0" w:after="0"/>
              <w:jc w:val="left"/>
            </w:pPr>
            <w:r>
              <w:rPr>
                <w:rFonts w:ascii="Arial" w:hAnsi="Arial"/>
                <w:color w:val="334155"/>
                <w:sz w:val="18"/>
              </w:rPr>
              <w:t>Método de liquidação: 'PIX' ou 'CREDIT_CARD'.</w:t>
            </w:r>
          </w:p>
        </w:tc>
      </w:tr>
    </w:tbl>
    <w:p>
      <w:pPr>
        <w:keepNext/>
        <w:spacing w:before="200" w:after="80"/>
      </w:pPr>
      <w:r>
        <w:rPr>
          <w:rFonts w:ascii="Arial" w:hAnsi="Arial"/>
          <w:b/>
          <w:color w:val="334155"/>
          <w:sz w:val="22"/>
        </w:rPr>
        <w:t>6.2.8 Entidade: SESSOES_ATIVAS (Controle de Dispositivos Conectados)</w:t>
      </w:r>
    </w:p>
    <w:p>
      <w:pPr>
        <w:spacing w:line="360" w:lineRule="auto" w:after="120" w:before="0"/>
        <w:ind w:firstLine="709"/>
        <w:jc w:val="both"/>
      </w:pPr>
      <w:r>
        <w:rPr>
          <w:rFonts w:ascii="Arial" w:hAnsi="Arial"/>
          <w:color w:val="1F2937"/>
          <w:sz w:val="24"/>
        </w:rPr>
        <w:t>Monitora os aparelhos móveis e estações autenticadas para revogação remota em caso de furto ou extravio:</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1417"/>
        <w:gridCol w:w="1417"/>
        <w:gridCol w:w="1417"/>
        <w:gridCol w:w="1417"/>
        <w:gridCol w:w="1417"/>
        <w:gridCol w:w="1417"/>
      </w:tblGrid>
      <w:tr>
        <w:trPr>
          <w:cantSplit/>
          <w:tblHeader/>
        </w:trPr>
        <w:tc>
          <w:tcPr>
            <w:tcW w:type="dxa" w:w="1587"/>
            <w:shd w:fill="1E293B"/>
            <w:tcMar>
              <w:top w:w="140" w:type="dxa"/>
              <w:bottom w:w="140" w:type="dxa"/>
              <w:left w:w="150" w:type="dxa"/>
              <w:right w:w="150" w:type="dxa"/>
            </w:tcMar>
          </w:tcPr>
          <w:p>
            <w:pPr>
              <w:spacing w:line="240" w:lineRule="auto" w:before="0" w:after="0"/>
              <w:jc w:val="center"/>
            </w:pPr>
            <w:r>
              <w:rPr>
                <w:rFonts w:ascii="Arial" w:hAnsi="Arial"/>
                <w:b/>
                <w:color w:val="FFFFFF"/>
                <w:sz w:val="19"/>
              </w:rPr>
              <w:t>Atributo</w:t>
            </w:r>
          </w:p>
        </w:tc>
        <w:tc>
          <w:tcPr>
            <w:tcW w:type="dxa" w:w="1134"/>
            <w:shd w:fill="1E293B"/>
            <w:tcMar>
              <w:top w:w="140" w:type="dxa"/>
              <w:bottom w:w="140" w:type="dxa"/>
              <w:left w:w="150" w:type="dxa"/>
              <w:right w:w="150" w:type="dxa"/>
            </w:tcMar>
          </w:tcPr>
          <w:p>
            <w:pPr>
              <w:spacing w:line="240" w:lineRule="auto" w:before="0" w:after="0"/>
              <w:jc w:val="center"/>
            </w:pPr>
            <w:r>
              <w:rPr>
                <w:rFonts w:ascii="Arial" w:hAnsi="Arial"/>
                <w:b/>
                <w:color w:val="FFFFFF"/>
                <w:sz w:val="19"/>
              </w:rPr>
              <w:t>Tipo de Dado</w:t>
            </w:r>
          </w:p>
        </w:tc>
        <w:tc>
          <w:tcPr>
            <w:tcW w:type="dxa" w:w="737"/>
            <w:shd w:fill="1E293B"/>
            <w:tcMar>
              <w:top w:w="140" w:type="dxa"/>
              <w:bottom w:w="140" w:type="dxa"/>
              <w:left w:w="150" w:type="dxa"/>
              <w:right w:w="150" w:type="dxa"/>
            </w:tcMar>
          </w:tcPr>
          <w:p>
            <w:pPr>
              <w:spacing w:line="240" w:lineRule="auto" w:before="0" w:after="0"/>
              <w:jc w:val="center"/>
            </w:pPr>
            <w:r>
              <w:rPr>
                <w:rFonts w:ascii="Arial" w:hAnsi="Arial"/>
                <w:b/>
                <w:color w:val="FFFFFF"/>
                <w:sz w:val="19"/>
              </w:rPr>
              <w:t>Tamanho</w:t>
            </w:r>
          </w:p>
        </w:tc>
        <w:tc>
          <w:tcPr>
            <w:tcW w:type="dxa" w:w="737"/>
            <w:shd w:fill="1E293B"/>
            <w:tcMar>
              <w:top w:w="140" w:type="dxa"/>
              <w:bottom w:w="140" w:type="dxa"/>
              <w:left w:w="150" w:type="dxa"/>
              <w:right w:w="150" w:type="dxa"/>
            </w:tcMar>
          </w:tcPr>
          <w:p>
            <w:pPr>
              <w:spacing w:line="240" w:lineRule="auto" w:before="0" w:after="0"/>
              <w:jc w:val="center"/>
            </w:pPr>
            <w:r>
              <w:rPr>
                <w:rFonts w:ascii="Arial" w:hAnsi="Arial"/>
                <w:b/>
                <w:color w:val="FFFFFF"/>
                <w:sz w:val="19"/>
              </w:rPr>
              <w:t>PK/FK</w:t>
            </w:r>
          </w:p>
        </w:tc>
        <w:tc>
          <w:tcPr>
            <w:tcW w:type="dxa" w:w="680"/>
            <w:shd w:fill="1E293B"/>
            <w:tcMar>
              <w:top w:w="140" w:type="dxa"/>
              <w:bottom w:w="140" w:type="dxa"/>
              <w:left w:w="150" w:type="dxa"/>
              <w:right w:w="150" w:type="dxa"/>
            </w:tcMar>
          </w:tcPr>
          <w:p>
            <w:pPr>
              <w:spacing w:line="240" w:lineRule="auto" w:before="0" w:after="0"/>
              <w:jc w:val="center"/>
            </w:pPr>
            <w:r>
              <w:rPr>
                <w:rFonts w:ascii="Arial" w:hAnsi="Arial"/>
                <w:b/>
                <w:color w:val="FFFFFF"/>
                <w:sz w:val="19"/>
              </w:rPr>
              <w:t>Nulo</w:t>
            </w:r>
          </w:p>
        </w:tc>
        <w:tc>
          <w:tcPr>
            <w:tcW w:type="dxa" w:w="4195"/>
            <w:shd w:fill="1E293B"/>
            <w:tcMar>
              <w:top w:w="140" w:type="dxa"/>
              <w:bottom w:w="140" w:type="dxa"/>
              <w:left w:w="150" w:type="dxa"/>
              <w:right w:w="150" w:type="dxa"/>
            </w:tcMar>
          </w:tcPr>
          <w:p>
            <w:pPr>
              <w:spacing w:line="240" w:lineRule="auto" w:before="0" w:after="0"/>
              <w:jc w:val="center"/>
            </w:pPr>
            <w:r>
              <w:rPr>
                <w:rFonts w:ascii="Arial" w:hAnsi="Arial"/>
                <w:b/>
                <w:color w:val="FFFFFF"/>
                <w:sz w:val="19"/>
              </w:rPr>
              <w:t>Restrições e Descrição Semântica</w:t>
            </w:r>
          </w:p>
        </w:tc>
      </w:tr>
      <w:tr>
        <w:trPr>
          <w:cantSplit/>
        </w:trPr>
        <w:tc>
          <w:tcPr>
            <w:tcW w:type="dxa" w:w="1587"/>
            <w:shd w:fill="FFFFFF"/>
            <w:tcMar>
              <w:top w:w="100" w:type="dxa"/>
              <w:bottom w:w="100" w:type="dxa"/>
              <w:left w:w="120" w:type="dxa"/>
              <w:right w:w="120" w:type="dxa"/>
            </w:tcMar>
          </w:tcPr>
          <w:p>
            <w:pPr>
              <w:spacing w:line="276" w:lineRule="auto" w:before="0" w:after="0"/>
              <w:jc w:val="center"/>
            </w:pPr>
            <w:r>
              <w:rPr>
                <w:rFonts w:ascii="Arial" w:hAnsi="Arial"/>
                <w:color w:val="334155"/>
                <w:sz w:val="18"/>
              </w:rPr>
              <w:t>id</w:t>
            </w:r>
          </w:p>
        </w:tc>
        <w:tc>
          <w:tcPr>
            <w:tcW w:type="dxa" w:w="1134"/>
            <w:shd w:fill="FFFFFF"/>
            <w:tcMar>
              <w:top w:w="100" w:type="dxa"/>
              <w:bottom w:w="100" w:type="dxa"/>
              <w:left w:w="120" w:type="dxa"/>
              <w:right w:w="120" w:type="dxa"/>
            </w:tcMar>
          </w:tcPr>
          <w:p>
            <w:pPr>
              <w:spacing w:line="276" w:lineRule="auto" w:before="0" w:after="0"/>
              <w:jc w:val="left"/>
            </w:pPr>
            <w:r>
              <w:rPr>
                <w:rFonts w:ascii="Arial" w:hAnsi="Arial"/>
                <w:color w:val="334155"/>
                <w:sz w:val="18"/>
              </w:rPr>
              <w:t>VARCHAR</w:t>
            </w:r>
          </w:p>
        </w:tc>
        <w:tc>
          <w:tcPr>
            <w:tcW w:type="dxa" w:w="737"/>
            <w:shd w:fill="FFFFFF"/>
            <w:tcMar>
              <w:top w:w="100" w:type="dxa"/>
              <w:bottom w:w="100" w:type="dxa"/>
              <w:left w:w="120" w:type="dxa"/>
              <w:right w:w="120" w:type="dxa"/>
            </w:tcMar>
          </w:tcPr>
          <w:p>
            <w:pPr>
              <w:spacing w:line="276" w:lineRule="auto" w:before="0" w:after="0"/>
              <w:jc w:val="center"/>
            </w:pPr>
            <w:r>
              <w:rPr>
                <w:rFonts w:ascii="Arial" w:hAnsi="Arial"/>
                <w:color w:val="334155"/>
                <w:sz w:val="18"/>
              </w:rPr>
              <w:t>64</w:t>
            </w:r>
          </w:p>
        </w:tc>
        <w:tc>
          <w:tcPr>
            <w:tcW w:type="dxa" w:w="737"/>
            <w:shd w:fill="FFFFFF"/>
            <w:tcMar>
              <w:top w:w="100" w:type="dxa"/>
              <w:bottom w:w="100" w:type="dxa"/>
              <w:left w:w="120" w:type="dxa"/>
              <w:right w:w="120" w:type="dxa"/>
            </w:tcMar>
          </w:tcPr>
          <w:p>
            <w:pPr>
              <w:spacing w:line="276" w:lineRule="auto" w:before="0" w:after="0"/>
              <w:jc w:val="center"/>
            </w:pPr>
            <w:r>
              <w:rPr>
                <w:rFonts w:ascii="Arial" w:hAnsi="Arial"/>
                <w:color w:val="334155"/>
                <w:sz w:val="18"/>
              </w:rPr>
              <w:t>PK</w:t>
            </w:r>
          </w:p>
        </w:tc>
        <w:tc>
          <w:tcPr>
            <w:tcW w:type="dxa" w:w="680"/>
            <w:shd w:fill="FFFFFF"/>
            <w:tcMar>
              <w:top w:w="100" w:type="dxa"/>
              <w:bottom w:w="100" w:type="dxa"/>
              <w:left w:w="120" w:type="dxa"/>
              <w:right w:w="120" w:type="dxa"/>
            </w:tcMar>
          </w:tcPr>
          <w:p>
            <w:pPr>
              <w:spacing w:line="276" w:lineRule="auto" w:before="0" w:after="0"/>
              <w:jc w:val="center"/>
            </w:pPr>
            <w:r>
              <w:rPr>
                <w:rFonts w:ascii="Arial" w:hAnsi="Arial"/>
                <w:color w:val="334155"/>
                <w:sz w:val="18"/>
              </w:rPr>
              <w:t>Não</w:t>
            </w:r>
          </w:p>
        </w:tc>
        <w:tc>
          <w:tcPr>
            <w:tcW w:type="dxa" w:w="4195"/>
            <w:shd w:fill="FFFFFF"/>
            <w:tcMar>
              <w:top w:w="100" w:type="dxa"/>
              <w:bottom w:w="100" w:type="dxa"/>
              <w:left w:w="120" w:type="dxa"/>
              <w:right w:w="120" w:type="dxa"/>
            </w:tcMar>
          </w:tcPr>
          <w:p>
            <w:pPr>
              <w:spacing w:line="276" w:lineRule="auto" w:before="0" w:after="0"/>
              <w:jc w:val="left"/>
            </w:pPr>
            <w:r>
              <w:rPr>
                <w:rFonts w:ascii="Arial" w:hAnsi="Arial"/>
                <w:color w:val="334155"/>
                <w:sz w:val="18"/>
              </w:rPr>
              <w:t>Identificador exclusivo do token de sessão ativo.</w:t>
            </w:r>
          </w:p>
        </w:tc>
      </w:tr>
      <w:tr>
        <w:trPr>
          <w:cantSplit/>
        </w:trPr>
        <w:tc>
          <w:tcPr>
            <w:tcW w:type="dxa" w:w="1587"/>
            <w:shd w:fill="F8FAFC"/>
            <w:tcMar>
              <w:top w:w="100" w:type="dxa"/>
              <w:bottom w:w="100" w:type="dxa"/>
              <w:left w:w="120" w:type="dxa"/>
              <w:right w:w="120" w:type="dxa"/>
            </w:tcMar>
          </w:tcPr>
          <w:p>
            <w:pPr>
              <w:spacing w:line="276" w:lineRule="auto" w:before="0" w:after="0"/>
              <w:jc w:val="center"/>
            </w:pPr>
            <w:r>
              <w:rPr>
                <w:rFonts w:ascii="Arial" w:hAnsi="Arial"/>
                <w:color w:val="334155"/>
                <w:sz w:val="18"/>
              </w:rPr>
              <w:t>userId</w:t>
            </w:r>
          </w:p>
        </w:tc>
        <w:tc>
          <w:tcPr>
            <w:tcW w:type="dxa" w:w="1134"/>
            <w:shd w:fill="F8FAFC"/>
            <w:tcMar>
              <w:top w:w="100" w:type="dxa"/>
              <w:bottom w:w="100" w:type="dxa"/>
              <w:left w:w="120" w:type="dxa"/>
              <w:right w:w="120" w:type="dxa"/>
            </w:tcMar>
          </w:tcPr>
          <w:p>
            <w:pPr>
              <w:spacing w:line="276" w:lineRule="auto" w:before="0" w:after="0"/>
              <w:jc w:val="left"/>
            </w:pPr>
            <w:r>
              <w:rPr>
                <w:rFonts w:ascii="Arial" w:hAnsi="Arial"/>
                <w:color w:val="334155"/>
                <w:sz w:val="18"/>
              </w:rPr>
              <w:t>VARCHAR</w:t>
            </w:r>
          </w:p>
        </w:tc>
        <w:tc>
          <w:tcPr>
            <w:tcW w:type="dxa" w:w="737"/>
            <w:shd w:fill="F8FAFC"/>
            <w:tcMar>
              <w:top w:w="100" w:type="dxa"/>
              <w:bottom w:w="100" w:type="dxa"/>
              <w:left w:w="120" w:type="dxa"/>
              <w:right w:w="120" w:type="dxa"/>
            </w:tcMar>
          </w:tcPr>
          <w:p>
            <w:pPr>
              <w:spacing w:line="276" w:lineRule="auto" w:before="0" w:after="0"/>
              <w:jc w:val="center"/>
            </w:pPr>
            <w:r>
              <w:rPr>
                <w:rFonts w:ascii="Arial" w:hAnsi="Arial"/>
                <w:color w:val="334155"/>
                <w:sz w:val="18"/>
              </w:rPr>
              <w:t>128</w:t>
            </w:r>
          </w:p>
        </w:tc>
        <w:tc>
          <w:tcPr>
            <w:tcW w:type="dxa" w:w="737"/>
            <w:shd w:fill="F8FAFC"/>
            <w:tcMar>
              <w:top w:w="100" w:type="dxa"/>
              <w:bottom w:w="100" w:type="dxa"/>
              <w:left w:w="120" w:type="dxa"/>
              <w:right w:w="120" w:type="dxa"/>
            </w:tcMar>
          </w:tcPr>
          <w:p>
            <w:pPr>
              <w:spacing w:line="276" w:lineRule="auto" w:before="0" w:after="0"/>
              <w:jc w:val="center"/>
            </w:pPr>
            <w:r>
              <w:rPr>
                <w:rFonts w:ascii="Arial" w:hAnsi="Arial"/>
                <w:color w:val="334155"/>
                <w:sz w:val="18"/>
              </w:rPr>
              <w:t>FK</w:t>
            </w:r>
          </w:p>
        </w:tc>
        <w:tc>
          <w:tcPr>
            <w:tcW w:type="dxa" w:w="680"/>
            <w:shd w:fill="F8FAFC"/>
            <w:tcMar>
              <w:top w:w="100" w:type="dxa"/>
              <w:bottom w:w="100" w:type="dxa"/>
              <w:left w:w="120" w:type="dxa"/>
              <w:right w:w="120" w:type="dxa"/>
            </w:tcMar>
          </w:tcPr>
          <w:p>
            <w:pPr>
              <w:spacing w:line="276" w:lineRule="auto" w:before="0" w:after="0"/>
              <w:jc w:val="center"/>
            </w:pPr>
            <w:r>
              <w:rPr>
                <w:rFonts w:ascii="Arial" w:hAnsi="Arial"/>
                <w:color w:val="334155"/>
                <w:sz w:val="18"/>
              </w:rPr>
              <w:t>Não</w:t>
            </w:r>
          </w:p>
        </w:tc>
        <w:tc>
          <w:tcPr>
            <w:tcW w:type="dxa" w:w="4195"/>
            <w:shd w:fill="F8FAFC"/>
            <w:tcMar>
              <w:top w:w="100" w:type="dxa"/>
              <w:bottom w:w="100" w:type="dxa"/>
              <w:left w:w="120" w:type="dxa"/>
              <w:right w:w="120" w:type="dxa"/>
            </w:tcMar>
          </w:tcPr>
          <w:p>
            <w:pPr>
              <w:spacing w:line="276" w:lineRule="auto" w:before="0" w:after="0"/>
              <w:jc w:val="left"/>
            </w:pPr>
            <w:r>
              <w:rPr>
                <w:rFonts w:ascii="Arial" w:hAnsi="Arial"/>
                <w:color w:val="334155"/>
                <w:sz w:val="18"/>
              </w:rPr>
              <w:t>Chave estrangeira apontando para USUARIOS_PERFIL.</w:t>
            </w:r>
          </w:p>
        </w:tc>
      </w:tr>
      <w:tr>
        <w:trPr>
          <w:cantSplit/>
        </w:trPr>
        <w:tc>
          <w:tcPr>
            <w:tcW w:type="dxa" w:w="1587"/>
            <w:shd w:fill="FFFFFF"/>
            <w:tcMar>
              <w:top w:w="100" w:type="dxa"/>
              <w:bottom w:w="100" w:type="dxa"/>
              <w:left w:w="120" w:type="dxa"/>
              <w:right w:w="120" w:type="dxa"/>
            </w:tcMar>
          </w:tcPr>
          <w:p>
            <w:pPr>
              <w:spacing w:line="276" w:lineRule="auto" w:before="0" w:after="0"/>
              <w:jc w:val="center"/>
            </w:pPr>
            <w:r>
              <w:rPr>
                <w:rFonts w:ascii="Arial" w:hAnsi="Arial"/>
                <w:color w:val="334155"/>
                <w:sz w:val="18"/>
              </w:rPr>
              <w:t>deviceName</w:t>
            </w:r>
          </w:p>
        </w:tc>
        <w:tc>
          <w:tcPr>
            <w:tcW w:type="dxa" w:w="1134"/>
            <w:shd w:fill="FFFFFF"/>
            <w:tcMar>
              <w:top w:w="100" w:type="dxa"/>
              <w:bottom w:w="100" w:type="dxa"/>
              <w:left w:w="120" w:type="dxa"/>
              <w:right w:w="120" w:type="dxa"/>
            </w:tcMar>
          </w:tcPr>
          <w:p>
            <w:pPr>
              <w:spacing w:line="276" w:lineRule="auto" w:before="0" w:after="0"/>
              <w:jc w:val="left"/>
            </w:pPr>
            <w:r>
              <w:rPr>
                <w:rFonts w:ascii="Arial" w:hAnsi="Arial"/>
                <w:color w:val="334155"/>
                <w:sz w:val="18"/>
              </w:rPr>
              <w:t>VARCHAR</w:t>
            </w:r>
          </w:p>
        </w:tc>
        <w:tc>
          <w:tcPr>
            <w:tcW w:type="dxa" w:w="737"/>
            <w:shd w:fill="FFFFFF"/>
            <w:tcMar>
              <w:top w:w="100" w:type="dxa"/>
              <w:bottom w:w="100" w:type="dxa"/>
              <w:left w:w="120" w:type="dxa"/>
              <w:right w:w="120" w:type="dxa"/>
            </w:tcMar>
          </w:tcPr>
          <w:p>
            <w:pPr>
              <w:spacing w:line="276" w:lineRule="auto" w:before="0" w:after="0"/>
              <w:jc w:val="center"/>
            </w:pPr>
            <w:r>
              <w:rPr>
                <w:rFonts w:ascii="Arial" w:hAnsi="Arial"/>
                <w:color w:val="334155"/>
                <w:sz w:val="18"/>
              </w:rPr>
              <w:t>100</w:t>
            </w:r>
          </w:p>
        </w:tc>
        <w:tc>
          <w:tcPr>
            <w:tcW w:type="dxa" w:w="737"/>
            <w:shd w:fill="FFFFFF"/>
            <w:tcMar>
              <w:top w:w="100" w:type="dxa"/>
              <w:bottom w:w="100" w:type="dxa"/>
              <w:left w:w="120" w:type="dxa"/>
              <w:right w:w="120" w:type="dxa"/>
            </w:tcMar>
          </w:tcPr>
          <w:p>
            <w:pPr>
              <w:spacing w:line="276" w:lineRule="auto" w:before="0" w:after="0"/>
              <w:jc w:val="center"/>
            </w:pPr>
            <w:r>
              <w:rPr>
                <w:rFonts w:ascii="Arial" w:hAnsi="Arial"/>
                <w:color w:val="334155"/>
                <w:sz w:val="18"/>
              </w:rPr>
              <w:t>-</w:t>
            </w:r>
          </w:p>
        </w:tc>
        <w:tc>
          <w:tcPr>
            <w:tcW w:type="dxa" w:w="680"/>
            <w:shd w:fill="FFFFFF"/>
            <w:tcMar>
              <w:top w:w="100" w:type="dxa"/>
              <w:bottom w:w="100" w:type="dxa"/>
              <w:left w:w="120" w:type="dxa"/>
              <w:right w:w="120" w:type="dxa"/>
            </w:tcMar>
          </w:tcPr>
          <w:p>
            <w:pPr>
              <w:spacing w:line="276" w:lineRule="auto" w:before="0" w:after="0"/>
              <w:jc w:val="center"/>
            </w:pPr>
            <w:r>
              <w:rPr>
                <w:rFonts w:ascii="Arial" w:hAnsi="Arial"/>
                <w:color w:val="334155"/>
                <w:sz w:val="18"/>
              </w:rPr>
              <w:t>Não</w:t>
            </w:r>
          </w:p>
        </w:tc>
        <w:tc>
          <w:tcPr>
            <w:tcW w:type="dxa" w:w="4195"/>
            <w:shd w:fill="FFFFFF"/>
            <w:tcMar>
              <w:top w:w="100" w:type="dxa"/>
              <w:bottom w:w="100" w:type="dxa"/>
              <w:left w:w="120" w:type="dxa"/>
              <w:right w:w="120" w:type="dxa"/>
            </w:tcMar>
          </w:tcPr>
          <w:p>
            <w:pPr>
              <w:spacing w:line="276" w:lineRule="auto" w:before="0" w:after="0"/>
              <w:jc w:val="left"/>
            </w:pPr>
            <w:r>
              <w:rPr>
                <w:rFonts w:ascii="Arial" w:hAnsi="Arial"/>
                <w:color w:val="334155"/>
                <w:sz w:val="18"/>
              </w:rPr>
              <w:t>Descrição do hardware (ex: 'Samsung Galaxy S23 Android 14', 'Chrome Windows 11').</w:t>
            </w:r>
          </w:p>
        </w:tc>
      </w:tr>
      <w:tr>
        <w:trPr>
          <w:cantSplit/>
        </w:trPr>
        <w:tc>
          <w:tcPr>
            <w:tcW w:type="dxa" w:w="1587"/>
            <w:shd w:fill="F8FAFC"/>
            <w:tcMar>
              <w:top w:w="100" w:type="dxa"/>
              <w:bottom w:w="100" w:type="dxa"/>
              <w:left w:w="120" w:type="dxa"/>
              <w:right w:w="120" w:type="dxa"/>
            </w:tcMar>
          </w:tcPr>
          <w:p>
            <w:pPr>
              <w:spacing w:line="276" w:lineRule="auto" w:before="0" w:after="0"/>
              <w:jc w:val="center"/>
            </w:pPr>
            <w:r>
              <w:rPr>
                <w:rFonts w:ascii="Arial" w:hAnsi="Arial"/>
                <w:color w:val="334155"/>
                <w:sz w:val="18"/>
              </w:rPr>
              <w:t>lastActive</w:t>
            </w:r>
          </w:p>
        </w:tc>
        <w:tc>
          <w:tcPr>
            <w:tcW w:type="dxa" w:w="1134"/>
            <w:shd w:fill="F8FAFC"/>
            <w:tcMar>
              <w:top w:w="100" w:type="dxa"/>
              <w:bottom w:w="100" w:type="dxa"/>
              <w:left w:w="120" w:type="dxa"/>
              <w:right w:w="120" w:type="dxa"/>
            </w:tcMar>
          </w:tcPr>
          <w:p>
            <w:pPr>
              <w:spacing w:line="276" w:lineRule="auto" w:before="0" w:after="0"/>
              <w:jc w:val="left"/>
            </w:pPr>
            <w:r>
              <w:rPr>
                <w:rFonts w:ascii="Arial" w:hAnsi="Arial"/>
                <w:color w:val="334155"/>
                <w:sz w:val="18"/>
              </w:rPr>
              <w:t>TIMESTAMP</w:t>
            </w:r>
          </w:p>
        </w:tc>
        <w:tc>
          <w:tcPr>
            <w:tcW w:type="dxa" w:w="737"/>
            <w:shd w:fill="F8FAFC"/>
            <w:tcMar>
              <w:top w:w="100" w:type="dxa"/>
              <w:bottom w:w="100" w:type="dxa"/>
              <w:left w:w="120" w:type="dxa"/>
              <w:right w:w="120" w:type="dxa"/>
            </w:tcMar>
          </w:tcPr>
          <w:p>
            <w:pPr>
              <w:spacing w:line="276" w:lineRule="auto" w:before="0" w:after="0"/>
              <w:jc w:val="center"/>
            </w:pPr>
            <w:r>
              <w:rPr>
                <w:rFonts w:ascii="Arial" w:hAnsi="Arial"/>
                <w:color w:val="334155"/>
                <w:sz w:val="18"/>
              </w:rPr>
              <w:t>-</w:t>
            </w:r>
          </w:p>
        </w:tc>
        <w:tc>
          <w:tcPr>
            <w:tcW w:type="dxa" w:w="737"/>
            <w:shd w:fill="F8FAFC"/>
            <w:tcMar>
              <w:top w:w="100" w:type="dxa"/>
              <w:bottom w:w="100" w:type="dxa"/>
              <w:left w:w="120" w:type="dxa"/>
              <w:right w:w="120" w:type="dxa"/>
            </w:tcMar>
          </w:tcPr>
          <w:p>
            <w:pPr>
              <w:spacing w:line="276" w:lineRule="auto" w:before="0" w:after="0"/>
              <w:jc w:val="center"/>
            </w:pPr>
            <w:r>
              <w:rPr>
                <w:rFonts w:ascii="Arial" w:hAnsi="Arial"/>
                <w:color w:val="334155"/>
                <w:sz w:val="18"/>
              </w:rPr>
              <w:t>-</w:t>
            </w:r>
          </w:p>
        </w:tc>
        <w:tc>
          <w:tcPr>
            <w:tcW w:type="dxa" w:w="680"/>
            <w:shd w:fill="F8FAFC"/>
            <w:tcMar>
              <w:top w:w="100" w:type="dxa"/>
              <w:bottom w:w="100" w:type="dxa"/>
              <w:left w:w="120" w:type="dxa"/>
              <w:right w:w="120" w:type="dxa"/>
            </w:tcMar>
          </w:tcPr>
          <w:p>
            <w:pPr>
              <w:spacing w:line="276" w:lineRule="auto" w:before="0" w:after="0"/>
              <w:jc w:val="center"/>
            </w:pPr>
            <w:r>
              <w:rPr>
                <w:rFonts w:ascii="Arial" w:hAnsi="Arial"/>
                <w:color w:val="334155"/>
                <w:sz w:val="18"/>
              </w:rPr>
              <w:t>Não</w:t>
            </w:r>
          </w:p>
        </w:tc>
        <w:tc>
          <w:tcPr>
            <w:tcW w:type="dxa" w:w="4195"/>
            <w:shd w:fill="F8FAFC"/>
            <w:tcMar>
              <w:top w:w="100" w:type="dxa"/>
              <w:bottom w:w="100" w:type="dxa"/>
              <w:left w:w="120" w:type="dxa"/>
              <w:right w:w="120" w:type="dxa"/>
            </w:tcMar>
          </w:tcPr>
          <w:p>
            <w:pPr>
              <w:spacing w:line="276" w:lineRule="auto" w:before="0" w:after="0"/>
              <w:jc w:val="left"/>
            </w:pPr>
            <w:r>
              <w:rPr>
                <w:rFonts w:ascii="Arial" w:hAnsi="Arial"/>
                <w:color w:val="334155"/>
                <w:sz w:val="18"/>
              </w:rPr>
              <w:t>Carimbo de data/hora da última atividade registrada neste dispositivo.</w:t>
            </w:r>
          </w:p>
        </w:tc>
      </w:tr>
      <w:tr>
        <w:trPr>
          <w:cantSplit/>
        </w:trPr>
        <w:tc>
          <w:tcPr>
            <w:tcW w:type="dxa" w:w="1587"/>
            <w:shd w:fill="FFFFFF"/>
            <w:tcMar>
              <w:top w:w="100" w:type="dxa"/>
              <w:bottom w:w="100" w:type="dxa"/>
              <w:left w:w="120" w:type="dxa"/>
              <w:right w:w="120" w:type="dxa"/>
            </w:tcMar>
          </w:tcPr>
          <w:p>
            <w:pPr>
              <w:spacing w:line="276" w:lineRule="auto" w:before="0" w:after="0"/>
              <w:jc w:val="center"/>
            </w:pPr>
            <w:r>
              <w:rPr>
                <w:rFonts w:ascii="Arial" w:hAnsi="Arial"/>
                <w:color w:val="334155"/>
                <w:sz w:val="18"/>
              </w:rPr>
              <w:t>ipPlaceholder</w:t>
            </w:r>
          </w:p>
        </w:tc>
        <w:tc>
          <w:tcPr>
            <w:tcW w:type="dxa" w:w="1134"/>
            <w:shd w:fill="FFFFFF"/>
            <w:tcMar>
              <w:top w:w="100" w:type="dxa"/>
              <w:bottom w:w="100" w:type="dxa"/>
              <w:left w:w="120" w:type="dxa"/>
              <w:right w:w="120" w:type="dxa"/>
            </w:tcMar>
          </w:tcPr>
          <w:p>
            <w:pPr>
              <w:spacing w:line="276" w:lineRule="auto" w:before="0" w:after="0"/>
              <w:jc w:val="left"/>
            </w:pPr>
            <w:r>
              <w:rPr>
                <w:rFonts w:ascii="Arial" w:hAnsi="Arial"/>
                <w:color w:val="334155"/>
                <w:sz w:val="18"/>
              </w:rPr>
              <w:t>VARCHAR</w:t>
            </w:r>
          </w:p>
        </w:tc>
        <w:tc>
          <w:tcPr>
            <w:tcW w:type="dxa" w:w="737"/>
            <w:shd w:fill="FFFFFF"/>
            <w:tcMar>
              <w:top w:w="100" w:type="dxa"/>
              <w:bottom w:w="100" w:type="dxa"/>
              <w:left w:w="120" w:type="dxa"/>
              <w:right w:w="120" w:type="dxa"/>
            </w:tcMar>
          </w:tcPr>
          <w:p>
            <w:pPr>
              <w:spacing w:line="276" w:lineRule="auto" w:before="0" w:after="0"/>
              <w:jc w:val="center"/>
            </w:pPr>
            <w:r>
              <w:rPr>
                <w:rFonts w:ascii="Arial" w:hAnsi="Arial"/>
                <w:color w:val="334155"/>
                <w:sz w:val="18"/>
              </w:rPr>
              <w:t>45</w:t>
            </w:r>
          </w:p>
        </w:tc>
        <w:tc>
          <w:tcPr>
            <w:tcW w:type="dxa" w:w="737"/>
            <w:shd w:fill="FFFFFF"/>
            <w:tcMar>
              <w:top w:w="100" w:type="dxa"/>
              <w:bottom w:w="100" w:type="dxa"/>
              <w:left w:w="120" w:type="dxa"/>
              <w:right w:w="120" w:type="dxa"/>
            </w:tcMar>
          </w:tcPr>
          <w:p>
            <w:pPr>
              <w:spacing w:line="276" w:lineRule="auto" w:before="0" w:after="0"/>
              <w:jc w:val="center"/>
            </w:pPr>
            <w:r>
              <w:rPr>
                <w:rFonts w:ascii="Arial" w:hAnsi="Arial"/>
                <w:color w:val="334155"/>
                <w:sz w:val="18"/>
              </w:rPr>
              <w:t>-</w:t>
            </w:r>
          </w:p>
        </w:tc>
        <w:tc>
          <w:tcPr>
            <w:tcW w:type="dxa" w:w="680"/>
            <w:shd w:fill="FFFFFF"/>
            <w:tcMar>
              <w:top w:w="100" w:type="dxa"/>
              <w:bottom w:w="100" w:type="dxa"/>
              <w:left w:w="120" w:type="dxa"/>
              <w:right w:w="120" w:type="dxa"/>
            </w:tcMar>
          </w:tcPr>
          <w:p>
            <w:pPr>
              <w:spacing w:line="276" w:lineRule="auto" w:before="0" w:after="0"/>
              <w:jc w:val="center"/>
            </w:pPr>
            <w:r>
              <w:rPr>
                <w:rFonts w:ascii="Arial" w:hAnsi="Arial"/>
                <w:color w:val="334155"/>
                <w:sz w:val="18"/>
              </w:rPr>
              <w:t>Sim</w:t>
            </w:r>
          </w:p>
        </w:tc>
        <w:tc>
          <w:tcPr>
            <w:tcW w:type="dxa" w:w="4195"/>
            <w:shd w:fill="FFFFFF"/>
            <w:tcMar>
              <w:top w:w="100" w:type="dxa"/>
              <w:bottom w:w="100" w:type="dxa"/>
              <w:left w:w="120" w:type="dxa"/>
              <w:right w:w="120" w:type="dxa"/>
            </w:tcMar>
          </w:tcPr>
          <w:p>
            <w:pPr>
              <w:spacing w:line="276" w:lineRule="auto" w:before="0" w:after="0"/>
              <w:jc w:val="left"/>
            </w:pPr>
            <w:r>
              <w:rPr>
                <w:rFonts w:ascii="Arial" w:hAnsi="Arial"/>
                <w:color w:val="334155"/>
                <w:sz w:val="18"/>
              </w:rPr>
              <w:t>Indicação de IP protegido ou rótulo de túnel WireGuard ativo.</w:t>
            </w:r>
          </w:p>
        </w:tc>
      </w:tr>
    </w:tbl>
    <w:p>
      <w:r>
        <w:br w:type="page"/>
      </w:r>
    </w:p>
    <w:p>
      <w:pPr>
        <w:keepNext/>
        <w:spacing w:before="360" w:after="160"/>
      </w:pPr>
      <w:r>
        <w:rPr>
          <w:rFonts w:ascii="Arial" w:hAnsi="Arial"/>
          <w:b/>
          <w:color w:val="0F172A"/>
          <w:sz w:val="28"/>
        </w:rPr>
        <w:t>7. PROTOTIPAÇÃO E DESIGN DE INTERFACE (UI/UX E BEM-ESTAR)</w:t>
      </w:r>
    </w:p>
    <w:p>
      <w:pPr>
        <w:keepNext/>
        <w:spacing w:before="280" w:after="120"/>
      </w:pPr>
      <w:r>
        <w:rPr>
          <w:rFonts w:ascii="Arial" w:hAnsi="Arial"/>
          <w:b/>
          <w:color w:val="1E293B"/>
          <w:sz w:val="24"/>
        </w:rPr>
        <w:t>7.1 Princípios de UI/UX Voltados à Redução de Erros Operacionais e Estresse Digital</w:t>
      </w:r>
    </w:p>
    <w:p>
      <w:pPr>
        <w:spacing w:line="360" w:lineRule="auto" w:after="120" w:before="0"/>
        <w:ind w:firstLine="709"/>
        <w:jc w:val="both"/>
      </w:pPr>
      <w:r>
        <w:rPr>
          <w:rFonts w:ascii="Arial" w:hAnsi="Arial"/>
          <w:color w:val="1F2937"/>
          <w:sz w:val="24"/>
        </w:rPr>
        <w:t>A experiência do usuário (UX) em aplicações de segurança corporativa frequentemente peca pelo excesso de burocracia, gerando fricção, desmotivação e incentivo involuntário ao descumprimento de protocolos. No desenvolvimento do SeguranApp, a interface do usuário (UI) foi concebida sob os preceitos do Design Ergonômico e da Psicologia Comportamental, focada na redução da carga cognitiva dos colaboradores.</w:t>
      </w:r>
    </w:p>
    <w:p>
      <w:pPr>
        <w:spacing w:line="360" w:lineRule="auto" w:after="120" w:before="0"/>
        <w:ind w:firstLine="709"/>
        <w:jc w:val="both"/>
      </w:pPr>
      <w:r>
        <w:rPr>
          <w:rFonts w:ascii="Arial" w:hAnsi="Arial"/>
          <w:b/>
          <w:color w:val="1F2937"/>
          <w:sz w:val="24"/>
        </w:rPr>
        <w:t>Diretrizes Ergonômicas do SeguranApp:</w:t>
        <w:br/>
      </w:r>
      <w:r>
        <w:rPr>
          <w:rFonts w:ascii="Arial" w:hAnsi="Arial"/>
          <w:color w:val="1F2937"/>
          <w:sz w:val="24"/>
        </w:rPr>
        <w:t>Para atingir esses objetivos, foram implementadas as seguintes diretrizes estéticas e funcionais:</w:t>
      </w:r>
    </w:p>
    <w:p>
      <w:pPr>
        <w:spacing w:line="300" w:lineRule="auto" w:after="80" w:before="0"/>
        <w:ind w:left="709" w:hanging="283"/>
        <w:jc w:val="both"/>
      </w:pPr>
      <w:r>
        <w:rPr>
          <w:rFonts w:ascii="Arial" w:hAnsi="Arial"/>
          <w:b/>
          <w:color w:val="2563EB"/>
          <w:sz w:val="22"/>
        </w:rPr>
        <w:t xml:space="preserve">• </w:t>
      </w:r>
      <w:r>
        <w:rPr>
          <w:rFonts w:ascii="Arial" w:hAnsi="Arial"/>
          <w:b/>
          <w:color w:val="1F2937"/>
          <w:sz w:val="22"/>
        </w:rPr>
        <w:t xml:space="preserve">Paleta Visual Calmante (Dark Mode Glassmorphism): </w:t>
      </w:r>
      <w:r>
        <w:rPr>
          <w:rFonts w:ascii="Arial" w:hAnsi="Arial"/>
          <w:color w:val="1F2937"/>
          <w:sz w:val="22"/>
        </w:rPr>
        <w:t xml:space="preserve"> A paleta de cores adota tons escuros suaves baseados na escala Slate (#0F172A, #1E293B) com contrastes calibrados segundo o padrão WCAG AAA. Essa escolha reduz significativamente a fadiga visual e o estresse ocular em ambientes de trabalho prolongados.</w:t>
      </w:r>
    </w:p>
    <w:p>
      <w:pPr>
        <w:spacing w:line="300" w:lineRule="auto" w:after="80" w:before="0"/>
        <w:ind w:left="709" w:hanging="283"/>
        <w:jc w:val="both"/>
      </w:pPr>
      <w:r>
        <w:rPr>
          <w:rFonts w:ascii="Arial" w:hAnsi="Arial"/>
          <w:b/>
          <w:color w:val="2563EB"/>
          <w:sz w:val="22"/>
        </w:rPr>
        <w:t xml:space="preserve">• </w:t>
      </w:r>
      <w:r>
        <w:rPr>
          <w:rFonts w:ascii="Arial" w:hAnsi="Arial"/>
          <w:b/>
          <w:color w:val="1F2937"/>
          <w:sz w:val="22"/>
        </w:rPr>
        <w:t xml:space="preserve">Tipografia Otimizada para Criptografia: </w:t>
      </w:r>
      <w:r>
        <w:rPr>
          <w:rFonts w:ascii="Arial" w:hAnsi="Arial"/>
          <w:color w:val="1F2937"/>
          <w:sz w:val="22"/>
        </w:rPr>
        <w:t xml:space="preserve"> Utilização da família tipográfica moderna Inter e Roboto, reconhecidas pela excepcional legibilidade em telas de alta densidade de pixels (Retina e AMOLED), reduzindo o esforço de leitura de senhas alfanuméricas complexas.</w:t>
      </w:r>
    </w:p>
    <w:p>
      <w:pPr>
        <w:spacing w:line="300" w:lineRule="auto" w:after="80" w:before="0"/>
        <w:ind w:left="709" w:hanging="283"/>
        <w:jc w:val="both"/>
      </w:pPr>
      <w:r>
        <w:rPr>
          <w:rFonts w:ascii="Arial" w:hAnsi="Arial"/>
          <w:b/>
          <w:color w:val="2563EB"/>
          <w:sz w:val="22"/>
        </w:rPr>
        <w:t xml:space="preserve">• </w:t>
      </w:r>
      <w:r>
        <w:rPr>
          <w:rFonts w:ascii="Arial" w:hAnsi="Arial"/>
          <w:b/>
          <w:color w:val="1F2937"/>
          <w:sz w:val="22"/>
        </w:rPr>
        <w:t xml:space="preserve">Prevenção da Fadiga de Alertas (Alert Fatigue): </w:t>
      </w:r>
      <w:r>
        <w:rPr>
          <w:rFonts w:ascii="Arial" w:hAnsi="Arial"/>
          <w:color w:val="1F2937"/>
          <w:sz w:val="22"/>
        </w:rPr>
        <w:t xml:space="preserve"> Eliminação de janelas modais agressivas e mensagens de alerta punitivas. O sistema emprega indicadores visuais graduais (verde para seguro, amarelo para atenção, vermelho para perigo) acompanhados de explicações construtivas e orientadoras que transformam incidentes em oportunidades de aprendizado.</w:t>
      </w:r>
    </w:p>
    <w:p>
      <w:pPr>
        <w:spacing w:line="300" w:lineRule="auto" w:after="80" w:before="0"/>
        <w:ind w:left="709" w:hanging="283"/>
        <w:jc w:val="both"/>
      </w:pPr>
      <w:r>
        <w:rPr>
          <w:rFonts w:ascii="Arial" w:hAnsi="Arial"/>
          <w:b/>
          <w:color w:val="2563EB"/>
          <w:sz w:val="22"/>
        </w:rPr>
        <w:t xml:space="preserve">• </w:t>
      </w:r>
      <w:r>
        <w:rPr>
          <w:rFonts w:ascii="Arial" w:hAnsi="Arial"/>
          <w:b/>
          <w:color w:val="1F2937"/>
          <w:sz w:val="22"/>
        </w:rPr>
        <w:t xml:space="preserve">Eficiência em Dois Cliques: </w:t>
      </w:r>
      <w:r>
        <w:rPr>
          <w:rFonts w:ascii="Arial" w:hAnsi="Arial"/>
          <w:color w:val="1F2937"/>
          <w:sz w:val="22"/>
        </w:rPr>
        <w:t xml:space="preserve"> Ações críticas (como cópia de senha mestra, geração de 2FA e ativação do túnel VPN) são executadas com no máximo dois toques na tela, reduzindo o tempo de exposição e a probabilidade de erros manuais.</w:t>
      </w:r>
    </w:p>
    <w:p>
      <w:pPr>
        <w:keepNext/>
        <w:spacing w:before="280" w:after="120"/>
      </w:pPr>
      <w:r>
        <w:rPr>
          <w:rFonts w:ascii="Arial" w:hAnsi="Arial"/>
          <w:b/>
          <w:color w:val="1E293B"/>
          <w:sz w:val="24"/>
        </w:rPr>
        <w:t>7.2 Protótipo Navegável Figma e Especificação Tela a Tela</w:t>
      </w:r>
    </w:p>
    <w:p>
      <w:pPr>
        <w:spacing w:line="360" w:lineRule="auto" w:after="120" w:before="0"/>
        <w:ind w:firstLine="709"/>
        <w:jc w:val="both"/>
      </w:pPr>
      <w:r>
        <w:rPr>
          <w:rFonts w:ascii="Arial" w:hAnsi="Arial"/>
          <w:b/>
          <w:color w:val="1F2937"/>
          <w:sz w:val="24"/>
        </w:rPr>
        <w:t xml:space="preserve">Referência do Protótipo de Alta Fidelidade: </w:t>
      </w:r>
      <w:r>
        <w:rPr>
          <w:rFonts w:ascii="Arial" w:hAnsi="Arial"/>
          <w:color w:val="1F2937"/>
          <w:sz w:val="24"/>
        </w:rPr>
        <w:t>O protótipo navegável em alta fidelidade foi desenvolvido no Figma, mapeando todos os estados de interação, transições animadas e fluxos responsivos para smartphone e extensão desktop. O acesso interativo ao protótipo pode ser realizado através do link oficial:</w:t>
      </w:r>
    </w:p>
    <w:p>
      <w:pPr>
        <w:spacing w:line="360" w:lineRule="auto" w:after="120" w:before="0"/>
        <w:ind w:firstLine="709"/>
        <w:jc w:val="both"/>
      </w:pPr>
      <w:r>
        <w:rPr>
          <w:rFonts w:ascii="Arial" w:hAnsi="Arial"/>
          <w:b/>
          <w:color w:val="1F2937"/>
          <w:sz w:val="24"/>
        </w:rPr>
        <w:t xml:space="preserve">Link Figma: </w:t>
      </w:r>
      <w:r>
        <w:rPr>
          <w:rFonts w:ascii="Arial" w:hAnsi="Arial"/>
          <w:color w:val="1F2937"/>
          <w:sz w:val="24"/>
        </w:rPr>
        <w:t>https://www.figma.com/design/seguranapp-riskzero-tcc-senai (Protótipo Navegável Interativo)</w:t>
      </w:r>
    </w:p>
    <w:p>
      <w:pPr>
        <w:spacing w:line="360" w:lineRule="auto" w:after="120" w:before="0"/>
        <w:ind w:firstLine="709"/>
        <w:jc w:val="both"/>
      </w:pPr>
      <w:r>
        <w:rPr>
          <w:rFonts w:ascii="Arial" w:hAnsi="Arial"/>
          <w:color w:val="1F2937"/>
          <w:sz w:val="24"/>
        </w:rPr>
        <w:t>As seções a seguir trazem a especificação detalhada tela a tela do ecossistema, acompanhadas dos marcadores formais para inserção das capturas de tela finais:</w:t>
      </w:r>
    </w:p>
    <w:p>
      <w:pPr>
        <w:keepNext/>
        <w:spacing w:before="200" w:after="80"/>
      </w:pPr>
      <w:r>
        <w:rPr>
          <w:rFonts w:ascii="Arial" w:hAnsi="Arial"/>
          <w:b/>
          <w:color w:val="334155"/>
          <w:sz w:val="22"/>
        </w:rPr>
        <w:t>Tela 1: Splash Screen &amp; Onboarding Criptográfico 3D</w:t>
      </w:r>
    </w:p>
    <w:p>
      <w:pPr>
        <w:spacing w:line="360" w:lineRule="auto" w:after="120" w:before="0"/>
        <w:ind w:firstLine="709"/>
        <w:jc w:val="both"/>
      </w:pPr>
      <w:r>
        <w:rPr>
          <w:rFonts w:ascii="Arial" w:hAnsi="Arial"/>
          <w:color w:val="1F2937"/>
          <w:sz w:val="24"/>
        </w:rPr>
        <w:t>Apresenta a identidade visual da plataforma através de um modelo 3D dinâmico renderizado em tempo real com Spline 3D, representando o escudo criptográfico do SeguranApp. Apresenta mensagens de boas-vindas acolhedoras, orientações iniciais sobre a importância da custódia pessoal da Senha Mestra e navegação guiada para a criação ou restauração do cofre.</w:t>
      </w:r>
    </w:p>
    <w:p>
      <w:pPr>
        <w:spacing w:before="160" w:after="240"/>
        <w:jc w:val="center"/>
      </w:pPr>
      <w:r>
        <w:rPr>
          <w:rFonts w:ascii="Arial" w:hAnsi="Arial"/>
          <w:b/>
          <w:color w:val="2563EB"/>
          <w:sz w:val="20"/>
        </w:rPr>
        <w:t>[INSERIR CAPTURA DE TELA 1 - SPLASH SCREEN E ESCUDO CRIPTOGRÁFICO 3D]</w:t>
      </w:r>
    </w:p>
    <w:p>
      <w:pPr>
        <w:keepNext/>
        <w:spacing w:before="200" w:after="80"/>
      </w:pPr>
      <w:r>
        <w:rPr>
          <w:rFonts w:ascii="Arial" w:hAnsi="Arial"/>
          <w:b/>
          <w:color w:val="334155"/>
          <w:sz w:val="22"/>
        </w:rPr>
        <w:t>Tela 2: Autenticação Mestra, Biometria e 2FA/TOTP</w:t>
      </w:r>
    </w:p>
    <w:p>
      <w:pPr>
        <w:spacing w:line="360" w:lineRule="auto" w:after="120" w:before="0"/>
        <w:ind w:firstLine="709"/>
        <w:jc w:val="both"/>
      </w:pPr>
      <w:r>
        <w:rPr>
          <w:rFonts w:ascii="Arial" w:hAnsi="Arial"/>
          <w:color w:val="1F2937"/>
          <w:sz w:val="24"/>
        </w:rPr>
        <w:t>Interface de liberação de acesso com foco em segurança sem atrito. Apresenta campo com máscara de proteção para a Senha Mestra, botão de ativação rápida por impressão digital/FaceID via Android BiometricPrompt e prompt de validação do código TOTP temporário de 6 dígitos. Exibe feedback imediato em caso de erro e bloqueio progressivo após tentativas inválidas.</w:t>
      </w:r>
    </w:p>
    <w:p>
      <w:pPr>
        <w:spacing w:before="160" w:after="240"/>
        <w:jc w:val="center"/>
      </w:pPr>
      <w:r>
        <w:rPr>
          <w:rFonts w:ascii="Arial" w:hAnsi="Arial"/>
          <w:b/>
          <w:color w:val="2563EB"/>
          <w:sz w:val="20"/>
        </w:rPr>
        <w:t>[INSERIR CAPTURA DE TELA 2 - TELA DE AUTENTICAÇÃO MESTRA, BIOMETRIA E TOTP]</w:t>
      </w:r>
    </w:p>
    <w:p>
      <w:pPr>
        <w:keepNext/>
        <w:spacing w:before="200" w:after="80"/>
      </w:pPr>
      <w:r>
        <w:rPr>
          <w:rFonts w:ascii="Arial" w:hAnsi="Arial"/>
          <w:b/>
          <w:color w:val="334155"/>
          <w:sz w:val="22"/>
        </w:rPr>
        <w:t>Tela 3: Dashboard Principal (Home) com Risk Score e Status de Proteção</w:t>
      </w:r>
    </w:p>
    <w:p>
      <w:pPr>
        <w:spacing w:line="360" w:lineRule="auto" w:after="120" w:before="0"/>
        <w:ind w:firstLine="709"/>
        <w:jc w:val="both"/>
      </w:pPr>
      <w:r>
        <w:rPr>
          <w:rFonts w:ascii="Arial" w:hAnsi="Arial"/>
          <w:color w:val="1F2937"/>
          <w:sz w:val="24"/>
        </w:rPr>
        <w:t>Painel central que sintetiza a postura defensiva do colaborador através de um mostrador radial de Pontuação de Risco (Risk Score de 0 a 100). Exibe cards de acesso rápido ao Cofre, à VPN WireGuard, ao Detector de Links e à Central Educativa. Um carrossel informativo exibe pílulas rápidas de conscientização e dicas para manutenção do bem-estar e equilíbrio no uso da tecnologia corporativa.</w:t>
      </w:r>
    </w:p>
    <w:p>
      <w:pPr>
        <w:spacing w:before="160" w:after="240"/>
        <w:jc w:val="center"/>
      </w:pPr>
      <w:r>
        <w:rPr>
          <w:rFonts w:ascii="Arial" w:hAnsi="Arial"/>
          <w:b/>
          <w:color w:val="2563EB"/>
          <w:sz w:val="20"/>
        </w:rPr>
        <w:t>[INSERIR CAPTURA DE TELA 3 - DASHBOARD PRINCIPAL COM RISK SCORE E STATUS DE PROTEÇÃO]</w:t>
      </w:r>
    </w:p>
    <w:p>
      <w:pPr>
        <w:keepNext/>
        <w:spacing w:before="200" w:after="80"/>
      </w:pPr>
      <w:r>
        <w:rPr>
          <w:rFonts w:ascii="Arial" w:hAnsi="Arial"/>
          <w:b/>
          <w:color w:val="334155"/>
          <w:sz w:val="22"/>
        </w:rPr>
        <w:t>Tela 4: Cofre de Senhas e Credenciais (Listagem e Detalhes Criptografados)</w:t>
      </w:r>
    </w:p>
    <w:p>
      <w:pPr>
        <w:spacing w:line="360" w:lineRule="auto" w:after="120" w:before="0"/>
        <w:ind w:firstLine="709"/>
        <w:jc w:val="both"/>
      </w:pPr>
      <w:r>
        <w:rPr>
          <w:rFonts w:ascii="Arial" w:hAnsi="Arial"/>
          <w:color w:val="1F2937"/>
          <w:sz w:val="24"/>
        </w:rPr>
        <w:t>Gerenciador central de credenciais com barra de pesquisa instantânea em memória decifrada e filtros por categoria (Login, Cartões, Notas). Cada registro exibe título, URL e usuário. Ao tocar na credencial, abre-se a visão detalhada com botão de revelação temporária da senha, cópia segura com contagem regressiva de 30 segundos, exibição do código 2FA correspondente e histórico de alterações.</w:t>
      </w:r>
    </w:p>
    <w:p>
      <w:pPr>
        <w:spacing w:before="160" w:after="240"/>
        <w:jc w:val="center"/>
      </w:pPr>
      <w:r>
        <w:rPr>
          <w:rFonts w:ascii="Arial" w:hAnsi="Arial"/>
          <w:b/>
          <w:color w:val="2563EB"/>
          <w:sz w:val="20"/>
        </w:rPr>
        <w:t>[INSERIR CAPTURA DE TELA 4 - COFRE DE CREDENCIAIS COM CÓPIA SEGURA E HISTÓRICO]</w:t>
      </w:r>
    </w:p>
    <w:p>
      <w:pPr>
        <w:keepNext/>
        <w:spacing w:before="200" w:after="80"/>
      </w:pPr>
      <w:r>
        <w:rPr>
          <w:rFonts w:ascii="Arial" w:hAnsi="Arial"/>
          <w:b/>
          <w:color w:val="334155"/>
          <w:sz w:val="22"/>
        </w:rPr>
        <w:t>Tela 5: Conexão VPN WireGuard em Tempo Real (Status de IP e Túnel Ativo)</w:t>
      </w:r>
    </w:p>
    <w:p>
      <w:pPr>
        <w:spacing w:line="360" w:lineRule="auto" w:after="120" w:before="0"/>
        <w:ind w:firstLine="709"/>
        <w:jc w:val="both"/>
      </w:pPr>
      <w:r>
        <w:rPr>
          <w:rFonts w:ascii="Arial" w:hAnsi="Arial"/>
          <w:color w:val="1F2937"/>
          <w:sz w:val="24"/>
        </w:rPr>
        <w:t>Interface de controle do túnel criptográfico de rede. Apresenta seletor de servidores (VPS São Paulo, Cloudflare WARP ou nós customizados), grande botão tátil de alternância 'Conectar/Desconectar', medidores de latência (ping em ms), taxas de transferência de download/upload em tempo real e verificação em destaque comprovando o mascaramento do endereço IP público e proteção contra vazamento de DNS.</w:t>
      </w:r>
    </w:p>
    <w:p>
      <w:pPr>
        <w:spacing w:before="160" w:after="240"/>
        <w:jc w:val="center"/>
      </w:pPr>
      <w:r>
        <w:rPr>
          <w:rFonts w:ascii="Arial" w:hAnsi="Arial"/>
          <w:b/>
          <w:color w:val="2563EB"/>
          <w:sz w:val="20"/>
        </w:rPr>
        <w:t>[INSERIR CAPTURA DE TELA 5 - TELA DA VPN WIREGUARD COM MASCARAMENTO DE IP E MÉTRICAS]</w:t>
      </w:r>
    </w:p>
    <w:p>
      <w:pPr>
        <w:keepNext/>
        <w:spacing w:before="200" w:after="80"/>
      </w:pPr>
      <w:r>
        <w:rPr>
          <w:rFonts w:ascii="Arial" w:hAnsi="Arial"/>
          <w:b/>
          <w:color w:val="334155"/>
          <w:sz w:val="22"/>
        </w:rPr>
        <w:t>Tela 6: Detector de Links Maliciosos e Análise Heurística Anti-Phishing</w:t>
      </w:r>
    </w:p>
    <w:p>
      <w:pPr>
        <w:spacing w:line="360" w:lineRule="auto" w:after="120" w:before="0"/>
        <w:ind w:firstLine="709"/>
        <w:jc w:val="both"/>
      </w:pPr>
      <w:r>
        <w:rPr>
          <w:rFonts w:ascii="Arial" w:hAnsi="Arial"/>
          <w:color w:val="1F2937"/>
          <w:sz w:val="24"/>
        </w:rPr>
        <w:t>Ferramenta defensiva com campo para colagem ou compartilhamento direto de URLs suspeitas recebidas por e-mail, WhatsApp ou SMS. Executa testes heurísticos em tempo real (HTTPS, @ spoofing, IP numérico, encurtador, TLD malicioso) e apresenta um relatório visual detalhado com Threat Score (0 a 100), veredito semafórico (Seguro, Suspeito, Perigoso) e histórico das últimas auditorias realizadas.</w:t>
      </w:r>
    </w:p>
    <w:p>
      <w:pPr>
        <w:spacing w:before="160" w:after="240"/>
        <w:jc w:val="center"/>
      </w:pPr>
      <w:r>
        <w:rPr>
          <w:rFonts w:ascii="Arial" w:hAnsi="Arial"/>
          <w:b/>
          <w:color w:val="2563EB"/>
          <w:sz w:val="20"/>
        </w:rPr>
        <w:t>[INSERIR CAPTURA DE TELA 6 - DETECTOR HEURÍSTICO DE LINKS SUSPEITOS E THREAT SCORE]</w:t>
      </w:r>
    </w:p>
    <w:p>
      <w:pPr>
        <w:keepNext/>
        <w:spacing w:before="200" w:after="80"/>
      </w:pPr>
      <w:r>
        <w:rPr>
          <w:rFonts w:ascii="Arial" w:hAnsi="Arial"/>
          <w:b/>
          <w:color w:val="334155"/>
          <w:sz w:val="22"/>
        </w:rPr>
        <w:t>Tela 7: Auditoria de Vazamentos de Dados (k-Anonymity HIBP)</w:t>
      </w:r>
    </w:p>
    <w:p>
      <w:pPr>
        <w:spacing w:line="360" w:lineRule="auto" w:after="120" w:before="0"/>
        <w:ind w:firstLine="709"/>
        <w:jc w:val="both"/>
      </w:pPr>
      <w:r>
        <w:rPr>
          <w:rFonts w:ascii="Arial" w:hAnsi="Arial"/>
          <w:color w:val="1F2937"/>
          <w:sz w:val="24"/>
        </w:rPr>
        <w:t>Módulo de verificação proativa de exposição de identidade. Permite ao colaborador consultar se seu e-mail corporativo constou em violações de bases de dados conhecidas e testar a robustez de senhas através do modelo matemático k-Anonymity, garantindo que o texto plano jamais deixe o celular. Exibe relatórios detalhados com datas, contexto do incidente e orientações claras de remediação.</w:t>
      </w:r>
    </w:p>
    <w:p>
      <w:pPr>
        <w:spacing w:before="160" w:after="240"/>
        <w:jc w:val="center"/>
      </w:pPr>
      <w:r>
        <w:rPr>
          <w:rFonts w:ascii="Arial" w:hAnsi="Arial"/>
          <w:b/>
          <w:color w:val="2563EB"/>
          <w:sz w:val="20"/>
        </w:rPr>
        <w:t>[INSERIR CAPTURA DE TELA 7 - AUDITORIA DE VAZAMENTOS VIA K-ANONYMITY]</w:t>
      </w:r>
    </w:p>
    <w:p>
      <w:pPr>
        <w:keepNext/>
        <w:spacing w:before="200" w:after="80"/>
      </w:pPr>
      <w:r>
        <w:rPr>
          <w:rFonts w:ascii="Arial" w:hAnsi="Arial"/>
          <w:b/>
          <w:color w:val="334155"/>
          <w:sz w:val="22"/>
        </w:rPr>
        <w:t>Tela 8: Módulo de Hardening do Dispositivo e Exportação de Logs LGPD</w:t>
      </w:r>
    </w:p>
    <w:p>
      <w:pPr>
        <w:spacing w:line="360" w:lineRule="auto" w:after="120" w:before="0"/>
        <w:ind w:firstLine="709"/>
        <w:jc w:val="both"/>
      </w:pPr>
      <w:r>
        <w:rPr>
          <w:rFonts w:ascii="Arial" w:hAnsi="Arial"/>
          <w:color w:val="1F2937"/>
          <w:sz w:val="24"/>
        </w:rPr>
        <w:t>Painel de segurança nativa do aparelho. Permite ativar a proteção Privacy Screen (bloqueio de prints com FLAG_SECURE), demonstrar a limpeza do clipboard em 30 segundos, ativar o modo de camuflagem de interface e visualizar a trilha imutável de logs de auditoria, com botão de exportação instantânea de relatório de conformidade em formato CSV compatível com os requisitos da LGPD.</w:t>
      </w:r>
    </w:p>
    <w:p>
      <w:pPr>
        <w:spacing w:before="160" w:after="240"/>
        <w:jc w:val="center"/>
      </w:pPr>
      <w:r>
        <w:rPr>
          <w:rFonts w:ascii="Arial" w:hAnsi="Arial"/>
          <w:b/>
          <w:color w:val="2563EB"/>
          <w:sz w:val="20"/>
        </w:rPr>
        <w:t>[INSERIR CAPTURA DE TELA 8 - PAINEL DE HARDENING DO DISPOSITIVO E EXPORTAÇÃO CSV LGPD]</w:t>
      </w:r>
    </w:p>
    <w:p>
      <w:pPr>
        <w:keepNext/>
        <w:spacing w:before="200" w:after="80"/>
      </w:pPr>
      <w:r>
        <w:rPr>
          <w:rFonts w:ascii="Arial" w:hAnsi="Arial"/>
          <w:b/>
          <w:color w:val="334155"/>
          <w:sz w:val="22"/>
        </w:rPr>
        <w:t>Tela 9: Central de Aprendizado em Segurança e Quiz de Conscientização</w:t>
      </w:r>
    </w:p>
    <w:p>
      <w:pPr>
        <w:spacing w:line="360" w:lineRule="auto" w:after="120" w:before="0"/>
        <w:ind w:firstLine="709"/>
        <w:jc w:val="both"/>
      </w:pPr>
      <w:r>
        <w:rPr>
          <w:rFonts w:ascii="Arial" w:hAnsi="Arial"/>
          <w:color w:val="1F2937"/>
          <w:sz w:val="24"/>
        </w:rPr>
        <w:t>Ambiente de microaprendizagem corporativa estruturado em abas dinâmicas: Ataques Comuns, Como Evitar e Boas Práticas (totalizando 13 tópicos ricos). Inclui o Quiz de Privacidade e Segurança com perguntas conceituais, barra de progresso interativa, feedback imediato e medalhas de aproveitamento, promovendo o aprendizado contínuo sem estresse avaliativo.</w:t>
      </w:r>
    </w:p>
    <w:p>
      <w:pPr>
        <w:spacing w:before="160" w:after="240"/>
        <w:jc w:val="center"/>
      </w:pPr>
      <w:r>
        <w:rPr>
          <w:rFonts w:ascii="Arial" w:hAnsi="Arial"/>
          <w:b/>
          <w:color w:val="2563EB"/>
          <w:sz w:val="20"/>
        </w:rPr>
        <w:t>[INSERIR CAPTURA DE TELA 9 - CENTRAL DE EDUCAÇÃO DIGITAL E QUIZ DE PRIVACIDADE]</w:t>
      </w:r>
    </w:p>
    <w:p>
      <w:pPr>
        <w:keepNext/>
        <w:spacing w:before="200" w:after="80"/>
      </w:pPr>
      <w:r>
        <w:rPr>
          <w:rFonts w:ascii="Arial" w:hAnsi="Arial"/>
          <w:b/>
          <w:color w:val="334155"/>
          <w:sz w:val="22"/>
        </w:rPr>
        <w:t>Tela 10: Extensão para Navegadores Chrome (Autofill Seguro e Detecção de Abas)</w:t>
      </w:r>
    </w:p>
    <w:p>
      <w:pPr>
        <w:spacing w:line="360" w:lineRule="auto" w:after="120" w:before="0"/>
        <w:ind w:firstLine="709"/>
        <w:jc w:val="both"/>
      </w:pPr>
      <w:r>
        <w:rPr>
          <w:rFonts w:ascii="Arial" w:hAnsi="Arial"/>
          <w:color w:val="1F2937"/>
          <w:sz w:val="24"/>
        </w:rPr>
        <w:t>Interface compacta da extensão Google Chrome Manifest V3. Detecta automaticamente o domínio da aba ativa, preenche credenciais em formulários com um clique, avalia a reputação da URL visitada em tempo real e oferece controle direto para ativar a proteção de rede VPN.</w:t>
      </w:r>
    </w:p>
    <w:p>
      <w:pPr>
        <w:spacing w:before="160" w:after="240"/>
        <w:jc w:val="center"/>
      </w:pPr>
      <w:r>
        <w:rPr>
          <w:rFonts w:ascii="Arial" w:hAnsi="Arial"/>
          <w:b/>
          <w:color w:val="2563EB"/>
          <w:sz w:val="20"/>
        </w:rPr>
        <w:t>[INSERIR CAPTURA DE TELA 10 - EXTENSÃO CHROME MANIFEST V3 COM AUTOFILL E VERIFICAÇÃO]</w:t>
      </w:r>
    </w:p>
    <w:p>
      <w:r>
        <w:br w:type="page"/>
      </w:r>
    </w:p>
    <w:p>
      <w:pPr>
        <w:keepNext/>
        <w:spacing w:before="360" w:after="160"/>
      </w:pPr>
      <w:r>
        <w:rPr>
          <w:rFonts w:ascii="Arial" w:hAnsi="Arial"/>
          <w:b/>
          <w:color w:val="0F172A"/>
          <w:sz w:val="28"/>
        </w:rPr>
        <w:t>8. ROTINAS E RELATÓRIO DE TESTES DE SOFTWARE</w:t>
      </w:r>
    </w:p>
    <w:p>
      <w:pPr>
        <w:keepNext/>
        <w:spacing w:before="280" w:after="120"/>
      </w:pPr>
      <w:r>
        <w:rPr>
          <w:rFonts w:ascii="Arial" w:hAnsi="Arial"/>
          <w:b/>
          <w:color w:val="1E293B"/>
          <w:sz w:val="24"/>
        </w:rPr>
        <w:t>8.1 Estratégia de Testes em Camadas e Critérios de Homologação</w:t>
      </w:r>
    </w:p>
    <w:p>
      <w:pPr>
        <w:spacing w:line="360" w:lineRule="auto" w:after="120" w:before="0"/>
        <w:ind w:firstLine="709"/>
        <w:jc w:val="both"/>
      </w:pPr>
      <w:r>
        <w:rPr>
          <w:rFonts w:ascii="Arial" w:hAnsi="Arial"/>
          <w:color w:val="1F2937"/>
          <w:sz w:val="24"/>
        </w:rPr>
        <w:t>A garantia da qualidade e a resiliência operacional do ecossistema SeguranApp (RiskZero) foram consolidadas através de uma estratégia de testes em múltiplas camadas. Em sistemas que manipulam credenciais corporativas e tunelamento de tráfego de rede, a tolerância a falhas criptográficas ou vazamentos de dados é rigorosamente nula. Conforme orientam Pressman e Maxim (2021), a validação estruturada abrange testes de unidade, integração, segurança e aceitação do usuário.</w:t>
      </w:r>
    </w:p>
    <w:p>
      <w:pPr>
        <w:spacing w:line="360" w:lineRule="auto" w:after="120" w:before="0"/>
        <w:ind w:firstLine="709"/>
        <w:jc w:val="both"/>
      </w:pPr>
      <w:r>
        <w:rPr>
          <w:rFonts w:ascii="Arial" w:hAnsi="Arial"/>
          <w:color w:val="1F2937"/>
          <w:sz w:val="24"/>
        </w:rPr>
        <w:t>As baterias de testes foram executadas em ambiente híbrido (emuladores Android Studio, dispositivos físicos Android 13 e 14, navegadores Chrome/Edge e VPS Linux remota). A Tabela 13 apresenta a Matriz Exaustiva de Casos de Teste (CT01 a CT15), contemplando passos de execução, dados de entrada, resultados esperados e resultados obtidos na homologação final:</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1215"/>
        <w:gridCol w:w="1215"/>
        <w:gridCol w:w="1215"/>
        <w:gridCol w:w="1215"/>
        <w:gridCol w:w="1215"/>
        <w:gridCol w:w="1215"/>
        <w:gridCol w:w="1215"/>
      </w:tblGrid>
      <w:tr>
        <w:trPr>
          <w:cantSplit/>
          <w:tblHeader/>
        </w:trPr>
        <w:tc>
          <w:tcPr>
            <w:tcW w:type="dxa" w:w="680"/>
            <w:shd w:fill="1E293B"/>
            <w:tcMar>
              <w:top w:w="140" w:type="dxa"/>
              <w:bottom w:w="140" w:type="dxa"/>
              <w:left w:w="150" w:type="dxa"/>
              <w:right w:w="150" w:type="dxa"/>
            </w:tcMar>
          </w:tcPr>
          <w:p>
            <w:pPr>
              <w:spacing w:line="240" w:lineRule="auto" w:before="0" w:after="0"/>
              <w:jc w:val="center"/>
            </w:pPr>
            <w:r>
              <w:rPr>
                <w:rFonts w:ascii="Arial" w:hAnsi="Arial"/>
                <w:b/>
                <w:color w:val="FFFFFF"/>
                <w:sz w:val="19"/>
              </w:rPr>
              <w:t>ID</w:t>
            </w:r>
          </w:p>
        </w:tc>
        <w:tc>
          <w:tcPr>
            <w:tcW w:type="dxa" w:w="1417"/>
            <w:shd w:fill="1E293B"/>
            <w:tcMar>
              <w:top w:w="140" w:type="dxa"/>
              <w:bottom w:w="140" w:type="dxa"/>
              <w:left w:w="150" w:type="dxa"/>
              <w:right w:w="150" w:type="dxa"/>
            </w:tcMar>
          </w:tcPr>
          <w:p>
            <w:pPr>
              <w:spacing w:line="240" w:lineRule="auto" w:before="0" w:after="0"/>
              <w:jc w:val="center"/>
            </w:pPr>
            <w:r>
              <w:rPr>
                <w:rFonts w:ascii="Arial" w:hAnsi="Arial"/>
                <w:b/>
                <w:color w:val="FFFFFF"/>
                <w:sz w:val="19"/>
              </w:rPr>
              <w:t>Funcionalidade Avaliada</w:t>
            </w:r>
          </w:p>
        </w:tc>
        <w:tc>
          <w:tcPr>
            <w:tcW w:type="dxa" w:w="1814"/>
            <w:shd w:fill="1E293B"/>
            <w:tcMar>
              <w:top w:w="140" w:type="dxa"/>
              <w:bottom w:w="140" w:type="dxa"/>
              <w:left w:w="150" w:type="dxa"/>
              <w:right w:w="150" w:type="dxa"/>
            </w:tcMar>
          </w:tcPr>
          <w:p>
            <w:pPr>
              <w:spacing w:line="240" w:lineRule="auto" w:before="0" w:after="0"/>
              <w:jc w:val="center"/>
            </w:pPr>
            <w:r>
              <w:rPr>
                <w:rFonts w:ascii="Arial" w:hAnsi="Arial"/>
                <w:b/>
                <w:color w:val="FFFFFF"/>
                <w:sz w:val="19"/>
              </w:rPr>
              <w:t>Passos de Execução</w:t>
            </w:r>
          </w:p>
        </w:tc>
        <w:tc>
          <w:tcPr>
            <w:tcW w:type="dxa" w:w="1814"/>
            <w:shd w:fill="1E293B"/>
            <w:tcMar>
              <w:top w:w="140" w:type="dxa"/>
              <w:bottom w:w="140" w:type="dxa"/>
              <w:left w:w="150" w:type="dxa"/>
              <w:right w:w="150" w:type="dxa"/>
            </w:tcMar>
          </w:tcPr>
          <w:p>
            <w:pPr>
              <w:spacing w:line="240" w:lineRule="auto" w:before="0" w:after="0"/>
              <w:jc w:val="center"/>
            </w:pPr>
            <w:r>
              <w:rPr>
                <w:rFonts w:ascii="Arial" w:hAnsi="Arial"/>
                <w:b/>
                <w:color w:val="FFFFFF"/>
                <w:sz w:val="19"/>
              </w:rPr>
              <w:t>Dados de Entrada / Parâmetros</w:t>
            </w:r>
          </w:p>
        </w:tc>
        <w:tc>
          <w:tcPr>
            <w:tcW w:type="dxa" w:w="1814"/>
            <w:shd w:fill="1E293B"/>
            <w:tcMar>
              <w:top w:w="140" w:type="dxa"/>
              <w:bottom w:w="140" w:type="dxa"/>
              <w:left w:w="150" w:type="dxa"/>
              <w:right w:w="150" w:type="dxa"/>
            </w:tcMar>
          </w:tcPr>
          <w:p>
            <w:pPr>
              <w:spacing w:line="240" w:lineRule="auto" w:before="0" w:after="0"/>
              <w:jc w:val="center"/>
            </w:pPr>
            <w:r>
              <w:rPr>
                <w:rFonts w:ascii="Arial" w:hAnsi="Arial"/>
                <w:b/>
                <w:color w:val="FFFFFF"/>
                <w:sz w:val="19"/>
              </w:rPr>
              <w:t>Resultado Esperado</w:t>
            </w:r>
          </w:p>
        </w:tc>
        <w:tc>
          <w:tcPr>
            <w:tcW w:type="dxa" w:w="1814"/>
            <w:shd w:fill="1E293B"/>
            <w:tcMar>
              <w:top w:w="140" w:type="dxa"/>
              <w:bottom w:w="140" w:type="dxa"/>
              <w:left w:w="150" w:type="dxa"/>
              <w:right w:w="150" w:type="dxa"/>
            </w:tcMar>
          </w:tcPr>
          <w:p>
            <w:pPr>
              <w:spacing w:line="240" w:lineRule="auto" w:before="0" w:after="0"/>
              <w:jc w:val="center"/>
            </w:pPr>
            <w:r>
              <w:rPr>
                <w:rFonts w:ascii="Arial" w:hAnsi="Arial"/>
                <w:b/>
                <w:color w:val="FFFFFF"/>
                <w:sz w:val="19"/>
              </w:rPr>
              <w:t>Resultado Obtido</w:t>
            </w:r>
          </w:p>
        </w:tc>
        <w:tc>
          <w:tcPr>
            <w:tcW w:type="dxa" w:w="680"/>
            <w:shd w:fill="1E293B"/>
            <w:tcMar>
              <w:top w:w="140" w:type="dxa"/>
              <w:bottom w:w="140" w:type="dxa"/>
              <w:left w:w="150" w:type="dxa"/>
              <w:right w:w="150" w:type="dxa"/>
            </w:tcMar>
          </w:tcPr>
          <w:p>
            <w:pPr>
              <w:spacing w:line="240" w:lineRule="auto" w:before="0" w:after="0"/>
              <w:jc w:val="center"/>
            </w:pPr>
            <w:r>
              <w:rPr>
                <w:rFonts w:ascii="Arial" w:hAnsi="Arial"/>
                <w:b/>
                <w:color w:val="FFFFFF"/>
                <w:sz w:val="19"/>
              </w:rPr>
              <w:t>Status</w:t>
            </w:r>
          </w:p>
        </w:tc>
      </w:tr>
      <w:tr>
        <w:trPr>
          <w:cantSplit/>
        </w:trPr>
        <w:tc>
          <w:tcPr>
            <w:tcW w:type="dxa" w:w="680"/>
            <w:shd w:fill="FFFFFF"/>
            <w:tcMar>
              <w:top w:w="100" w:type="dxa"/>
              <w:bottom w:w="100" w:type="dxa"/>
              <w:left w:w="120" w:type="dxa"/>
              <w:right w:w="120" w:type="dxa"/>
            </w:tcMar>
          </w:tcPr>
          <w:p>
            <w:pPr>
              <w:spacing w:line="276" w:lineRule="auto" w:before="0" w:after="0"/>
              <w:jc w:val="center"/>
            </w:pPr>
            <w:r>
              <w:rPr>
                <w:rFonts w:ascii="Arial" w:hAnsi="Arial"/>
                <w:color w:val="334155"/>
                <w:sz w:val="18"/>
              </w:rPr>
              <w:t>CT01</w:t>
            </w:r>
          </w:p>
        </w:tc>
        <w:tc>
          <w:tcPr>
            <w:tcW w:type="dxa" w:w="1417"/>
            <w:shd w:fill="FFFFFF"/>
            <w:tcMar>
              <w:top w:w="100" w:type="dxa"/>
              <w:bottom w:w="100" w:type="dxa"/>
              <w:left w:w="120" w:type="dxa"/>
              <w:right w:w="120" w:type="dxa"/>
            </w:tcMar>
          </w:tcPr>
          <w:p>
            <w:pPr>
              <w:spacing w:line="276" w:lineRule="auto" w:before="0" w:after="0"/>
              <w:jc w:val="left"/>
            </w:pPr>
            <w:r>
              <w:rPr>
                <w:rFonts w:ascii="Arial" w:hAnsi="Arial"/>
                <w:color w:val="334155"/>
                <w:sz w:val="18"/>
              </w:rPr>
              <w:t>Derivação KDF e Salteamento</w:t>
            </w:r>
          </w:p>
        </w:tc>
        <w:tc>
          <w:tcPr>
            <w:tcW w:type="dxa" w:w="1814"/>
            <w:shd w:fill="FFFFFF"/>
            <w:tcMar>
              <w:top w:w="100" w:type="dxa"/>
              <w:bottom w:w="100" w:type="dxa"/>
              <w:left w:w="120" w:type="dxa"/>
              <w:right w:w="120" w:type="dxa"/>
            </w:tcMar>
          </w:tcPr>
          <w:p>
            <w:pPr>
              <w:spacing w:line="276" w:lineRule="auto" w:before="0" w:after="0"/>
              <w:jc w:val="left"/>
            </w:pPr>
            <w:r>
              <w:rPr>
                <w:rFonts w:ascii="Arial" w:hAnsi="Arial"/>
                <w:color w:val="334155"/>
                <w:sz w:val="18"/>
              </w:rPr>
              <w:t>1. Inserir e-mail e senha mestra.&lt;br/&gt;2. Clicar em Criar Cofre.</w:t>
            </w:r>
          </w:p>
        </w:tc>
        <w:tc>
          <w:tcPr>
            <w:tcW w:type="dxa" w:w="1814"/>
            <w:shd w:fill="FFFFFF"/>
            <w:tcMar>
              <w:top w:w="100" w:type="dxa"/>
              <w:bottom w:w="100" w:type="dxa"/>
              <w:left w:w="120" w:type="dxa"/>
              <w:right w:w="120" w:type="dxa"/>
            </w:tcMar>
          </w:tcPr>
          <w:p>
            <w:pPr>
              <w:spacing w:line="276" w:lineRule="auto" w:before="0" w:after="0"/>
              <w:jc w:val="left"/>
            </w:pPr>
            <w:r>
              <w:rPr>
                <w:rFonts w:ascii="Arial" w:hAnsi="Arial"/>
                <w:color w:val="334155"/>
                <w:sz w:val="18"/>
              </w:rPr>
              <w:t>E-mail: admin@empresa.com&lt;br/&gt;Senha: Master@Corp2026!</w:t>
            </w:r>
          </w:p>
        </w:tc>
        <w:tc>
          <w:tcPr>
            <w:tcW w:type="dxa" w:w="1814"/>
            <w:shd w:fill="FFFFFF"/>
            <w:tcMar>
              <w:top w:w="100" w:type="dxa"/>
              <w:bottom w:w="100" w:type="dxa"/>
              <w:left w:w="120" w:type="dxa"/>
              <w:right w:w="120" w:type="dxa"/>
            </w:tcMar>
          </w:tcPr>
          <w:p>
            <w:pPr>
              <w:spacing w:line="276" w:lineRule="auto" w:before="0" w:after="0"/>
              <w:jc w:val="left"/>
            </w:pPr>
            <w:r>
              <w:rPr>
                <w:rFonts w:ascii="Arial" w:hAnsi="Arial"/>
                <w:color w:val="334155"/>
                <w:sz w:val="18"/>
              </w:rPr>
              <w:t>KEK derivada por PBKDF2 (600k iterações); salt de 16 bytes gerado; senha plana destruída na RAM.</w:t>
            </w:r>
          </w:p>
        </w:tc>
        <w:tc>
          <w:tcPr>
            <w:tcW w:type="dxa" w:w="1814"/>
            <w:shd w:fill="FFFFFF"/>
            <w:tcMar>
              <w:top w:w="100" w:type="dxa"/>
              <w:bottom w:w="100" w:type="dxa"/>
              <w:left w:w="120" w:type="dxa"/>
              <w:right w:w="120" w:type="dxa"/>
            </w:tcMar>
          </w:tcPr>
          <w:p>
            <w:pPr>
              <w:spacing w:line="276" w:lineRule="auto" w:before="0" w:after="0"/>
              <w:jc w:val="left"/>
            </w:pPr>
            <w:r>
              <w:rPr>
                <w:rFonts w:ascii="Arial" w:hAnsi="Arial"/>
                <w:color w:val="334155"/>
                <w:sz w:val="18"/>
              </w:rPr>
              <w:t>KEK derivada em 84ms; salt persistido; hash SHA-256 verificado com sucesso.</w:t>
            </w:r>
          </w:p>
        </w:tc>
        <w:tc>
          <w:tcPr>
            <w:tcW w:type="dxa" w:w="680"/>
            <w:shd w:fill="FFFFFF"/>
            <w:tcMar>
              <w:top w:w="100" w:type="dxa"/>
              <w:bottom w:w="100" w:type="dxa"/>
              <w:left w:w="120" w:type="dxa"/>
              <w:right w:w="120" w:type="dxa"/>
            </w:tcMar>
          </w:tcPr>
          <w:p>
            <w:pPr>
              <w:spacing w:line="276" w:lineRule="auto" w:before="0" w:after="0"/>
              <w:jc w:val="center"/>
            </w:pPr>
            <w:r>
              <w:rPr>
                <w:rFonts w:ascii="Arial" w:hAnsi="Arial"/>
                <w:color w:val="334155"/>
                <w:sz w:val="18"/>
              </w:rPr>
              <w:t>Aprovado</w:t>
            </w:r>
          </w:p>
        </w:tc>
      </w:tr>
      <w:tr>
        <w:trPr>
          <w:cantSplit/>
        </w:trPr>
        <w:tc>
          <w:tcPr>
            <w:tcW w:type="dxa" w:w="680"/>
            <w:shd w:fill="F8FAFC"/>
            <w:tcMar>
              <w:top w:w="100" w:type="dxa"/>
              <w:bottom w:w="100" w:type="dxa"/>
              <w:left w:w="120" w:type="dxa"/>
              <w:right w:w="120" w:type="dxa"/>
            </w:tcMar>
          </w:tcPr>
          <w:p>
            <w:pPr>
              <w:spacing w:line="276" w:lineRule="auto" w:before="0" w:after="0"/>
              <w:jc w:val="center"/>
            </w:pPr>
            <w:r>
              <w:rPr>
                <w:rFonts w:ascii="Arial" w:hAnsi="Arial"/>
                <w:color w:val="334155"/>
                <w:sz w:val="18"/>
              </w:rPr>
              <w:t>CT02</w:t>
            </w:r>
          </w:p>
        </w:tc>
        <w:tc>
          <w:tcPr>
            <w:tcW w:type="dxa" w:w="1417"/>
            <w:shd w:fill="F8FAFC"/>
            <w:tcMar>
              <w:top w:w="100" w:type="dxa"/>
              <w:bottom w:w="100" w:type="dxa"/>
              <w:left w:w="120" w:type="dxa"/>
              <w:right w:w="120" w:type="dxa"/>
            </w:tcMar>
          </w:tcPr>
          <w:p>
            <w:pPr>
              <w:spacing w:line="276" w:lineRule="auto" w:before="0" w:after="0"/>
              <w:jc w:val="left"/>
            </w:pPr>
            <w:r>
              <w:rPr>
                <w:rFonts w:ascii="Arial" w:hAnsi="Arial"/>
                <w:color w:val="334155"/>
                <w:sz w:val="18"/>
              </w:rPr>
              <w:t>Cifragem / Decifração AES-GCM</w:t>
            </w:r>
          </w:p>
        </w:tc>
        <w:tc>
          <w:tcPr>
            <w:tcW w:type="dxa" w:w="1814"/>
            <w:shd w:fill="F8FAFC"/>
            <w:tcMar>
              <w:top w:w="100" w:type="dxa"/>
              <w:bottom w:w="100" w:type="dxa"/>
              <w:left w:w="120" w:type="dxa"/>
              <w:right w:w="120" w:type="dxa"/>
            </w:tcMar>
          </w:tcPr>
          <w:p>
            <w:pPr>
              <w:spacing w:line="276" w:lineRule="auto" w:before="0" w:after="0"/>
              <w:jc w:val="left"/>
            </w:pPr>
            <w:r>
              <w:rPr>
                <w:rFonts w:ascii="Arial" w:hAnsi="Arial"/>
                <w:color w:val="334155"/>
                <w:sz w:val="18"/>
              </w:rPr>
              <w:t>1. Tocar em Novo Item.&lt;br/&gt;2. Salvar credencial.&lt;br/&gt;3. Reabrir e decifrar.</w:t>
            </w:r>
          </w:p>
        </w:tc>
        <w:tc>
          <w:tcPr>
            <w:tcW w:type="dxa" w:w="1814"/>
            <w:shd w:fill="F8FAFC"/>
            <w:tcMar>
              <w:top w:w="100" w:type="dxa"/>
              <w:bottom w:w="100" w:type="dxa"/>
              <w:left w:w="120" w:type="dxa"/>
              <w:right w:w="120" w:type="dxa"/>
            </w:tcMar>
          </w:tcPr>
          <w:p>
            <w:pPr>
              <w:spacing w:line="276" w:lineRule="auto" w:before="0" w:after="0"/>
              <w:jc w:val="left"/>
            </w:pPr>
            <w:r>
              <w:rPr>
                <w:rFonts w:ascii="Arial" w:hAnsi="Arial"/>
                <w:color w:val="334155"/>
                <w:sz w:val="18"/>
              </w:rPr>
              <w:t>Título: Servidor VPN&lt;br/&gt;Login: root&lt;br/&gt;Senha: Secret#99</w:t>
            </w:r>
          </w:p>
        </w:tc>
        <w:tc>
          <w:tcPr>
            <w:tcW w:type="dxa" w:w="1814"/>
            <w:shd w:fill="F8FAFC"/>
            <w:tcMar>
              <w:top w:w="100" w:type="dxa"/>
              <w:bottom w:w="100" w:type="dxa"/>
              <w:left w:w="120" w:type="dxa"/>
              <w:right w:w="120" w:type="dxa"/>
            </w:tcMar>
          </w:tcPr>
          <w:p>
            <w:pPr>
              <w:spacing w:line="276" w:lineRule="auto" w:before="0" w:after="0"/>
              <w:jc w:val="left"/>
            </w:pPr>
            <w:r>
              <w:rPr>
                <w:rFonts w:ascii="Arial" w:hAnsi="Arial"/>
                <w:color w:val="334155"/>
                <w:sz w:val="18"/>
              </w:rPr>
              <w:t>Item cifrado em AES-GCM 256 bits com IV de 96 bits exclusivo; decifrado instantâneo sob demanda.</w:t>
            </w:r>
          </w:p>
        </w:tc>
        <w:tc>
          <w:tcPr>
            <w:tcW w:type="dxa" w:w="1814"/>
            <w:shd w:fill="F8FAFC"/>
            <w:tcMar>
              <w:top w:w="100" w:type="dxa"/>
              <w:bottom w:w="100" w:type="dxa"/>
              <w:left w:w="120" w:type="dxa"/>
              <w:right w:w="120" w:type="dxa"/>
            </w:tcMar>
          </w:tcPr>
          <w:p>
            <w:pPr>
              <w:spacing w:line="276" w:lineRule="auto" w:before="0" w:after="0"/>
              <w:jc w:val="left"/>
            </w:pPr>
            <w:r>
              <w:rPr>
                <w:rFonts w:ascii="Arial" w:hAnsi="Arial"/>
                <w:color w:val="334155"/>
                <w:sz w:val="18"/>
              </w:rPr>
              <w:t>Ciphertext gravado; decifrado em memória em 12ms sem travar a interface.</w:t>
            </w:r>
          </w:p>
        </w:tc>
        <w:tc>
          <w:tcPr>
            <w:tcW w:type="dxa" w:w="680"/>
            <w:shd w:fill="F8FAFC"/>
            <w:tcMar>
              <w:top w:w="100" w:type="dxa"/>
              <w:bottom w:w="100" w:type="dxa"/>
              <w:left w:w="120" w:type="dxa"/>
              <w:right w:w="120" w:type="dxa"/>
            </w:tcMar>
          </w:tcPr>
          <w:p>
            <w:pPr>
              <w:spacing w:line="276" w:lineRule="auto" w:before="0" w:after="0"/>
              <w:jc w:val="center"/>
            </w:pPr>
            <w:r>
              <w:rPr>
                <w:rFonts w:ascii="Arial" w:hAnsi="Arial"/>
                <w:color w:val="334155"/>
                <w:sz w:val="18"/>
              </w:rPr>
              <w:t>Aprovado</w:t>
            </w:r>
          </w:p>
        </w:tc>
      </w:tr>
      <w:tr>
        <w:trPr>
          <w:cantSplit/>
        </w:trPr>
        <w:tc>
          <w:tcPr>
            <w:tcW w:type="dxa" w:w="680"/>
            <w:shd w:fill="FFFFFF"/>
            <w:tcMar>
              <w:top w:w="100" w:type="dxa"/>
              <w:bottom w:w="100" w:type="dxa"/>
              <w:left w:w="120" w:type="dxa"/>
              <w:right w:w="120" w:type="dxa"/>
            </w:tcMar>
          </w:tcPr>
          <w:p>
            <w:pPr>
              <w:spacing w:line="276" w:lineRule="auto" w:before="0" w:after="0"/>
              <w:jc w:val="center"/>
            </w:pPr>
            <w:r>
              <w:rPr>
                <w:rFonts w:ascii="Arial" w:hAnsi="Arial"/>
                <w:color w:val="334155"/>
                <w:sz w:val="18"/>
              </w:rPr>
              <w:t>CT03</w:t>
            </w:r>
          </w:p>
        </w:tc>
        <w:tc>
          <w:tcPr>
            <w:tcW w:type="dxa" w:w="1417"/>
            <w:shd w:fill="FFFFFF"/>
            <w:tcMar>
              <w:top w:w="100" w:type="dxa"/>
              <w:bottom w:w="100" w:type="dxa"/>
              <w:left w:w="120" w:type="dxa"/>
              <w:right w:w="120" w:type="dxa"/>
            </w:tcMar>
          </w:tcPr>
          <w:p>
            <w:pPr>
              <w:spacing w:line="276" w:lineRule="auto" w:before="0" w:after="0"/>
              <w:jc w:val="left"/>
            </w:pPr>
            <w:r>
              <w:rPr>
                <w:rFonts w:ascii="Arial" w:hAnsi="Arial"/>
                <w:color w:val="334155"/>
                <w:sz w:val="18"/>
              </w:rPr>
              <w:t>Rotação de DEK (Envelope)</w:t>
            </w:r>
          </w:p>
        </w:tc>
        <w:tc>
          <w:tcPr>
            <w:tcW w:type="dxa" w:w="1814"/>
            <w:shd w:fill="FFFFFF"/>
            <w:tcMar>
              <w:top w:w="100" w:type="dxa"/>
              <w:bottom w:w="100" w:type="dxa"/>
              <w:left w:w="120" w:type="dxa"/>
              <w:right w:w="120" w:type="dxa"/>
            </w:tcMar>
          </w:tcPr>
          <w:p>
            <w:pPr>
              <w:spacing w:line="276" w:lineRule="auto" w:before="0" w:after="0"/>
              <w:jc w:val="left"/>
            </w:pPr>
            <w:r>
              <w:rPr>
                <w:rFonts w:ascii="Arial" w:hAnsi="Arial"/>
                <w:color w:val="334155"/>
                <w:sz w:val="18"/>
              </w:rPr>
              <w:t>1. Acessar Configurações.&lt;br/&gt;2. Alterar Senha Mestra.&lt;br/&gt;3. Salvar nova chave.</w:t>
            </w:r>
          </w:p>
        </w:tc>
        <w:tc>
          <w:tcPr>
            <w:tcW w:type="dxa" w:w="1814"/>
            <w:shd w:fill="FFFFFF"/>
            <w:tcMar>
              <w:top w:w="100" w:type="dxa"/>
              <w:bottom w:w="100" w:type="dxa"/>
              <w:left w:w="120" w:type="dxa"/>
              <w:right w:w="120" w:type="dxa"/>
            </w:tcMar>
          </w:tcPr>
          <w:p>
            <w:pPr>
              <w:spacing w:line="276" w:lineRule="auto" w:before="0" w:after="0"/>
              <w:jc w:val="left"/>
            </w:pPr>
            <w:r>
              <w:rPr>
                <w:rFonts w:ascii="Arial" w:hAnsi="Arial"/>
                <w:color w:val="334155"/>
                <w:sz w:val="18"/>
              </w:rPr>
              <w:t>Senha Antiga: Old#2026&lt;br/&gt;Nova: NewSuper#2027!</w:t>
            </w:r>
          </w:p>
        </w:tc>
        <w:tc>
          <w:tcPr>
            <w:tcW w:type="dxa" w:w="1814"/>
            <w:shd w:fill="FFFFFF"/>
            <w:tcMar>
              <w:top w:w="100" w:type="dxa"/>
              <w:bottom w:w="100" w:type="dxa"/>
              <w:left w:w="120" w:type="dxa"/>
              <w:right w:w="120" w:type="dxa"/>
            </w:tcMar>
          </w:tcPr>
          <w:p>
            <w:pPr>
              <w:spacing w:line="276" w:lineRule="auto" w:before="0" w:after="0"/>
              <w:jc w:val="left"/>
            </w:pPr>
            <w:r>
              <w:rPr>
                <w:rFonts w:ascii="Arial" w:hAnsi="Arial"/>
                <w:color w:val="334155"/>
                <w:sz w:val="18"/>
              </w:rPr>
              <w:t>Apenas o envelope da DEK é re-cifrado pela nova KEK; todos os itens permanecem válidos.</w:t>
            </w:r>
          </w:p>
        </w:tc>
        <w:tc>
          <w:tcPr>
            <w:tcW w:type="dxa" w:w="1814"/>
            <w:shd w:fill="FFFFFF"/>
            <w:tcMar>
              <w:top w:w="100" w:type="dxa"/>
              <w:bottom w:w="100" w:type="dxa"/>
              <w:left w:w="120" w:type="dxa"/>
              <w:right w:w="120" w:type="dxa"/>
            </w:tcMar>
          </w:tcPr>
          <w:p>
            <w:pPr>
              <w:spacing w:line="276" w:lineRule="auto" w:before="0" w:after="0"/>
              <w:jc w:val="left"/>
            </w:pPr>
            <w:r>
              <w:rPr>
                <w:rFonts w:ascii="Arial" w:hAnsi="Arial"/>
                <w:color w:val="334155"/>
                <w:sz w:val="18"/>
              </w:rPr>
              <w:t>Envelope atualizado em 95ms; itens do cofre abriram normalmente.</w:t>
            </w:r>
          </w:p>
        </w:tc>
        <w:tc>
          <w:tcPr>
            <w:tcW w:type="dxa" w:w="680"/>
            <w:shd w:fill="FFFFFF"/>
            <w:tcMar>
              <w:top w:w="100" w:type="dxa"/>
              <w:bottom w:w="100" w:type="dxa"/>
              <w:left w:w="120" w:type="dxa"/>
              <w:right w:w="120" w:type="dxa"/>
            </w:tcMar>
          </w:tcPr>
          <w:p>
            <w:pPr>
              <w:spacing w:line="276" w:lineRule="auto" w:before="0" w:after="0"/>
              <w:jc w:val="center"/>
            </w:pPr>
            <w:r>
              <w:rPr>
                <w:rFonts w:ascii="Arial" w:hAnsi="Arial"/>
                <w:color w:val="334155"/>
                <w:sz w:val="18"/>
              </w:rPr>
              <w:t>Aprovado</w:t>
            </w:r>
          </w:p>
        </w:tc>
      </w:tr>
      <w:tr>
        <w:trPr>
          <w:cantSplit/>
        </w:trPr>
        <w:tc>
          <w:tcPr>
            <w:tcW w:type="dxa" w:w="680"/>
            <w:shd w:fill="F8FAFC"/>
            <w:tcMar>
              <w:top w:w="100" w:type="dxa"/>
              <w:bottom w:w="100" w:type="dxa"/>
              <w:left w:w="120" w:type="dxa"/>
              <w:right w:w="120" w:type="dxa"/>
            </w:tcMar>
          </w:tcPr>
          <w:p>
            <w:pPr>
              <w:spacing w:line="276" w:lineRule="auto" w:before="0" w:after="0"/>
              <w:jc w:val="center"/>
            </w:pPr>
            <w:r>
              <w:rPr>
                <w:rFonts w:ascii="Arial" w:hAnsi="Arial"/>
                <w:color w:val="334155"/>
                <w:sz w:val="18"/>
              </w:rPr>
              <w:t>CT04</w:t>
            </w:r>
          </w:p>
        </w:tc>
        <w:tc>
          <w:tcPr>
            <w:tcW w:type="dxa" w:w="1417"/>
            <w:shd w:fill="F8FAFC"/>
            <w:tcMar>
              <w:top w:w="100" w:type="dxa"/>
              <w:bottom w:w="100" w:type="dxa"/>
              <w:left w:w="120" w:type="dxa"/>
              <w:right w:w="120" w:type="dxa"/>
            </w:tcMar>
          </w:tcPr>
          <w:p>
            <w:pPr>
              <w:spacing w:line="276" w:lineRule="auto" w:before="0" w:after="0"/>
              <w:jc w:val="left"/>
            </w:pPr>
            <w:r>
              <w:rPr>
                <w:rFonts w:ascii="Arial" w:hAnsi="Arial"/>
                <w:color w:val="334155"/>
                <w:sz w:val="18"/>
              </w:rPr>
              <w:t>Autenticador 2FA/TOTP</w:t>
            </w:r>
          </w:p>
        </w:tc>
        <w:tc>
          <w:tcPr>
            <w:tcW w:type="dxa" w:w="1814"/>
            <w:shd w:fill="F8FAFC"/>
            <w:tcMar>
              <w:top w:w="100" w:type="dxa"/>
              <w:bottom w:w="100" w:type="dxa"/>
              <w:left w:w="120" w:type="dxa"/>
              <w:right w:w="120" w:type="dxa"/>
            </w:tcMar>
          </w:tcPr>
          <w:p>
            <w:pPr>
              <w:spacing w:line="276" w:lineRule="auto" w:before="0" w:after="0"/>
              <w:jc w:val="left"/>
            </w:pPr>
            <w:r>
              <w:rPr>
                <w:rFonts w:ascii="Arial" w:hAnsi="Arial"/>
                <w:color w:val="334155"/>
                <w:sz w:val="18"/>
              </w:rPr>
              <w:t>1. Abrir credencial.&lt;br/&gt;2. Observar token de 6 dígitos e contagem.</w:t>
            </w:r>
          </w:p>
        </w:tc>
        <w:tc>
          <w:tcPr>
            <w:tcW w:type="dxa" w:w="1814"/>
            <w:shd w:fill="F8FAFC"/>
            <w:tcMar>
              <w:top w:w="100" w:type="dxa"/>
              <w:bottom w:w="100" w:type="dxa"/>
              <w:left w:w="120" w:type="dxa"/>
              <w:right w:w="120" w:type="dxa"/>
            </w:tcMar>
          </w:tcPr>
          <w:p>
            <w:pPr>
              <w:spacing w:line="276" w:lineRule="auto" w:before="0" w:after="0"/>
              <w:jc w:val="left"/>
            </w:pPr>
            <w:r>
              <w:rPr>
                <w:rFonts w:ascii="Arial" w:hAnsi="Arial"/>
                <w:color w:val="334155"/>
                <w:sz w:val="18"/>
              </w:rPr>
              <w:t>Segredo: JBSWY3DPEHPK3PXP&lt;br/&gt;Janela: 30 segundos</w:t>
            </w:r>
          </w:p>
        </w:tc>
        <w:tc>
          <w:tcPr>
            <w:tcW w:type="dxa" w:w="1814"/>
            <w:shd w:fill="F8FAFC"/>
            <w:tcMar>
              <w:top w:w="100" w:type="dxa"/>
              <w:bottom w:w="100" w:type="dxa"/>
              <w:left w:w="120" w:type="dxa"/>
              <w:right w:w="120" w:type="dxa"/>
            </w:tcMar>
          </w:tcPr>
          <w:p>
            <w:pPr>
              <w:spacing w:line="276" w:lineRule="auto" w:before="0" w:after="0"/>
              <w:jc w:val="left"/>
            </w:pPr>
            <w:r>
              <w:rPr>
                <w:rFonts w:ascii="Arial" w:hAnsi="Arial"/>
                <w:color w:val="334155"/>
                <w:sz w:val="18"/>
              </w:rPr>
              <w:t>Código de 6 dígitos gerado conforme RFC 6238; atualizado a cada 30 segundos.</w:t>
            </w:r>
          </w:p>
        </w:tc>
        <w:tc>
          <w:tcPr>
            <w:tcW w:type="dxa" w:w="1814"/>
            <w:shd w:fill="F8FAFC"/>
            <w:tcMar>
              <w:top w:w="100" w:type="dxa"/>
              <w:bottom w:w="100" w:type="dxa"/>
              <w:left w:w="120" w:type="dxa"/>
              <w:right w:w="120" w:type="dxa"/>
            </w:tcMar>
          </w:tcPr>
          <w:p>
            <w:pPr>
              <w:spacing w:line="276" w:lineRule="auto" w:before="0" w:after="0"/>
              <w:jc w:val="left"/>
            </w:pPr>
            <w:r>
              <w:rPr>
                <w:rFonts w:ascii="Arial" w:hAnsi="Arial"/>
                <w:color w:val="334155"/>
                <w:sz w:val="18"/>
              </w:rPr>
              <w:t>Código conferiu 100% com o Google Authenticator; transição suave.</w:t>
            </w:r>
          </w:p>
        </w:tc>
        <w:tc>
          <w:tcPr>
            <w:tcW w:type="dxa" w:w="680"/>
            <w:shd w:fill="F8FAFC"/>
            <w:tcMar>
              <w:top w:w="100" w:type="dxa"/>
              <w:bottom w:w="100" w:type="dxa"/>
              <w:left w:w="120" w:type="dxa"/>
              <w:right w:w="120" w:type="dxa"/>
            </w:tcMar>
          </w:tcPr>
          <w:p>
            <w:pPr>
              <w:spacing w:line="276" w:lineRule="auto" w:before="0" w:after="0"/>
              <w:jc w:val="center"/>
            </w:pPr>
            <w:r>
              <w:rPr>
                <w:rFonts w:ascii="Arial" w:hAnsi="Arial"/>
                <w:color w:val="334155"/>
                <w:sz w:val="18"/>
              </w:rPr>
              <w:t>Aprovado</w:t>
            </w:r>
          </w:p>
        </w:tc>
      </w:tr>
      <w:tr>
        <w:trPr>
          <w:cantSplit/>
        </w:trPr>
        <w:tc>
          <w:tcPr>
            <w:tcW w:type="dxa" w:w="680"/>
            <w:shd w:fill="FFFFFF"/>
            <w:tcMar>
              <w:top w:w="100" w:type="dxa"/>
              <w:bottom w:w="100" w:type="dxa"/>
              <w:left w:w="120" w:type="dxa"/>
              <w:right w:w="120" w:type="dxa"/>
            </w:tcMar>
          </w:tcPr>
          <w:p>
            <w:pPr>
              <w:spacing w:line="276" w:lineRule="auto" w:before="0" w:after="0"/>
              <w:jc w:val="center"/>
            </w:pPr>
            <w:r>
              <w:rPr>
                <w:rFonts w:ascii="Arial" w:hAnsi="Arial"/>
                <w:color w:val="334155"/>
                <w:sz w:val="18"/>
              </w:rPr>
              <w:t>CT05</w:t>
            </w:r>
          </w:p>
        </w:tc>
        <w:tc>
          <w:tcPr>
            <w:tcW w:type="dxa" w:w="1417"/>
            <w:shd w:fill="FFFFFF"/>
            <w:tcMar>
              <w:top w:w="100" w:type="dxa"/>
              <w:bottom w:w="100" w:type="dxa"/>
              <w:left w:w="120" w:type="dxa"/>
              <w:right w:w="120" w:type="dxa"/>
            </w:tcMar>
          </w:tcPr>
          <w:p>
            <w:pPr>
              <w:spacing w:line="276" w:lineRule="auto" w:before="0" w:after="0"/>
              <w:jc w:val="left"/>
            </w:pPr>
            <w:r>
              <w:rPr>
                <w:rFonts w:ascii="Arial" w:hAnsi="Arial"/>
                <w:color w:val="334155"/>
                <w:sz w:val="18"/>
              </w:rPr>
              <w:t>Limpeza de Clipboard</w:t>
            </w:r>
          </w:p>
        </w:tc>
        <w:tc>
          <w:tcPr>
            <w:tcW w:type="dxa" w:w="1814"/>
            <w:shd w:fill="FFFFFF"/>
            <w:tcMar>
              <w:top w:w="100" w:type="dxa"/>
              <w:bottom w:w="100" w:type="dxa"/>
              <w:left w:w="120" w:type="dxa"/>
              <w:right w:w="120" w:type="dxa"/>
            </w:tcMar>
          </w:tcPr>
          <w:p>
            <w:pPr>
              <w:spacing w:line="276" w:lineRule="auto" w:before="0" w:after="0"/>
              <w:jc w:val="left"/>
            </w:pPr>
            <w:r>
              <w:rPr>
                <w:rFonts w:ascii="Arial" w:hAnsi="Arial"/>
                <w:color w:val="334155"/>
                <w:sz w:val="18"/>
              </w:rPr>
              <w:t>1. Copiar senha do cofre.&lt;br/&gt;2. Aguardar 30 segundos.&lt;br/&gt;3. Tentar colar.</w:t>
            </w:r>
          </w:p>
        </w:tc>
        <w:tc>
          <w:tcPr>
            <w:tcW w:type="dxa" w:w="1814"/>
            <w:shd w:fill="FFFFFF"/>
            <w:tcMar>
              <w:top w:w="100" w:type="dxa"/>
              <w:bottom w:w="100" w:type="dxa"/>
              <w:left w:w="120" w:type="dxa"/>
              <w:right w:w="120" w:type="dxa"/>
            </w:tcMar>
          </w:tcPr>
          <w:p>
            <w:pPr>
              <w:spacing w:line="276" w:lineRule="auto" w:before="0" w:after="0"/>
              <w:jc w:val="left"/>
            </w:pPr>
            <w:r>
              <w:rPr>
                <w:rFonts w:ascii="Arial" w:hAnsi="Arial"/>
                <w:color w:val="334155"/>
                <w:sz w:val="18"/>
              </w:rPr>
              <w:t>Senha corporativa copiada;&lt;br/&gt;Temporizador de 30s.</w:t>
            </w:r>
          </w:p>
        </w:tc>
        <w:tc>
          <w:tcPr>
            <w:tcW w:type="dxa" w:w="1814"/>
            <w:shd w:fill="FFFFFF"/>
            <w:tcMar>
              <w:top w:w="100" w:type="dxa"/>
              <w:bottom w:w="100" w:type="dxa"/>
              <w:left w:w="120" w:type="dxa"/>
              <w:right w:w="120" w:type="dxa"/>
            </w:tcMar>
          </w:tcPr>
          <w:p>
            <w:pPr>
              <w:spacing w:line="276" w:lineRule="auto" w:before="0" w:after="0"/>
              <w:jc w:val="left"/>
            </w:pPr>
            <w:r>
              <w:rPr>
                <w:rFonts w:ascii="Arial" w:hAnsi="Arial"/>
                <w:color w:val="334155"/>
                <w:sz w:val="18"/>
              </w:rPr>
              <w:t>Toast exibe contagem regressiva; aos 30s a área de transferência do SO é compulsoriamente limpa.</w:t>
            </w:r>
          </w:p>
        </w:tc>
        <w:tc>
          <w:tcPr>
            <w:tcW w:type="dxa" w:w="1814"/>
            <w:shd w:fill="FFFFFF"/>
            <w:tcMar>
              <w:top w:w="100" w:type="dxa"/>
              <w:bottom w:w="100" w:type="dxa"/>
              <w:left w:w="120" w:type="dxa"/>
              <w:right w:w="120" w:type="dxa"/>
            </w:tcMar>
          </w:tcPr>
          <w:p>
            <w:pPr>
              <w:spacing w:line="276" w:lineRule="auto" w:before="0" w:after="0"/>
              <w:jc w:val="left"/>
            </w:pPr>
            <w:r>
              <w:rPr>
                <w:rFonts w:ascii="Arial" w:hAnsi="Arial"/>
                <w:color w:val="334155"/>
                <w:sz w:val="18"/>
              </w:rPr>
              <w:t>Clipboard limpo aos 30s exatos; tentativa de colar resultou em nulo.</w:t>
            </w:r>
          </w:p>
        </w:tc>
        <w:tc>
          <w:tcPr>
            <w:tcW w:type="dxa" w:w="680"/>
            <w:shd w:fill="FFFFFF"/>
            <w:tcMar>
              <w:top w:w="100" w:type="dxa"/>
              <w:bottom w:w="100" w:type="dxa"/>
              <w:left w:w="120" w:type="dxa"/>
              <w:right w:w="120" w:type="dxa"/>
            </w:tcMar>
          </w:tcPr>
          <w:p>
            <w:pPr>
              <w:spacing w:line="276" w:lineRule="auto" w:before="0" w:after="0"/>
              <w:jc w:val="center"/>
            </w:pPr>
            <w:r>
              <w:rPr>
                <w:rFonts w:ascii="Arial" w:hAnsi="Arial"/>
                <w:color w:val="334155"/>
                <w:sz w:val="18"/>
              </w:rPr>
              <w:t>Aprovado</w:t>
            </w:r>
          </w:p>
        </w:tc>
      </w:tr>
      <w:tr>
        <w:trPr>
          <w:cantSplit/>
        </w:trPr>
        <w:tc>
          <w:tcPr>
            <w:tcW w:type="dxa" w:w="680"/>
            <w:shd w:fill="F8FAFC"/>
            <w:tcMar>
              <w:top w:w="100" w:type="dxa"/>
              <w:bottom w:w="100" w:type="dxa"/>
              <w:left w:w="120" w:type="dxa"/>
              <w:right w:w="120" w:type="dxa"/>
            </w:tcMar>
          </w:tcPr>
          <w:p>
            <w:pPr>
              <w:spacing w:line="276" w:lineRule="auto" w:before="0" w:after="0"/>
              <w:jc w:val="center"/>
            </w:pPr>
            <w:r>
              <w:rPr>
                <w:rFonts w:ascii="Arial" w:hAnsi="Arial"/>
                <w:color w:val="334155"/>
                <w:sz w:val="18"/>
              </w:rPr>
              <w:t>CT06</w:t>
            </w:r>
          </w:p>
        </w:tc>
        <w:tc>
          <w:tcPr>
            <w:tcW w:type="dxa" w:w="1417"/>
            <w:shd w:fill="F8FAFC"/>
            <w:tcMar>
              <w:top w:w="100" w:type="dxa"/>
              <w:bottom w:w="100" w:type="dxa"/>
              <w:left w:w="120" w:type="dxa"/>
              <w:right w:w="120" w:type="dxa"/>
            </w:tcMar>
          </w:tcPr>
          <w:p>
            <w:pPr>
              <w:spacing w:line="276" w:lineRule="auto" w:before="0" w:after="0"/>
              <w:jc w:val="left"/>
            </w:pPr>
            <w:r>
              <w:rPr>
                <w:rFonts w:ascii="Arial" w:hAnsi="Arial"/>
                <w:color w:val="334155"/>
                <w:sz w:val="18"/>
              </w:rPr>
              <w:t>Bloqueio de Tela (FLAG_SECURE)</w:t>
            </w:r>
          </w:p>
        </w:tc>
        <w:tc>
          <w:tcPr>
            <w:tcW w:type="dxa" w:w="1814"/>
            <w:shd w:fill="F8FAFC"/>
            <w:tcMar>
              <w:top w:w="100" w:type="dxa"/>
              <w:bottom w:w="100" w:type="dxa"/>
              <w:left w:w="120" w:type="dxa"/>
              <w:right w:w="120" w:type="dxa"/>
            </w:tcMar>
          </w:tcPr>
          <w:p>
            <w:pPr>
              <w:spacing w:line="276" w:lineRule="auto" w:before="0" w:after="0"/>
              <w:jc w:val="left"/>
            </w:pPr>
            <w:r>
              <w:rPr>
                <w:rFonts w:ascii="Arial" w:hAnsi="Arial"/>
                <w:color w:val="334155"/>
                <w:sz w:val="18"/>
              </w:rPr>
              <w:t>1. Tentar captura de tela no celular.&lt;br/&gt;2. Abrir lista de recentes.</w:t>
            </w:r>
          </w:p>
        </w:tc>
        <w:tc>
          <w:tcPr>
            <w:tcW w:type="dxa" w:w="1814"/>
            <w:shd w:fill="F8FAFC"/>
            <w:tcMar>
              <w:top w:w="100" w:type="dxa"/>
              <w:bottom w:w="100" w:type="dxa"/>
              <w:left w:w="120" w:type="dxa"/>
              <w:right w:w="120" w:type="dxa"/>
            </w:tcMar>
          </w:tcPr>
          <w:p>
            <w:pPr>
              <w:spacing w:line="276" w:lineRule="auto" w:before="0" w:after="0"/>
              <w:jc w:val="left"/>
            </w:pPr>
            <w:r>
              <w:rPr>
                <w:rFonts w:ascii="Arial" w:hAnsi="Arial"/>
                <w:color w:val="334155"/>
                <w:sz w:val="18"/>
              </w:rPr>
              <w:t>Dispositivo Android físico com Capacitor Privacy Screen.</w:t>
            </w:r>
          </w:p>
        </w:tc>
        <w:tc>
          <w:tcPr>
            <w:tcW w:type="dxa" w:w="1814"/>
            <w:shd w:fill="F8FAFC"/>
            <w:tcMar>
              <w:top w:w="100" w:type="dxa"/>
              <w:bottom w:w="100" w:type="dxa"/>
              <w:left w:w="120" w:type="dxa"/>
              <w:right w:w="120" w:type="dxa"/>
            </w:tcMar>
          </w:tcPr>
          <w:p>
            <w:pPr>
              <w:spacing w:line="276" w:lineRule="auto" w:before="0" w:after="0"/>
              <w:jc w:val="left"/>
            </w:pPr>
            <w:r>
              <w:rPr>
                <w:rFonts w:ascii="Arial" w:hAnsi="Arial"/>
                <w:color w:val="334155"/>
                <w:sz w:val="18"/>
              </w:rPr>
              <w:t>SO bloqueia o print por política de segurança; janela fica preta nos apps recentes.</w:t>
            </w:r>
          </w:p>
        </w:tc>
        <w:tc>
          <w:tcPr>
            <w:tcW w:type="dxa" w:w="1814"/>
            <w:shd w:fill="F8FAFC"/>
            <w:tcMar>
              <w:top w:w="100" w:type="dxa"/>
              <w:bottom w:w="100" w:type="dxa"/>
              <w:left w:w="120" w:type="dxa"/>
              <w:right w:w="120" w:type="dxa"/>
            </w:tcMar>
          </w:tcPr>
          <w:p>
            <w:pPr>
              <w:spacing w:line="276" w:lineRule="auto" w:before="0" w:after="0"/>
              <w:jc w:val="left"/>
            </w:pPr>
            <w:r>
              <w:rPr>
                <w:rFonts w:ascii="Arial" w:hAnsi="Arial"/>
                <w:color w:val="334155"/>
                <w:sz w:val="18"/>
              </w:rPr>
              <w:t>Print bloqueado nativamente; miniatura ocultada em segundo plano.</w:t>
            </w:r>
          </w:p>
        </w:tc>
        <w:tc>
          <w:tcPr>
            <w:tcW w:type="dxa" w:w="680"/>
            <w:shd w:fill="F8FAFC"/>
            <w:tcMar>
              <w:top w:w="100" w:type="dxa"/>
              <w:bottom w:w="100" w:type="dxa"/>
              <w:left w:w="120" w:type="dxa"/>
              <w:right w:w="120" w:type="dxa"/>
            </w:tcMar>
          </w:tcPr>
          <w:p>
            <w:pPr>
              <w:spacing w:line="276" w:lineRule="auto" w:before="0" w:after="0"/>
              <w:jc w:val="center"/>
            </w:pPr>
            <w:r>
              <w:rPr>
                <w:rFonts w:ascii="Arial" w:hAnsi="Arial"/>
                <w:color w:val="334155"/>
                <w:sz w:val="18"/>
              </w:rPr>
              <w:t>Aprovado</w:t>
            </w:r>
          </w:p>
        </w:tc>
      </w:tr>
      <w:tr>
        <w:trPr>
          <w:cantSplit/>
        </w:trPr>
        <w:tc>
          <w:tcPr>
            <w:tcW w:type="dxa" w:w="680"/>
            <w:shd w:fill="FFFFFF"/>
            <w:tcMar>
              <w:top w:w="100" w:type="dxa"/>
              <w:bottom w:w="100" w:type="dxa"/>
              <w:left w:w="120" w:type="dxa"/>
              <w:right w:w="120" w:type="dxa"/>
            </w:tcMar>
          </w:tcPr>
          <w:p>
            <w:pPr>
              <w:spacing w:line="276" w:lineRule="auto" w:before="0" w:after="0"/>
              <w:jc w:val="center"/>
            </w:pPr>
            <w:r>
              <w:rPr>
                <w:rFonts w:ascii="Arial" w:hAnsi="Arial"/>
                <w:color w:val="334155"/>
                <w:sz w:val="18"/>
              </w:rPr>
              <w:t>CT07</w:t>
            </w:r>
          </w:p>
        </w:tc>
        <w:tc>
          <w:tcPr>
            <w:tcW w:type="dxa" w:w="1417"/>
            <w:shd w:fill="FFFFFF"/>
            <w:tcMar>
              <w:top w:w="100" w:type="dxa"/>
              <w:bottom w:w="100" w:type="dxa"/>
              <w:left w:w="120" w:type="dxa"/>
              <w:right w:w="120" w:type="dxa"/>
            </w:tcMar>
          </w:tcPr>
          <w:p>
            <w:pPr>
              <w:spacing w:line="276" w:lineRule="auto" w:before="0" w:after="0"/>
              <w:jc w:val="left"/>
            </w:pPr>
            <w:r>
              <w:rPr>
                <w:rFonts w:ascii="Arial" w:hAnsi="Arial"/>
                <w:color w:val="334155"/>
                <w:sz w:val="18"/>
              </w:rPr>
              <w:t>Auto-Lock por Inatividade</w:t>
            </w:r>
          </w:p>
        </w:tc>
        <w:tc>
          <w:tcPr>
            <w:tcW w:type="dxa" w:w="1814"/>
            <w:shd w:fill="FFFFFF"/>
            <w:tcMar>
              <w:top w:w="100" w:type="dxa"/>
              <w:bottom w:w="100" w:type="dxa"/>
              <w:left w:w="120" w:type="dxa"/>
              <w:right w:w="120" w:type="dxa"/>
            </w:tcMar>
          </w:tcPr>
          <w:p>
            <w:pPr>
              <w:spacing w:line="276" w:lineRule="auto" w:before="0" w:after="0"/>
              <w:jc w:val="left"/>
            </w:pPr>
            <w:r>
              <w:rPr>
                <w:rFonts w:ascii="Arial" w:hAnsi="Arial"/>
                <w:color w:val="334155"/>
                <w:sz w:val="18"/>
              </w:rPr>
              <w:t>1. Deixar o app sem toques por 5 minutos.&lt;br/&gt;2. Tentar visualizar cofre.</w:t>
            </w:r>
          </w:p>
        </w:tc>
        <w:tc>
          <w:tcPr>
            <w:tcW w:type="dxa" w:w="1814"/>
            <w:shd w:fill="FFFFFF"/>
            <w:tcMar>
              <w:top w:w="100" w:type="dxa"/>
              <w:bottom w:w="100" w:type="dxa"/>
              <w:left w:w="120" w:type="dxa"/>
              <w:right w:w="120" w:type="dxa"/>
            </w:tcMar>
          </w:tcPr>
          <w:p>
            <w:pPr>
              <w:spacing w:line="276" w:lineRule="auto" w:before="0" w:after="0"/>
              <w:jc w:val="left"/>
            </w:pPr>
            <w:r>
              <w:rPr>
                <w:rFonts w:ascii="Arial" w:hAnsi="Arial"/>
                <w:color w:val="334155"/>
                <w:sz w:val="18"/>
              </w:rPr>
              <w:t>Tempo limite: 300 segundos (5 minutos).</w:t>
            </w:r>
          </w:p>
        </w:tc>
        <w:tc>
          <w:tcPr>
            <w:tcW w:type="dxa" w:w="1814"/>
            <w:shd w:fill="FFFFFF"/>
            <w:tcMar>
              <w:top w:w="100" w:type="dxa"/>
              <w:bottom w:w="100" w:type="dxa"/>
              <w:left w:w="120" w:type="dxa"/>
              <w:right w:w="120" w:type="dxa"/>
            </w:tcMar>
          </w:tcPr>
          <w:p>
            <w:pPr>
              <w:spacing w:line="276" w:lineRule="auto" w:before="0" w:after="0"/>
              <w:jc w:val="left"/>
            </w:pPr>
            <w:r>
              <w:rPr>
                <w:rFonts w:ascii="Arial" w:hAnsi="Arial"/>
                <w:color w:val="334155"/>
                <w:sz w:val="18"/>
              </w:rPr>
              <w:t>LockOverlay é ativado; variáveis decifradas em RAM são eliminadas por zeroização.</w:t>
            </w:r>
          </w:p>
        </w:tc>
        <w:tc>
          <w:tcPr>
            <w:tcW w:type="dxa" w:w="1814"/>
            <w:shd w:fill="FFFFFF"/>
            <w:tcMar>
              <w:top w:w="100" w:type="dxa"/>
              <w:bottom w:w="100" w:type="dxa"/>
              <w:left w:w="120" w:type="dxa"/>
              <w:right w:w="120" w:type="dxa"/>
            </w:tcMar>
          </w:tcPr>
          <w:p>
            <w:pPr>
              <w:spacing w:line="276" w:lineRule="auto" w:before="0" w:after="0"/>
              <w:jc w:val="left"/>
            </w:pPr>
            <w:r>
              <w:rPr>
                <w:rFonts w:ascii="Arial" w:hAnsi="Arial"/>
                <w:color w:val="334155"/>
                <w:sz w:val="18"/>
              </w:rPr>
              <w:t>Tela de bloqueio cobriu o app aos 5 min; exigiu biometria/PIN.</w:t>
            </w:r>
          </w:p>
        </w:tc>
        <w:tc>
          <w:tcPr>
            <w:tcW w:type="dxa" w:w="680"/>
            <w:shd w:fill="FFFFFF"/>
            <w:tcMar>
              <w:top w:w="100" w:type="dxa"/>
              <w:bottom w:w="100" w:type="dxa"/>
              <w:left w:w="120" w:type="dxa"/>
              <w:right w:w="120" w:type="dxa"/>
            </w:tcMar>
          </w:tcPr>
          <w:p>
            <w:pPr>
              <w:spacing w:line="276" w:lineRule="auto" w:before="0" w:after="0"/>
              <w:jc w:val="center"/>
            </w:pPr>
            <w:r>
              <w:rPr>
                <w:rFonts w:ascii="Arial" w:hAnsi="Arial"/>
                <w:color w:val="334155"/>
                <w:sz w:val="18"/>
              </w:rPr>
              <w:t>Aprovado</w:t>
            </w:r>
          </w:p>
        </w:tc>
      </w:tr>
      <w:tr>
        <w:trPr>
          <w:cantSplit/>
        </w:trPr>
        <w:tc>
          <w:tcPr>
            <w:tcW w:type="dxa" w:w="680"/>
            <w:shd w:fill="F8FAFC"/>
            <w:tcMar>
              <w:top w:w="100" w:type="dxa"/>
              <w:bottom w:w="100" w:type="dxa"/>
              <w:left w:w="120" w:type="dxa"/>
              <w:right w:w="120" w:type="dxa"/>
            </w:tcMar>
          </w:tcPr>
          <w:p>
            <w:pPr>
              <w:spacing w:line="276" w:lineRule="auto" w:before="0" w:after="0"/>
              <w:jc w:val="center"/>
            </w:pPr>
            <w:r>
              <w:rPr>
                <w:rFonts w:ascii="Arial" w:hAnsi="Arial"/>
                <w:color w:val="334155"/>
                <w:sz w:val="18"/>
              </w:rPr>
              <w:t>CT08</w:t>
            </w:r>
          </w:p>
        </w:tc>
        <w:tc>
          <w:tcPr>
            <w:tcW w:type="dxa" w:w="1417"/>
            <w:shd w:fill="F8FAFC"/>
            <w:tcMar>
              <w:top w:w="100" w:type="dxa"/>
              <w:bottom w:w="100" w:type="dxa"/>
              <w:left w:w="120" w:type="dxa"/>
              <w:right w:w="120" w:type="dxa"/>
            </w:tcMar>
          </w:tcPr>
          <w:p>
            <w:pPr>
              <w:spacing w:line="276" w:lineRule="auto" w:before="0" w:after="0"/>
              <w:jc w:val="left"/>
            </w:pPr>
            <w:r>
              <w:rPr>
                <w:rFonts w:ascii="Arial" w:hAnsi="Arial"/>
                <w:color w:val="334155"/>
                <w:sz w:val="18"/>
              </w:rPr>
              <w:t>Handshake VPN WireGuard</w:t>
            </w:r>
          </w:p>
        </w:tc>
        <w:tc>
          <w:tcPr>
            <w:tcW w:type="dxa" w:w="1814"/>
            <w:shd w:fill="F8FAFC"/>
            <w:tcMar>
              <w:top w:w="100" w:type="dxa"/>
              <w:bottom w:w="100" w:type="dxa"/>
              <w:left w:w="120" w:type="dxa"/>
              <w:right w:w="120" w:type="dxa"/>
            </w:tcMar>
          </w:tcPr>
          <w:p>
            <w:pPr>
              <w:spacing w:line="276" w:lineRule="auto" w:before="0" w:after="0"/>
              <w:jc w:val="left"/>
            </w:pPr>
            <w:r>
              <w:rPr>
                <w:rFonts w:ascii="Arial" w:hAnsi="Arial"/>
                <w:color w:val="334155"/>
                <w:sz w:val="18"/>
              </w:rPr>
              <w:t>1. Abrir tela VPN.&lt;br/&gt;2. Selecionar nó VPS.&lt;br/&gt;3. Tocar em Conectar.</w:t>
            </w:r>
          </w:p>
        </w:tc>
        <w:tc>
          <w:tcPr>
            <w:tcW w:type="dxa" w:w="1814"/>
            <w:shd w:fill="F8FAFC"/>
            <w:tcMar>
              <w:top w:w="100" w:type="dxa"/>
              <w:bottom w:w="100" w:type="dxa"/>
              <w:left w:w="120" w:type="dxa"/>
              <w:right w:w="120" w:type="dxa"/>
            </w:tcMar>
          </w:tcPr>
          <w:p>
            <w:pPr>
              <w:spacing w:line="276" w:lineRule="auto" w:before="0" w:after="0"/>
              <w:jc w:val="left"/>
            </w:pPr>
            <w:r>
              <w:rPr>
                <w:rFonts w:ascii="Arial" w:hAnsi="Arial"/>
                <w:color w:val="334155"/>
                <w:sz w:val="18"/>
              </w:rPr>
              <w:t>Endpoint: 203.0.113.15:51820&lt;br/&gt;Chaves Curve25519.</w:t>
            </w:r>
          </w:p>
        </w:tc>
        <w:tc>
          <w:tcPr>
            <w:tcW w:type="dxa" w:w="1814"/>
            <w:shd w:fill="F8FAFC"/>
            <w:tcMar>
              <w:top w:w="100" w:type="dxa"/>
              <w:bottom w:w="100" w:type="dxa"/>
              <w:left w:w="120" w:type="dxa"/>
              <w:right w:w="120" w:type="dxa"/>
            </w:tcMar>
          </w:tcPr>
          <w:p>
            <w:pPr>
              <w:spacing w:line="276" w:lineRule="auto" w:before="0" w:after="0"/>
              <w:jc w:val="left"/>
            </w:pPr>
            <w:r>
              <w:rPr>
                <w:rFonts w:ascii="Arial" w:hAnsi="Arial"/>
                <w:color w:val="334155"/>
                <w:sz w:val="18"/>
              </w:rPr>
              <w:t>Túnel estabelecido com handshake em &lt; 500ms; tráfego cifrado em ChaCha20-Poly1305.</w:t>
            </w:r>
          </w:p>
        </w:tc>
        <w:tc>
          <w:tcPr>
            <w:tcW w:type="dxa" w:w="1814"/>
            <w:shd w:fill="F8FAFC"/>
            <w:tcMar>
              <w:top w:w="100" w:type="dxa"/>
              <w:bottom w:w="100" w:type="dxa"/>
              <w:left w:w="120" w:type="dxa"/>
              <w:right w:w="120" w:type="dxa"/>
            </w:tcMar>
          </w:tcPr>
          <w:p>
            <w:pPr>
              <w:spacing w:line="276" w:lineRule="auto" w:before="0" w:after="0"/>
              <w:jc w:val="left"/>
            </w:pPr>
            <w:r>
              <w:rPr>
                <w:rFonts w:ascii="Arial" w:hAnsi="Arial"/>
                <w:color w:val="334155"/>
                <w:sz w:val="18"/>
              </w:rPr>
              <w:t>Handshake registrado em 312ms; servidor reportou conexão ativa do peer.</w:t>
            </w:r>
          </w:p>
        </w:tc>
        <w:tc>
          <w:tcPr>
            <w:tcW w:type="dxa" w:w="680"/>
            <w:shd w:fill="F8FAFC"/>
            <w:tcMar>
              <w:top w:w="100" w:type="dxa"/>
              <w:bottom w:w="100" w:type="dxa"/>
              <w:left w:w="120" w:type="dxa"/>
              <w:right w:w="120" w:type="dxa"/>
            </w:tcMar>
          </w:tcPr>
          <w:p>
            <w:pPr>
              <w:spacing w:line="276" w:lineRule="auto" w:before="0" w:after="0"/>
              <w:jc w:val="center"/>
            </w:pPr>
            <w:r>
              <w:rPr>
                <w:rFonts w:ascii="Arial" w:hAnsi="Arial"/>
                <w:color w:val="334155"/>
                <w:sz w:val="18"/>
              </w:rPr>
              <w:t>Aprovado</w:t>
            </w:r>
          </w:p>
        </w:tc>
      </w:tr>
      <w:tr>
        <w:trPr>
          <w:cantSplit/>
        </w:trPr>
        <w:tc>
          <w:tcPr>
            <w:tcW w:type="dxa" w:w="680"/>
            <w:shd w:fill="FFFFFF"/>
            <w:tcMar>
              <w:top w:w="100" w:type="dxa"/>
              <w:bottom w:w="100" w:type="dxa"/>
              <w:left w:w="120" w:type="dxa"/>
              <w:right w:w="120" w:type="dxa"/>
            </w:tcMar>
          </w:tcPr>
          <w:p>
            <w:pPr>
              <w:spacing w:line="276" w:lineRule="auto" w:before="0" w:after="0"/>
              <w:jc w:val="center"/>
            </w:pPr>
            <w:r>
              <w:rPr>
                <w:rFonts w:ascii="Arial" w:hAnsi="Arial"/>
                <w:color w:val="334155"/>
                <w:sz w:val="18"/>
              </w:rPr>
              <w:t>CT09</w:t>
            </w:r>
          </w:p>
        </w:tc>
        <w:tc>
          <w:tcPr>
            <w:tcW w:type="dxa" w:w="1417"/>
            <w:shd w:fill="FFFFFF"/>
            <w:tcMar>
              <w:top w:w="100" w:type="dxa"/>
              <w:bottom w:w="100" w:type="dxa"/>
              <w:left w:w="120" w:type="dxa"/>
              <w:right w:w="120" w:type="dxa"/>
            </w:tcMar>
          </w:tcPr>
          <w:p>
            <w:pPr>
              <w:spacing w:line="276" w:lineRule="auto" w:before="0" w:after="0"/>
              <w:jc w:val="left"/>
            </w:pPr>
            <w:r>
              <w:rPr>
                <w:rFonts w:ascii="Arial" w:hAnsi="Arial"/>
                <w:color w:val="334155"/>
                <w:sz w:val="18"/>
              </w:rPr>
              <w:t>Mascaramento de IP e DNS</w:t>
            </w:r>
          </w:p>
        </w:tc>
        <w:tc>
          <w:tcPr>
            <w:tcW w:type="dxa" w:w="1814"/>
            <w:shd w:fill="FFFFFF"/>
            <w:tcMar>
              <w:top w:w="100" w:type="dxa"/>
              <w:bottom w:w="100" w:type="dxa"/>
              <w:left w:w="120" w:type="dxa"/>
              <w:right w:w="120" w:type="dxa"/>
            </w:tcMar>
          </w:tcPr>
          <w:p>
            <w:pPr>
              <w:spacing w:line="276" w:lineRule="auto" w:before="0" w:after="0"/>
              <w:jc w:val="left"/>
            </w:pPr>
            <w:r>
              <w:rPr>
                <w:rFonts w:ascii="Arial" w:hAnsi="Arial"/>
                <w:color w:val="334155"/>
                <w:sz w:val="18"/>
              </w:rPr>
              <w:t>1. Consultar IP público externo.&lt;br/&gt;2. Executar teste de DNS leak.</w:t>
            </w:r>
          </w:p>
        </w:tc>
        <w:tc>
          <w:tcPr>
            <w:tcW w:type="dxa" w:w="1814"/>
            <w:shd w:fill="FFFFFF"/>
            <w:tcMar>
              <w:top w:w="100" w:type="dxa"/>
              <w:bottom w:w="100" w:type="dxa"/>
              <w:left w:w="120" w:type="dxa"/>
              <w:right w:w="120" w:type="dxa"/>
            </w:tcMar>
          </w:tcPr>
          <w:p>
            <w:pPr>
              <w:spacing w:line="276" w:lineRule="auto" w:before="0" w:after="0"/>
              <w:jc w:val="left"/>
            </w:pPr>
            <w:r>
              <w:rPr>
                <w:rFonts w:ascii="Arial" w:hAnsi="Arial"/>
                <w:color w:val="334155"/>
                <w:sz w:val="18"/>
              </w:rPr>
              <w:t>Conexão ativa em rede Wi-Fi pública.</w:t>
            </w:r>
          </w:p>
        </w:tc>
        <w:tc>
          <w:tcPr>
            <w:tcW w:type="dxa" w:w="1814"/>
            <w:shd w:fill="FFFFFF"/>
            <w:tcMar>
              <w:top w:w="100" w:type="dxa"/>
              <w:bottom w:w="100" w:type="dxa"/>
              <w:left w:w="120" w:type="dxa"/>
              <w:right w:w="120" w:type="dxa"/>
            </w:tcMar>
          </w:tcPr>
          <w:p>
            <w:pPr>
              <w:spacing w:line="276" w:lineRule="auto" w:before="0" w:after="0"/>
              <w:jc w:val="left"/>
            </w:pPr>
            <w:r>
              <w:rPr>
                <w:rFonts w:ascii="Arial" w:hAnsi="Arial"/>
                <w:color w:val="334155"/>
                <w:sz w:val="18"/>
              </w:rPr>
              <w:t>IP público exibido deve ser o da VPS; DNS exclusivo em resolvedor seguro (1.1.1.1).</w:t>
            </w:r>
          </w:p>
        </w:tc>
        <w:tc>
          <w:tcPr>
            <w:tcW w:type="dxa" w:w="1814"/>
            <w:shd w:fill="FFFFFF"/>
            <w:tcMar>
              <w:top w:w="100" w:type="dxa"/>
              <w:bottom w:w="100" w:type="dxa"/>
              <w:left w:w="120" w:type="dxa"/>
              <w:right w:w="120" w:type="dxa"/>
            </w:tcMar>
          </w:tcPr>
          <w:p>
            <w:pPr>
              <w:spacing w:line="276" w:lineRule="auto" w:before="0" w:after="0"/>
              <w:jc w:val="left"/>
            </w:pPr>
            <w:r>
              <w:rPr>
                <w:rFonts w:ascii="Arial" w:hAnsi="Arial"/>
                <w:color w:val="334155"/>
                <w:sz w:val="18"/>
              </w:rPr>
              <w:t>IP mascarado confirmado (203.0.113.15); nenhum vazamento de DNS detectado.</w:t>
            </w:r>
          </w:p>
        </w:tc>
        <w:tc>
          <w:tcPr>
            <w:tcW w:type="dxa" w:w="680"/>
            <w:shd w:fill="FFFFFF"/>
            <w:tcMar>
              <w:top w:w="100" w:type="dxa"/>
              <w:bottom w:w="100" w:type="dxa"/>
              <w:left w:w="120" w:type="dxa"/>
              <w:right w:w="120" w:type="dxa"/>
            </w:tcMar>
          </w:tcPr>
          <w:p>
            <w:pPr>
              <w:spacing w:line="276" w:lineRule="auto" w:before="0" w:after="0"/>
              <w:jc w:val="center"/>
            </w:pPr>
            <w:r>
              <w:rPr>
                <w:rFonts w:ascii="Arial" w:hAnsi="Arial"/>
                <w:color w:val="334155"/>
                <w:sz w:val="18"/>
              </w:rPr>
              <w:t>Aprovado</w:t>
            </w:r>
          </w:p>
        </w:tc>
      </w:tr>
      <w:tr>
        <w:trPr>
          <w:cantSplit/>
        </w:trPr>
        <w:tc>
          <w:tcPr>
            <w:tcW w:type="dxa" w:w="680"/>
            <w:shd w:fill="F8FAFC"/>
            <w:tcMar>
              <w:top w:w="100" w:type="dxa"/>
              <w:bottom w:w="100" w:type="dxa"/>
              <w:left w:w="120" w:type="dxa"/>
              <w:right w:w="120" w:type="dxa"/>
            </w:tcMar>
          </w:tcPr>
          <w:p>
            <w:pPr>
              <w:spacing w:line="276" w:lineRule="auto" w:before="0" w:after="0"/>
              <w:jc w:val="center"/>
            </w:pPr>
            <w:r>
              <w:rPr>
                <w:rFonts w:ascii="Arial" w:hAnsi="Arial"/>
                <w:color w:val="334155"/>
                <w:sz w:val="18"/>
              </w:rPr>
              <w:t>CT10</w:t>
            </w:r>
          </w:p>
        </w:tc>
        <w:tc>
          <w:tcPr>
            <w:tcW w:type="dxa" w:w="1417"/>
            <w:shd w:fill="F8FAFC"/>
            <w:tcMar>
              <w:top w:w="100" w:type="dxa"/>
              <w:bottom w:w="100" w:type="dxa"/>
              <w:left w:w="120" w:type="dxa"/>
              <w:right w:w="120" w:type="dxa"/>
            </w:tcMar>
          </w:tcPr>
          <w:p>
            <w:pPr>
              <w:spacing w:line="276" w:lineRule="auto" w:before="0" w:after="0"/>
              <w:jc w:val="left"/>
            </w:pPr>
            <w:r>
              <w:rPr>
                <w:rFonts w:ascii="Arial" w:hAnsi="Arial"/>
                <w:color w:val="334155"/>
                <w:sz w:val="18"/>
              </w:rPr>
              <w:t>Detecção de Link Fraudulento</w:t>
            </w:r>
          </w:p>
        </w:tc>
        <w:tc>
          <w:tcPr>
            <w:tcW w:type="dxa" w:w="1814"/>
            <w:shd w:fill="F8FAFC"/>
            <w:tcMar>
              <w:top w:w="100" w:type="dxa"/>
              <w:bottom w:w="100" w:type="dxa"/>
              <w:left w:w="120" w:type="dxa"/>
              <w:right w:w="120" w:type="dxa"/>
            </w:tcMar>
          </w:tcPr>
          <w:p>
            <w:pPr>
              <w:spacing w:line="276" w:lineRule="auto" w:before="0" w:after="0"/>
              <w:jc w:val="left"/>
            </w:pPr>
            <w:r>
              <w:rPr>
                <w:rFonts w:ascii="Arial" w:hAnsi="Arial"/>
                <w:color w:val="334155"/>
                <w:sz w:val="18"/>
              </w:rPr>
              <w:t>1. Inserir link com IP direto e arroba.&lt;br/&gt;2. Clicar em Analisar.</w:t>
            </w:r>
          </w:p>
        </w:tc>
        <w:tc>
          <w:tcPr>
            <w:tcW w:type="dxa" w:w="1814"/>
            <w:shd w:fill="F8FAFC"/>
            <w:tcMar>
              <w:top w:w="100" w:type="dxa"/>
              <w:bottom w:w="100" w:type="dxa"/>
              <w:left w:w="120" w:type="dxa"/>
              <w:right w:w="120" w:type="dxa"/>
            </w:tcMar>
          </w:tcPr>
          <w:p>
            <w:pPr>
              <w:spacing w:line="276" w:lineRule="auto" w:before="0" w:after="0"/>
              <w:jc w:val="left"/>
            </w:pPr>
            <w:r>
              <w:rPr>
                <w:rFonts w:ascii="Arial" w:hAnsi="Arial"/>
                <w:color w:val="334155"/>
                <w:sz w:val="18"/>
              </w:rPr>
              <w:t>URL: nubank-seguro.com@192.168.1.10/login</w:t>
            </w:r>
          </w:p>
        </w:tc>
        <w:tc>
          <w:tcPr>
            <w:tcW w:type="dxa" w:w="1814"/>
            <w:shd w:fill="F8FAFC"/>
            <w:tcMar>
              <w:top w:w="100" w:type="dxa"/>
              <w:bottom w:w="100" w:type="dxa"/>
              <w:left w:w="120" w:type="dxa"/>
              <w:right w:w="120" w:type="dxa"/>
            </w:tcMar>
          </w:tcPr>
          <w:p>
            <w:pPr>
              <w:spacing w:line="276" w:lineRule="auto" w:before="0" w:after="0"/>
              <w:jc w:val="left"/>
            </w:pPr>
            <w:r>
              <w:rPr>
                <w:rFonts w:ascii="Arial" w:hAnsi="Arial"/>
                <w:color w:val="334155"/>
                <w:sz w:val="18"/>
              </w:rPr>
              <w:t>Motor heurístico reprova ausência de HTTPS, arroba e IP direto; veredito PERIGOSO.</w:t>
            </w:r>
          </w:p>
        </w:tc>
        <w:tc>
          <w:tcPr>
            <w:tcW w:type="dxa" w:w="1814"/>
            <w:shd w:fill="F8FAFC"/>
            <w:tcMar>
              <w:top w:w="100" w:type="dxa"/>
              <w:bottom w:w="100" w:type="dxa"/>
              <w:left w:w="120" w:type="dxa"/>
              <w:right w:w="120" w:type="dxa"/>
            </w:tcMar>
          </w:tcPr>
          <w:p>
            <w:pPr>
              <w:spacing w:line="276" w:lineRule="auto" w:before="0" w:after="0"/>
              <w:jc w:val="left"/>
            </w:pPr>
            <w:r>
              <w:rPr>
                <w:rFonts w:ascii="Arial" w:hAnsi="Arial"/>
                <w:color w:val="334155"/>
                <w:sz w:val="18"/>
              </w:rPr>
              <w:t>Threat Score 15/100; veredito PERIGOSO emitido com alertas de risco.</w:t>
            </w:r>
          </w:p>
        </w:tc>
        <w:tc>
          <w:tcPr>
            <w:tcW w:type="dxa" w:w="680"/>
            <w:shd w:fill="F8FAFC"/>
            <w:tcMar>
              <w:top w:w="100" w:type="dxa"/>
              <w:bottom w:w="100" w:type="dxa"/>
              <w:left w:w="120" w:type="dxa"/>
              <w:right w:w="120" w:type="dxa"/>
            </w:tcMar>
          </w:tcPr>
          <w:p>
            <w:pPr>
              <w:spacing w:line="276" w:lineRule="auto" w:before="0" w:after="0"/>
              <w:jc w:val="center"/>
            </w:pPr>
            <w:r>
              <w:rPr>
                <w:rFonts w:ascii="Arial" w:hAnsi="Arial"/>
                <w:color w:val="334155"/>
                <w:sz w:val="18"/>
              </w:rPr>
              <w:t>Aprovado</w:t>
            </w:r>
          </w:p>
        </w:tc>
      </w:tr>
      <w:tr>
        <w:trPr>
          <w:cantSplit/>
        </w:trPr>
        <w:tc>
          <w:tcPr>
            <w:tcW w:type="dxa" w:w="680"/>
            <w:shd w:fill="FFFFFF"/>
            <w:tcMar>
              <w:top w:w="100" w:type="dxa"/>
              <w:bottom w:w="100" w:type="dxa"/>
              <w:left w:w="120" w:type="dxa"/>
              <w:right w:w="120" w:type="dxa"/>
            </w:tcMar>
          </w:tcPr>
          <w:p>
            <w:pPr>
              <w:spacing w:line="276" w:lineRule="auto" w:before="0" w:after="0"/>
              <w:jc w:val="center"/>
            </w:pPr>
            <w:r>
              <w:rPr>
                <w:rFonts w:ascii="Arial" w:hAnsi="Arial"/>
                <w:color w:val="334155"/>
                <w:sz w:val="18"/>
              </w:rPr>
              <w:t>CT11</w:t>
            </w:r>
          </w:p>
        </w:tc>
        <w:tc>
          <w:tcPr>
            <w:tcW w:type="dxa" w:w="1417"/>
            <w:shd w:fill="FFFFFF"/>
            <w:tcMar>
              <w:top w:w="100" w:type="dxa"/>
              <w:bottom w:w="100" w:type="dxa"/>
              <w:left w:w="120" w:type="dxa"/>
              <w:right w:w="120" w:type="dxa"/>
            </w:tcMar>
          </w:tcPr>
          <w:p>
            <w:pPr>
              <w:spacing w:line="276" w:lineRule="auto" w:before="0" w:after="0"/>
              <w:jc w:val="left"/>
            </w:pPr>
            <w:r>
              <w:rPr>
                <w:rFonts w:ascii="Arial" w:hAnsi="Arial"/>
                <w:color w:val="334155"/>
                <w:sz w:val="18"/>
              </w:rPr>
              <w:t>Detecção de TLD Malicioso</w:t>
            </w:r>
          </w:p>
        </w:tc>
        <w:tc>
          <w:tcPr>
            <w:tcW w:type="dxa" w:w="1814"/>
            <w:shd w:fill="FFFFFF"/>
            <w:tcMar>
              <w:top w:w="100" w:type="dxa"/>
              <w:bottom w:w="100" w:type="dxa"/>
              <w:left w:w="120" w:type="dxa"/>
              <w:right w:w="120" w:type="dxa"/>
            </w:tcMar>
          </w:tcPr>
          <w:p>
            <w:pPr>
              <w:spacing w:line="276" w:lineRule="auto" w:before="0" w:after="0"/>
              <w:jc w:val="left"/>
            </w:pPr>
            <w:r>
              <w:rPr>
                <w:rFonts w:ascii="Arial" w:hAnsi="Arial"/>
                <w:color w:val="334155"/>
                <w:sz w:val="18"/>
              </w:rPr>
              <w:t>1. Inserir link com TLD .xyz e spoofing.&lt;br/&gt;2. Analisar.</w:t>
            </w:r>
          </w:p>
        </w:tc>
        <w:tc>
          <w:tcPr>
            <w:tcW w:type="dxa" w:w="1814"/>
            <w:shd w:fill="FFFFFF"/>
            <w:tcMar>
              <w:top w:w="100" w:type="dxa"/>
              <w:bottom w:w="100" w:type="dxa"/>
              <w:left w:w="120" w:type="dxa"/>
              <w:right w:w="120" w:type="dxa"/>
            </w:tcMar>
          </w:tcPr>
          <w:p>
            <w:pPr>
              <w:spacing w:line="276" w:lineRule="auto" w:before="0" w:after="0"/>
              <w:jc w:val="left"/>
            </w:pPr>
            <w:r>
              <w:rPr>
                <w:rFonts w:ascii="Arial" w:hAnsi="Arial"/>
                <w:color w:val="334155"/>
                <w:sz w:val="18"/>
              </w:rPr>
              <w:t>URL: https://itau-recadastro.xyz</w:t>
            </w:r>
          </w:p>
        </w:tc>
        <w:tc>
          <w:tcPr>
            <w:tcW w:type="dxa" w:w="1814"/>
            <w:shd w:fill="FFFFFF"/>
            <w:tcMar>
              <w:top w:w="100" w:type="dxa"/>
              <w:bottom w:w="100" w:type="dxa"/>
              <w:left w:w="120" w:type="dxa"/>
              <w:right w:w="120" w:type="dxa"/>
            </w:tcMar>
          </w:tcPr>
          <w:p>
            <w:pPr>
              <w:spacing w:line="276" w:lineRule="auto" w:before="0" w:after="0"/>
              <w:jc w:val="left"/>
            </w:pPr>
            <w:r>
              <w:rPr>
                <w:rFonts w:ascii="Arial" w:hAnsi="Arial"/>
                <w:color w:val="334155"/>
                <w:sz w:val="18"/>
              </w:rPr>
              <w:t>Sistema detecta TLD suspeito e padrão de phishing financeiro.</w:t>
            </w:r>
          </w:p>
        </w:tc>
        <w:tc>
          <w:tcPr>
            <w:tcW w:type="dxa" w:w="1814"/>
            <w:shd w:fill="FFFFFF"/>
            <w:tcMar>
              <w:top w:w="100" w:type="dxa"/>
              <w:bottom w:w="100" w:type="dxa"/>
              <w:left w:w="120" w:type="dxa"/>
              <w:right w:w="120" w:type="dxa"/>
            </w:tcMar>
          </w:tcPr>
          <w:p>
            <w:pPr>
              <w:spacing w:line="276" w:lineRule="auto" w:before="0" w:after="0"/>
              <w:jc w:val="left"/>
            </w:pPr>
            <w:r>
              <w:rPr>
                <w:rFonts w:ascii="Arial" w:hAnsi="Arial"/>
                <w:color w:val="334155"/>
                <w:sz w:val="18"/>
              </w:rPr>
              <w:t>Alerta de TLD suspeito ativado; Threat Score 35/100; veredito SUSPEITO.</w:t>
            </w:r>
          </w:p>
        </w:tc>
        <w:tc>
          <w:tcPr>
            <w:tcW w:type="dxa" w:w="680"/>
            <w:shd w:fill="FFFFFF"/>
            <w:tcMar>
              <w:top w:w="100" w:type="dxa"/>
              <w:bottom w:w="100" w:type="dxa"/>
              <w:left w:w="120" w:type="dxa"/>
              <w:right w:w="120" w:type="dxa"/>
            </w:tcMar>
          </w:tcPr>
          <w:p>
            <w:pPr>
              <w:spacing w:line="276" w:lineRule="auto" w:before="0" w:after="0"/>
              <w:jc w:val="center"/>
            </w:pPr>
            <w:r>
              <w:rPr>
                <w:rFonts w:ascii="Arial" w:hAnsi="Arial"/>
                <w:color w:val="334155"/>
                <w:sz w:val="18"/>
              </w:rPr>
              <w:t>Aprovado</w:t>
            </w:r>
          </w:p>
        </w:tc>
      </w:tr>
      <w:tr>
        <w:trPr>
          <w:cantSplit/>
        </w:trPr>
        <w:tc>
          <w:tcPr>
            <w:tcW w:type="dxa" w:w="680"/>
            <w:shd w:fill="F8FAFC"/>
            <w:tcMar>
              <w:top w:w="100" w:type="dxa"/>
              <w:bottom w:w="100" w:type="dxa"/>
              <w:left w:w="120" w:type="dxa"/>
              <w:right w:w="120" w:type="dxa"/>
            </w:tcMar>
          </w:tcPr>
          <w:p>
            <w:pPr>
              <w:spacing w:line="276" w:lineRule="auto" w:before="0" w:after="0"/>
              <w:jc w:val="center"/>
            </w:pPr>
            <w:r>
              <w:rPr>
                <w:rFonts w:ascii="Arial" w:hAnsi="Arial"/>
                <w:color w:val="334155"/>
                <w:sz w:val="18"/>
              </w:rPr>
              <w:t>CT12</w:t>
            </w:r>
          </w:p>
        </w:tc>
        <w:tc>
          <w:tcPr>
            <w:tcW w:type="dxa" w:w="1417"/>
            <w:shd w:fill="F8FAFC"/>
            <w:tcMar>
              <w:top w:w="100" w:type="dxa"/>
              <w:bottom w:w="100" w:type="dxa"/>
              <w:left w:w="120" w:type="dxa"/>
              <w:right w:w="120" w:type="dxa"/>
            </w:tcMar>
          </w:tcPr>
          <w:p>
            <w:pPr>
              <w:spacing w:line="276" w:lineRule="auto" w:before="0" w:after="0"/>
              <w:jc w:val="left"/>
            </w:pPr>
            <w:r>
              <w:rPr>
                <w:rFonts w:ascii="Arial" w:hAnsi="Arial"/>
                <w:color w:val="334155"/>
                <w:sz w:val="18"/>
              </w:rPr>
              <w:t>Auditoria k-Anonymity HIBP</w:t>
            </w:r>
          </w:p>
        </w:tc>
        <w:tc>
          <w:tcPr>
            <w:tcW w:type="dxa" w:w="1814"/>
            <w:shd w:fill="F8FAFC"/>
            <w:tcMar>
              <w:top w:w="100" w:type="dxa"/>
              <w:bottom w:w="100" w:type="dxa"/>
              <w:left w:w="120" w:type="dxa"/>
              <w:right w:w="120" w:type="dxa"/>
            </w:tcMar>
          </w:tcPr>
          <w:p>
            <w:pPr>
              <w:spacing w:line="276" w:lineRule="auto" w:before="0" w:after="0"/>
              <w:jc w:val="left"/>
            </w:pPr>
            <w:r>
              <w:rPr>
                <w:rFonts w:ascii="Arial" w:hAnsi="Arial"/>
                <w:color w:val="334155"/>
                <w:sz w:val="18"/>
              </w:rPr>
              <w:t>1. Inserir senha comum vazada.&lt;br/&gt;2. Clicar em Auditar Senha.</w:t>
            </w:r>
          </w:p>
        </w:tc>
        <w:tc>
          <w:tcPr>
            <w:tcW w:type="dxa" w:w="1814"/>
            <w:shd w:fill="F8FAFC"/>
            <w:tcMar>
              <w:top w:w="100" w:type="dxa"/>
              <w:bottom w:w="100" w:type="dxa"/>
              <w:left w:w="120" w:type="dxa"/>
              <w:right w:w="120" w:type="dxa"/>
            </w:tcMar>
          </w:tcPr>
          <w:p>
            <w:pPr>
              <w:spacing w:line="276" w:lineRule="auto" w:before="0" w:after="0"/>
              <w:jc w:val="left"/>
            </w:pPr>
            <w:r>
              <w:rPr>
                <w:rFonts w:ascii="Arial" w:hAnsi="Arial"/>
                <w:color w:val="334155"/>
                <w:sz w:val="18"/>
              </w:rPr>
              <w:t>Senha: password123&lt;br/&gt;(SHA-1 prefix: CBFDA)</w:t>
            </w:r>
          </w:p>
        </w:tc>
        <w:tc>
          <w:tcPr>
            <w:tcW w:type="dxa" w:w="1814"/>
            <w:shd w:fill="F8FAFC"/>
            <w:tcMar>
              <w:top w:w="100" w:type="dxa"/>
              <w:bottom w:w="100" w:type="dxa"/>
              <w:left w:w="120" w:type="dxa"/>
              <w:right w:w="120" w:type="dxa"/>
            </w:tcMar>
          </w:tcPr>
          <w:p>
            <w:pPr>
              <w:spacing w:line="276" w:lineRule="auto" w:before="0" w:after="0"/>
              <w:jc w:val="left"/>
            </w:pPr>
            <w:r>
              <w:rPr>
                <w:rFonts w:ascii="Arial" w:hAnsi="Arial"/>
                <w:color w:val="334155"/>
                <w:sz w:val="18"/>
              </w:rPr>
              <w:t>Apenas os 5 primeiros caracteres do SHA-1 viajam pela rede via API HIBP.</w:t>
            </w:r>
          </w:p>
        </w:tc>
        <w:tc>
          <w:tcPr>
            <w:tcW w:type="dxa" w:w="1814"/>
            <w:shd w:fill="F8FAFC"/>
            <w:tcMar>
              <w:top w:w="100" w:type="dxa"/>
              <w:bottom w:w="100" w:type="dxa"/>
              <w:left w:w="120" w:type="dxa"/>
              <w:right w:w="120" w:type="dxa"/>
            </w:tcMar>
          </w:tcPr>
          <w:p>
            <w:pPr>
              <w:spacing w:line="276" w:lineRule="auto" w:before="0" w:after="0"/>
              <w:jc w:val="left"/>
            </w:pPr>
            <w:r>
              <w:rPr>
                <w:rFonts w:ascii="Arial" w:hAnsi="Arial"/>
                <w:color w:val="334155"/>
                <w:sz w:val="18"/>
              </w:rPr>
              <w:t>API retornou milhões de ocorrências; senha nunca transitou em texto plano.</w:t>
            </w:r>
          </w:p>
        </w:tc>
        <w:tc>
          <w:tcPr>
            <w:tcW w:type="dxa" w:w="680"/>
            <w:shd w:fill="F8FAFC"/>
            <w:tcMar>
              <w:top w:w="100" w:type="dxa"/>
              <w:bottom w:w="100" w:type="dxa"/>
              <w:left w:w="120" w:type="dxa"/>
              <w:right w:w="120" w:type="dxa"/>
            </w:tcMar>
          </w:tcPr>
          <w:p>
            <w:pPr>
              <w:spacing w:line="276" w:lineRule="auto" w:before="0" w:after="0"/>
              <w:jc w:val="center"/>
            </w:pPr>
            <w:r>
              <w:rPr>
                <w:rFonts w:ascii="Arial" w:hAnsi="Arial"/>
                <w:color w:val="334155"/>
                <w:sz w:val="18"/>
              </w:rPr>
              <w:t>Aprovado</w:t>
            </w:r>
          </w:p>
        </w:tc>
      </w:tr>
      <w:tr>
        <w:trPr>
          <w:cantSplit/>
        </w:trPr>
        <w:tc>
          <w:tcPr>
            <w:tcW w:type="dxa" w:w="680"/>
            <w:shd w:fill="FFFFFF"/>
            <w:tcMar>
              <w:top w:w="100" w:type="dxa"/>
              <w:bottom w:w="100" w:type="dxa"/>
              <w:left w:w="120" w:type="dxa"/>
              <w:right w:w="120" w:type="dxa"/>
            </w:tcMar>
          </w:tcPr>
          <w:p>
            <w:pPr>
              <w:spacing w:line="276" w:lineRule="auto" w:before="0" w:after="0"/>
              <w:jc w:val="center"/>
            </w:pPr>
            <w:r>
              <w:rPr>
                <w:rFonts w:ascii="Arial" w:hAnsi="Arial"/>
                <w:color w:val="334155"/>
                <w:sz w:val="18"/>
              </w:rPr>
              <w:t>CT13</w:t>
            </w:r>
          </w:p>
        </w:tc>
        <w:tc>
          <w:tcPr>
            <w:tcW w:type="dxa" w:w="1417"/>
            <w:shd w:fill="FFFFFF"/>
            <w:tcMar>
              <w:top w:w="100" w:type="dxa"/>
              <w:bottom w:w="100" w:type="dxa"/>
              <w:left w:w="120" w:type="dxa"/>
              <w:right w:w="120" w:type="dxa"/>
            </w:tcMar>
          </w:tcPr>
          <w:p>
            <w:pPr>
              <w:spacing w:line="276" w:lineRule="auto" w:before="0" w:after="0"/>
              <w:jc w:val="left"/>
            </w:pPr>
            <w:r>
              <w:rPr>
                <w:rFonts w:ascii="Arial" w:hAnsi="Arial"/>
                <w:color w:val="334155"/>
                <w:sz w:val="18"/>
              </w:rPr>
              <w:t>Quiz Educativo e Pontuação</w:t>
            </w:r>
          </w:p>
        </w:tc>
        <w:tc>
          <w:tcPr>
            <w:tcW w:type="dxa" w:w="1814"/>
            <w:shd w:fill="FFFFFF"/>
            <w:tcMar>
              <w:top w:w="100" w:type="dxa"/>
              <w:bottom w:w="100" w:type="dxa"/>
              <w:left w:w="120" w:type="dxa"/>
              <w:right w:w="120" w:type="dxa"/>
            </w:tcMar>
          </w:tcPr>
          <w:p>
            <w:pPr>
              <w:spacing w:line="276" w:lineRule="auto" w:before="0" w:after="0"/>
              <w:jc w:val="left"/>
            </w:pPr>
            <w:r>
              <w:rPr>
                <w:rFonts w:ascii="Arial" w:hAnsi="Arial"/>
                <w:color w:val="334155"/>
                <w:sz w:val="18"/>
              </w:rPr>
              <w:t>1. Responder 4 perguntas do Quiz.&lt;br/&gt;2. Finalizar avaliação.</w:t>
            </w:r>
          </w:p>
        </w:tc>
        <w:tc>
          <w:tcPr>
            <w:tcW w:type="dxa" w:w="1814"/>
            <w:shd w:fill="FFFFFF"/>
            <w:tcMar>
              <w:top w:w="100" w:type="dxa"/>
              <w:bottom w:w="100" w:type="dxa"/>
              <w:left w:w="120" w:type="dxa"/>
              <w:right w:w="120" w:type="dxa"/>
            </w:tcMar>
          </w:tcPr>
          <w:p>
            <w:pPr>
              <w:spacing w:line="276" w:lineRule="auto" w:before="0" w:after="0"/>
              <w:jc w:val="left"/>
            </w:pPr>
            <w:r>
              <w:rPr>
                <w:rFonts w:ascii="Arial" w:hAnsi="Arial"/>
                <w:color w:val="334155"/>
                <w:sz w:val="18"/>
              </w:rPr>
              <w:t>Questões conceituais sobre LGPD, Phishing, HTTPS e Senhas.</w:t>
            </w:r>
          </w:p>
        </w:tc>
        <w:tc>
          <w:tcPr>
            <w:tcW w:type="dxa" w:w="1814"/>
            <w:shd w:fill="FFFFFF"/>
            <w:tcMar>
              <w:top w:w="100" w:type="dxa"/>
              <w:bottom w:w="100" w:type="dxa"/>
              <w:left w:w="120" w:type="dxa"/>
              <w:right w:w="120" w:type="dxa"/>
            </w:tcMar>
          </w:tcPr>
          <w:p>
            <w:pPr>
              <w:spacing w:line="276" w:lineRule="auto" w:before="0" w:after="0"/>
              <w:jc w:val="left"/>
            </w:pPr>
            <w:r>
              <w:rPr>
                <w:rFonts w:ascii="Arial" w:hAnsi="Arial"/>
                <w:color w:val="334155"/>
                <w:sz w:val="18"/>
              </w:rPr>
              <w:t>Feedback imediato com explicações; cálculo dinâmico da nota final e medalhas.</w:t>
            </w:r>
          </w:p>
        </w:tc>
        <w:tc>
          <w:tcPr>
            <w:tcW w:type="dxa" w:w="1814"/>
            <w:shd w:fill="FFFFFF"/>
            <w:tcMar>
              <w:top w:w="100" w:type="dxa"/>
              <w:bottom w:w="100" w:type="dxa"/>
              <w:left w:w="120" w:type="dxa"/>
              <w:right w:w="120" w:type="dxa"/>
            </w:tcMar>
          </w:tcPr>
          <w:p>
            <w:pPr>
              <w:spacing w:line="276" w:lineRule="auto" w:before="0" w:after="0"/>
              <w:jc w:val="left"/>
            </w:pPr>
            <w:r>
              <w:rPr>
                <w:rFonts w:ascii="Arial" w:hAnsi="Arial"/>
                <w:color w:val="334155"/>
                <w:sz w:val="18"/>
              </w:rPr>
              <w:t>Pontuação 4/4 atribuída com medalha de ouro; explicações claras exibidas.</w:t>
            </w:r>
          </w:p>
        </w:tc>
        <w:tc>
          <w:tcPr>
            <w:tcW w:type="dxa" w:w="680"/>
            <w:shd w:fill="FFFFFF"/>
            <w:tcMar>
              <w:top w:w="100" w:type="dxa"/>
              <w:bottom w:w="100" w:type="dxa"/>
              <w:left w:w="120" w:type="dxa"/>
              <w:right w:w="120" w:type="dxa"/>
            </w:tcMar>
          </w:tcPr>
          <w:p>
            <w:pPr>
              <w:spacing w:line="276" w:lineRule="auto" w:before="0" w:after="0"/>
              <w:jc w:val="center"/>
            </w:pPr>
            <w:r>
              <w:rPr>
                <w:rFonts w:ascii="Arial" w:hAnsi="Arial"/>
                <w:color w:val="334155"/>
                <w:sz w:val="18"/>
              </w:rPr>
              <w:t>Aprovado</w:t>
            </w:r>
          </w:p>
        </w:tc>
      </w:tr>
      <w:tr>
        <w:trPr>
          <w:cantSplit/>
        </w:trPr>
        <w:tc>
          <w:tcPr>
            <w:tcW w:type="dxa" w:w="680"/>
            <w:shd w:fill="F8FAFC"/>
            <w:tcMar>
              <w:top w:w="100" w:type="dxa"/>
              <w:bottom w:w="100" w:type="dxa"/>
              <w:left w:w="120" w:type="dxa"/>
              <w:right w:w="120" w:type="dxa"/>
            </w:tcMar>
          </w:tcPr>
          <w:p>
            <w:pPr>
              <w:spacing w:line="276" w:lineRule="auto" w:before="0" w:after="0"/>
              <w:jc w:val="center"/>
            </w:pPr>
            <w:r>
              <w:rPr>
                <w:rFonts w:ascii="Arial" w:hAnsi="Arial"/>
                <w:color w:val="334155"/>
                <w:sz w:val="18"/>
              </w:rPr>
              <w:t>CT14</w:t>
            </w:r>
          </w:p>
        </w:tc>
        <w:tc>
          <w:tcPr>
            <w:tcW w:type="dxa" w:w="1417"/>
            <w:shd w:fill="F8FAFC"/>
            <w:tcMar>
              <w:top w:w="100" w:type="dxa"/>
              <w:bottom w:w="100" w:type="dxa"/>
              <w:left w:w="120" w:type="dxa"/>
              <w:right w:w="120" w:type="dxa"/>
            </w:tcMar>
          </w:tcPr>
          <w:p>
            <w:pPr>
              <w:spacing w:line="276" w:lineRule="auto" w:before="0" w:after="0"/>
              <w:jc w:val="left"/>
            </w:pPr>
            <w:r>
              <w:rPr>
                <w:rFonts w:ascii="Arial" w:hAnsi="Arial"/>
                <w:color w:val="334155"/>
                <w:sz w:val="18"/>
              </w:rPr>
              <w:t>Extensão Chrome e Autofill</w:t>
            </w:r>
          </w:p>
        </w:tc>
        <w:tc>
          <w:tcPr>
            <w:tcW w:type="dxa" w:w="1814"/>
            <w:shd w:fill="F8FAFC"/>
            <w:tcMar>
              <w:top w:w="100" w:type="dxa"/>
              <w:bottom w:w="100" w:type="dxa"/>
              <w:left w:w="120" w:type="dxa"/>
              <w:right w:w="120" w:type="dxa"/>
            </w:tcMar>
          </w:tcPr>
          <w:p>
            <w:pPr>
              <w:spacing w:line="276" w:lineRule="auto" w:before="0" w:after="0"/>
              <w:jc w:val="left"/>
            </w:pPr>
            <w:r>
              <w:rPr>
                <w:rFonts w:ascii="Arial" w:hAnsi="Arial"/>
                <w:color w:val="334155"/>
                <w:sz w:val="18"/>
              </w:rPr>
              <w:t>1. Abrir formulário web de login.&lt;br/&gt;2. Tocar na extensão e preencher.</w:t>
            </w:r>
          </w:p>
        </w:tc>
        <w:tc>
          <w:tcPr>
            <w:tcW w:type="dxa" w:w="1814"/>
            <w:shd w:fill="F8FAFC"/>
            <w:tcMar>
              <w:top w:w="100" w:type="dxa"/>
              <w:bottom w:w="100" w:type="dxa"/>
              <w:left w:w="120" w:type="dxa"/>
              <w:right w:w="120" w:type="dxa"/>
            </w:tcMar>
          </w:tcPr>
          <w:p>
            <w:pPr>
              <w:spacing w:line="276" w:lineRule="auto" w:before="0" w:after="0"/>
              <w:jc w:val="left"/>
            </w:pPr>
            <w:r>
              <w:rPr>
                <w:rFonts w:ascii="Arial" w:hAnsi="Arial"/>
                <w:color w:val="334155"/>
                <w:sz w:val="18"/>
              </w:rPr>
              <w:t>Domínio: portal.empresa.com&lt;br/&gt;Credencial cadastrada no cofre.</w:t>
            </w:r>
          </w:p>
        </w:tc>
        <w:tc>
          <w:tcPr>
            <w:tcW w:type="dxa" w:w="1814"/>
            <w:shd w:fill="F8FAFC"/>
            <w:tcMar>
              <w:top w:w="100" w:type="dxa"/>
              <w:bottom w:w="100" w:type="dxa"/>
              <w:left w:w="120" w:type="dxa"/>
              <w:right w:w="120" w:type="dxa"/>
            </w:tcMar>
          </w:tcPr>
          <w:p>
            <w:pPr>
              <w:spacing w:line="276" w:lineRule="auto" w:before="0" w:after="0"/>
              <w:jc w:val="left"/>
            </w:pPr>
            <w:r>
              <w:rPr>
                <w:rFonts w:ascii="Arial" w:hAnsi="Arial"/>
                <w:color w:val="334155"/>
                <w:sz w:val="18"/>
              </w:rPr>
              <w:t>Content-script localiza inputs e preenche login e senha com um clique seguro.</w:t>
            </w:r>
          </w:p>
        </w:tc>
        <w:tc>
          <w:tcPr>
            <w:tcW w:type="dxa" w:w="1814"/>
            <w:shd w:fill="F8FAFC"/>
            <w:tcMar>
              <w:top w:w="100" w:type="dxa"/>
              <w:bottom w:w="100" w:type="dxa"/>
              <w:left w:w="120" w:type="dxa"/>
              <w:right w:w="120" w:type="dxa"/>
            </w:tcMar>
          </w:tcPr>
          <w:p>
            <w:pPr>
              <w:spacing w:line="276" w:lineRule="auto" w:before="0" w:after="0"/>
              <w:jc w:val="left"/>
            </w:pPr>
            <w:r>
              <w:rPr>
                <w:rFonts w:ascii="Arial" w:hAnsi="Arial"/>
                <w:color w:val="334155"/>
                <w:sz w:val="18"/>
              </w:rPr>
              <w:t>Campos preenchidos instantaneamente; isolamento seguro no service worker.</w:t>
            </w:r>
          </w:p>
        </w:tc>
        <w:tc>
          <w:tcPr>
            <w:tcW w:type="dxa" w:w="680"/>
            <w:shd w:fill="F8FAFC"/>
            <w:tcMar>
              <w:top w:w="100" w:type="dxa"/>
              <w:bottom w:w="100" w:type="dxa"/>
              <w:left w:w="120" w:type="dxa"/>
              <w:right w:w="120" w:type="dxa"/>
            </w:tcMar>
          </w:tcPr>
          <w:p>
            <w:pPr>
              <w:spacing w:line="276" w:lineRule="auto" w:before="0" w:after="0"/>
              <w:jc w:val="center"/>
            </w:pPr>
            <w:r>
              <w:rPr>
                <w:rFonts w:ascii="Arial" w:hAnsi="Arial"/>
                <w:color w:val="334155"/>
                <w:sz w:val="18"/>
              </w:rPr>
              <w:t>Aprovado</w:t>
            </w:r>
          </w:p>
        </w:tc>
      </w:tr>
      <w:tr>
        <w:trPr>
          <w:cantSplit/>
        </w:trPr>
        <w:tc>
          <w:tcPr>
            <w:tcW w:type="dxa" w:w="680"/>
            <w:shd w:fill="FFFFFF"/>
            <w:tcMar>
              <w:top w:w="100" w:type="dxa"/>
              <w:bottom w:w="100" w:type="dxa"/>
              <w:left w:w="120" w:type="dxa"/>
              <w:right w:w="120" w:type="dxa"/>
            </w:tcMar>
          </w:tcPr>
          <w:p>
            <w:pPr>
              <w:spacing w:line="276" w:lineRule="auto" w:before="0" w:after="0"/>
              <w:jc w:val="center"/>
            </w:pPr>
            <w:r>
              <w:rPr>
                <w:rFonts w:ascii="Arial" w:hAnsi="Arial"/>
                <w:color w:val="334155"/>
                <w:sz w:val="18"/>
              </w:rPr>
              <w:t>CT15</w:t>
            </w:r>
          </w:p>
        </w:tc>
        <w:tc>
          <w:tcPr>
            <w:tcW w:type="dxa" w:w="1417"/>
            <w:shd w:fill="FFFFFF"/>
            <w:tcMar>
              <w:top w:w="100" w:type="dxa"/>
              <w:bottom w:w="100" w:type="dxa"/>
              <w:left w:w="120" w:type="dxa"/>
              <w:right w:w="120" w:type="dxa"/>
            </w:tcMar>
          </w:tcPr>
          <w:p>
            <w:pPr>
              <w:spacing w:line="276" w:lineRule="auto" w:before="0" w:after="0"/>
              <w:jc w:val="left"/>
            </w:pPr>
            <w:r>
              <w:rPr>
                <w:rFonts w:ascii="Arial" w:hAnsi="Arial"/>
                <w:color w:val="334155"/>
                <w:sz w:val="18"/>
              </w:rPr>
              <w:t>Exportação de Logs LGPD</w:t>
            </w:r>
          </w:p>
        </w:tc>
        <w:tc>
          <w:tcPr>
            <w:tcW w:type="dxa" w:w="1814"/>
            <w:shd w:fill="FFFFFF"/>
            <w:tcMar>
              <w:top w:w="100" w:type="dxa"/>
              <w:bottom w:w="100" w:type="dxa"/>
              <w:left w:w="120" w:type="dxa"/>
              <w:right w:w="120" w:type="dxa"/>
            </w:tcMar>
          </w:tcPr>
          <w:p>
            <w:pPr>
              <w:spacing w:line="276" w:lineRule="auto" w:before="0" w:after="0"/>
              <w:jc w:val="left"/>
            </w:pPr>
            <w:r>
              <w:rPr>
                <w:rFonts w:ascii="Arial" w:hAnsi="Arial"/>
                <w:color w:val="334155"/>
                <w:sz w:val="18"/>
              </w:rPr>
              <w:t>1. Acessar Trilha de Auditoria.&lt;br/&gt;2. Clicar em Exportar CSV.</w:t>
            </w:r>
          </w:p>
        </w:tc>
        <w:tc>
          <w:tcPr>
            <w:tcW w:type="dxa" w:w="1814"/>
            <w:shd w:fill="FFFFFF"/>
            <w:tcMar>
              <w:top w:w="100" w:type="dxa"/>
              <w:bottom w:w="100" w:type="dxa"/>
              <w:left w:w="120" w:type="dxa"/>
              <w:right w:w="120" w:type="dxa"/>
            </w:tcMar>
          </w:tcPr>
          <w:p>
            <w:pPr>
              <w:spacing w:line="276" w:lineRule="auto" w:before="0" w:after="0"/>
              <w:jc w:val="left"/>
            </w:pPr>
            <w:r>
              <w:rPr>
                <w:rFonts w:ascii="Arial" w:hAnsi="Arial"/>
                <w:color w:val="334155"/>
                <w:sz w:val="18"/>
              </w:rPr>
              <w:t>Acervo de 25 registros de logs de auditoria de segurança.</w:t>
            </w:r>
          </w:p>
        </w:tc>
        <w:tc>
          <w:tcPr>
            <w:tcW w:type="dxa" w:w="1814"/>
            <w:shd w:fill="FFFFFF"/>
            <w:tcMar>
              <w:top w:w="100" w:type="dxa"/>
              <w:bottom w:w="100" w:type="dxa"/>
              <w:left w:w="120" w:type="dxa"/>
              <w:right w:w="120" w:type="dxa"/>
            </w:tcMar>
          </w:tcPr>
          <w:p>
            <w:pPr>
              <w:spacing w:line="276" w:lineRule="auto" w:before="0" w:after="0"/>
              <w:jc w:val="left"/>
            </w:pPr>
            <w:r>
              <w:rPr>
                <w:rFonts w:ascii="Arial" w:hAnsi="Arial"/>
                <w:color w:val="334155"/>
                <w:sz w:val="18"/>
              </w:rPr>
              <w:t>Arquivo CSV formatado em UTF-8 baixado com carimbos ISO 8601.</w:t>
            </w:r>
          </w:p>
        </w:tc>
        <w:tc>
          <w:tcPr>
            <w:tcW w:type="dxa" w:w="1814"/>
            <w:shd w:fill="FFFFFF"/>
            <w:tcMar>
              <w:top w:w="100" w:type="dxa"/>
              <w:bottom w:w="100" w:type="dxa"/>
              <w:left w:w="120" w:type="dxa"/>
              <w:right w:w="120" w:type="dxa"/>
            </w:tcMar>
          </w:tcPr>
          <w:p>
            <w:pPr>
              <w:spacing w:line="276" w:lineRule="auto" w:before="0" w:after="0"/>
              <w:jc w:val="left"/>
            </w:pPr>
            <w:r>
              <w:rPr>
                <w:rFonts w:ascii="Arial" w:hAnsi="Arial"/>
                <w:color w:val="334155"/>
                <w:sz w:val="18"/>
              </w:rPr>
              <w:t>Download concluído; arquivo aberto perfeitamente com colunas íntegras.</w:t>
            </w:r>
          </w:p>
        </w:tc>
        <w:tc>
          <w:tcPr>
            <w:tcW w:type="dxa" w:w="680"/>
            <w:shd w:fill="FFFFFF"/>
            <w:tcMar>
              <w:top w:w="100" w:type="dxa"/>
              <w:bottom w:w="100" w:type="dxa"/>
              <w:left w:w="120" w:type="dxa"/>
              <w:right w:w="120" w:type="dxa"/>
            </w:tcMar>
          </w:tcPr>
          <w:p>
            <w:pPr>
              <w:spacing w:line="276" w:lineRule="auto" w:before="0" w:after="0"/>
              <w:jc w:val="center"/>
            </w:pPr>
            <w:r>
              <w:rPr>
                <w:rFonts w:ascii="Arial" w:hAnsi="Arial"/>
                <w:color w:val="334155"/>
                <w:sz w:val="18"/>
              </w:rPr>
              <w:t>Aprovado</w:t>
            </w:r>
          </w:p>
        </w:tc>
      </w:tr>
    </w:tbl>
    <w:p>
      <w:pPr>
        <w:keepNext/>
        <w:spacing w:before="280" w:after="120"/>
      </w:pPr>
      <w:r>
        <w:rPr>
          <w:rFonts w:ascii="Arial" w:hAnsi="Arial"/>
          <w:b/>
          <w:color w:val="1E293B"/>
          <w:sz w:val="24"/>
        </w:rPr>
        <w:t>8.2 Relatório de Incidentes Encontrados e Ações Corretivas</w:t>
      </w:r>
    </w:p>
    <w:p>
      <w:pPr>
        <w:spacing w:line="360" w:lineRule="auto" w:after="120" w:before="0"/>
        <w:ind w:firstLine="709"/>
        <w:jc w:val="both"/>
      </w:pPr>
      <w:r>
        <w:rPr>
          <w:rFonts w:ascii="Arial" w:hAnsi="Arial"/>
          <w:color w:val="1F2937"/>
          <w:sz w:val="24"/>
        </w:rPr>
        <w:t>Durante os ciclos de testes das Sprints 4 e 5, foram catalogados e corrigidos quatro incidentes técnicos, conforme especificado na Tabela 14:</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1417"/>
        <w:gridCol w:w="1417"/>
        <w:gridCol w:w="1417"/>
        <w:gridCol w:w="1417"/>
        <w:gridCol w:w="1417"/>
        <w:gridCol w:w="1417"/>
      </w:tblGrid>
      <w:tr>
        <w:trPr>
          <w:cantSplit/>
          <w:tblHeader/>
        </w:trPr>
        <w:tc>
          <w:tcPr>
            <w:tcW w:type="dxa" w:w="794"/>
            <w:shd w:fill="1E293B"/>
            <w:tcMar>
              <w:top w:w="140" w:type="dxa"/>
              <w:bottom w:w="140" w:type="dxa"/>
              <w:left w:w="150" w:type="dxa"/>
              <w:right w:w="150" w:type="dxa"/>
            </w:tcMar>
          </w:tcPr>
          <w:p>
            <w:pPr>
              <w:spacing w:line="240" w:lineRule="auto" w:before="0" w:after="0"/>
              <w:jc w:val="center"/>
            </w:pPr>
            <w:r>
              <w:rPr>
                <w:rFonts w:ascii="Arial" w:hAnsi="Arial"/>
                <w:b/>
                <w:color w:val="FFFFFF"/>
                <w:sz w:val="19"/>
              </w:rPr>
              <w:t>ID</w:t>
            </w:r>
          </w:p>
        </w:tc>
        <w:tc>
          <w:tcPr>
            <w:tcW w:type="dxa" w:w="2268"/>
            <w:shd w:fill="1E293B"/>
            <w:tcMar>
              <w:top w:w="140" w:type="dxa"/>
              <w:bottom w:w="140" w:type="dxa"/>
              <w:left w:w="150" w:type="dxa"/>
              <w:right w:w="150" w:type="dxa"/>
            </w:tcMar>
          </w:tcPr>
          <w:p>
            <w:pPr>
              <w:spacing w:line="240" w:lineRule="auto" w:before="0" w:after="0"/>
              <w:jc w:val="center"/>
            </w:pPr>
            <w:r>
              <w:rPr>
                <w:rFonts w:ascii="Arial" w:hAnsi="Arial"/>
                <w:b/>
                <w:color w:val="FFFFFF"/>
                <w:sz w:val="19"/>
              </w:rPr>
              <w:t>Descrição da Não-Conformidade</w:t>
            </w:r>
          </w:p>
        </w:tc>
        <w:tc>
          <w:tcPr>
            <w:tcW w:type="dxa" w:w="907"/>
            <w:shd w:fill="1E293B"/>
            <w:tcMar>
              <w:top w:w="140" w:type="dxa"/>
              <w:bottom w:w="140" w:type="dxa"/>
              <w:left w:w="150" w:type="dxa"/>
              <w:right w:w="150" w:type="dxa"/>
            </w:tcMar>
          </w:tcPr>
          <w:p>
            <w:pPr>
              <w:spacing w:line="240" w:lineRule="auto" w:before="0" w:after="0"/>
              <w:jc w:val="center"/>
            </w:pPr>
            <w:r>
              <w:rPr>
                <w:rFonts w:ascii="Arial" w:hAnsi="Arial"/>
                <w:b/>
                <w:color w:val="FFFFFF"/>
                <w:sz w:val="19"/>
              </w:rPr>
              <w:t>Severidade</w:t>
            </w:r>
          </w:p>
        </w:tc>
        <w:tc>
          <w:tcPr>
            <w:tcW w:type="dxa" w:w="1984"/>
            <w:shd w:fill="1E293B"/>
            <w:tcMar>
              <w:top w:w="140" w:type="dxa"/>
              <w:bottom w:w="140" w:type="dxa"/>
              <w:left w:w="150" w:type="dxa"/>
              <w:right w:w="150" w:type="dxa"/>
            </w:tcMar>
          </w:tcPr>
          <w:p>
            <w:pPr>
              <w:spacing w:line="240" w:lineRule="auto" w:before="0" w:after="0"/>
              <w:jc w:val="center"/>
            </w:pPr>
            <w:r>
              <w:rPr>
                <w:rFonts w:ascii="Arial" w:hAnsi="Arial"/>
                <w:b/>
                <w:color w:val="FFFFFF"/>
                <w:sz w:val="19"/>
              </w:rPr>
              <w:t>Causa Raiz Identificada</w:t>
            </w:r>
          </w:p>
        </w:tc>
        <w:tc>
          <w:tcPr>
            <w:tcW w:type="dxa" w:w="2551"/>
            <w:shd w:fill="1E293B"/>
            <w:tcMar>
              <w:top w:w="140" w:type="dxa"/>
              <w:bottom w:w="140" w:type="dxa"/>
              <w:left w:w="150" w:type="dxa"/>
              <w:right w:w="150" w:type="dxa"/>
            </w:tcMar>
          </w:tcPr>
          <w:p>
            <w:pPr>
              <w:spacing w:line="240" w:lineRule="auto" w:before="0" w:after="0"/>
              <w:jc w:val="center"/>
            </w:pPr>
            <w:r>
              <w:rPr>
                <w:rFonts w:ascii="Arial" w:hAnsi="Arial"/>
                <w:b/>
                <w:color w:val="FFFFFF"/>
                <w:sz w:val="19"/>
              </w:rPr>
              <w:t>Ação Corretiva Implementada</w:t>
            </w:r>
          </w:p>
        </w:tc>
        <w:tc>
          <w:tcPr>
            <w:tcW w:type="dxa" w:w="850"/>
            <w:shd w:fill="1E293B"/>
            <w:tcMar>
              <w:top w:w="140" w:type="dxa"/>
              <w:bottom w:w="140" w:type="dxa"/>
              <w:left w:w="150" w:type="dxa"/>
              <w:right w:w="150" w:type="dxa"/>
            </w:tcMar>
          </w:tcPr>
          <w:p>
            <w:pPr>
              <w:spacing w:line="240" w:lineRule="auto" w:before="0" w:after="0"/>
              <w:jc w:val="center"/>
            </w:pPr>
            <w:r>
              <w:rPr>
                <w:rFonts w:ascii="Arial" w:hAnsi="Arial"/>
                <w:b/>
                <w:color w:val="FFFFFF"/>
                <w:sz w:val="19"/>
              </w:rPr>
              <w:t>Status</w:t>
            </w:r>
          </w:p>
        </w:tc>
      </w:tr>
      <w:tr>
        <w:trPr>
          <w:cantSplit/>
        </w:trPr>
        <w:tc>
          <w:tcPr>
            <w:tcW w:type="dxa" w:w="794"/>
            <w:shd w:fill="FFFFFF"/>
            <w:tcMar>
              <w:top w:w="100" w:type="dxa"/>
              <w:bottom w:w="100" w:type="dxa"/>
              <w:left w:w="120" w:type="dxa"/>
              <w:right w:w="120" w:type="dxa"/>
            </w:tcMar>
          </w:tcPr>
          <w:p>
            <w:pPr>
              <w:spacing w:line="276" w:lineRule="auto" w:before="0" w:after="0"/>
              <w:jc w:val="center"/>
            </w:pPr>
            <w:r>
              <w:rPr>
                <w:rFonts w:ascii="Arial" w:hAnsi="Arial"/>
                <w:color w:val="334155"/>
                <w:sz w:val="18"/>
              </w:rPr>
              <w:t>INC-01</w:t>
            </w:r>
          </w:p>
        </w:tc>
        <w:tc>
          <w:tcPr>
            <w:tcW w:type="dxa" w:w="2268"/>
            <w:shd w:fill="FFFFFF"/>
            <w:tcMar>
              <w:top w:w="100" w:type="dxa"/>
              <w:bottom w:w="100" w:type="dxa"/>
              <w:left w:w="120" w:type="dxa"/>
              <w:right w:w="120" w:type="dxa"/>
            </w:tcMar>
          </w:tcPr>
          <w:p>
            <w:pPr>
              <w:spacing w:line="276" w:lineRule="auto" w:before="0" w:after="0"/>
              <w:jc w:val="left"/>
            </w:pPr>
            <w:r>
              <w:rPr>
                <w:rFonts w:ascii="Arial" w:hAnsi="Arial"/>
                <w:color w:val="334155"/>
                <w:sz w:val="18"/>
              </w:rPr>
              <w:t>Handshake da VPN WireGuard com latência e perda em redes móveis 4G/5G.</w:t>
            </w:r>
          </w:p>
        </w:tc>
        <w:tc>
          <w:tcPr>
            <w:tcW w:type="dxa" w:w="907"/>
            <w:shd w:fill="FFFFFF"/>
            <w:tcMar>
              <w:top w:w="100" w:type="dxa"/>
              <w:bottom w:w="100" w:type="dxa"/>
              <w:left w:w="120" w:type="dxa"/>
              <w:right w:w="120" w:type="dxa"/>
            </w:tcMar>
          </w:tcPr>
          <w:p>
            <w:pPr>
              <w:spacing w:line="276" w:lineRule="auto" w:before="0" w:after="0"/>
              <w:jc w:val="center"/>
            </w:pPr>
            <w:r>
              <w:rPr>
                <w:rFonts w:ascii="Arial" w:hAnsi="Arial"/>
                <w:color w:val="334155"/>
                <w:sz w:val="18"/>
              </w:rPr>
              <w:t>Alta</w:t>
            </w:r>
          </w:p>
        </w:tc>
        <w:tc>
          <w:tcPr>
            <w:tcW w:type="dxa" w:w="1984"/>
            <w:shd w:fill="FFFFFF"/>
            <w:tcMar>
              <w:top w:w="100" w:type="dxa"/>
              <w:bottom w:w="100" w:type="dxa"/>
              <w:left w:w="120" w:type="dxa"/>
              <w:right w:w="120" w:type="dxa"/>
            </w:tcMar>
          </w:tcPr>
          <w:p>
            <w:pPr>
              <w:spacing w:line="276" w:lineRule="auto" w:before="0" w:after="0"/>
              <w:jc w:val="left"/>
            </w:pPr>
            <w:r>
              <w:rPr>
                <w:rFonts w:ascii="Arial" w:hAnsi="Arial"/>
                <w:color w:val="334155"/>
                <w:sz w:val="18"/>
              </w:rPr>
              <w:t>Bloqueio de fragmentação de pacotes UDP pela política do provedor de nuvem VPS.</w:t>
            </w:r>
          </w:p>
        </w:tc>
        <w:tc>
          <w:tcPr>
            <w:tcW w:type="dxa" w:w="2551"/>
            <w:shd w:fill="FFFFFF"/>
            <w:tcMar>
              <w:top w:w="100" w:type="dxa"/>
              <w:bottom w:w="100" w:type="dxa"/>
              <w:left w:w="120" w:type="dxa"/>
              <w:right w:w="120" w:type="dxa"/>
            </w:tcMar>
          </w:tcPr>
          <w:p>
            <w:pPr>
              <w:spacing w:line="276" w:lineRule="auto" w:before="0" w:after="0"/>
              <w:jc w:val="left"/>
            </w:pPr>
            <w:r>
              <w:rPr>
                <w:rFonts w:ascii="Arial" w:hAnsi="Arial"/>
                <w:color w:val="334155"/>
                <w:sz w:val="18"/>
              </w:rPr>
              <w:t>Padronização da porta UDP 51820 e ajuste fino no iptables fixando MTU em 1420 bytes.</w:t>
            </w:r>
          </w:p>
        </w:tc>
        <w:tc>
          <w:tcPr>
            <w:tcW w:type="dxa" w:w="850"/>
            <w:shd w:fill="FFFFFF"/>
            <w:tcMar>
              <w:top w:w="100" w:type="dxa"/>
              <w:bottom w:w="100" w:type="dxa"/>
              <w:left w:w="120" w:type="dxa"/>
              <w:right w:w="120" w:type="dxa"/>
            </w:tcMar>
          </w:tcPr>
          <w:p>
            <w:pPr>
              <w:spacing w:line="276" w:lineRule="auto" w:before="0" w:after="0"/>
              <w:jc w:val="left"/>
            </w:pPr>
            <w:r>
              <w:rPr>
                <w:rFonts w:ascii="Arial" w:hAnsi="Arial"/>
                <w:color w:val="334155"/>
                <w:sz w:val="18"/>
              </w:rPr>
              <w:t>Resolvido</w:t>
            </w:r>
          </w:p>
        </w:tc>
      </w:tr>
      <w:tr>
        <w:trPr>
          <w:cantSplit/>
        </w:trPr>
        <w:tc>
          <w:tcPr>
            <w:tcW w:type="dxa" w:w="794"/>
            <w:shd w:fill="F8FAFC"/>
            <w:tcMar>
              <w:top w:w="100" w:type="dxa"/>
              <w:bottom w:w="100" w:type="dxa"/>
              <w:left w:w="120" w:type="dxa"/>
              <w:right w:w="120" w:type="dxa"/>
            </w:tcMar>
          </w:tcPr>
          <w:p>
            <w:pPr>
              <w:spacing w:line="276" w:lineRule="auto" w:before="0" w:after="0"/>
              <w:jc w:val="center"/>
            </w:pPr>
            <w:r>
              <w:rPr>
                <w:rFonts w:ascii="Arial" w:hAnsi="Arial"/>
                <w:color w:val="334155"/>
                <w:sz w:val="18"/>
              </w:rPr>
              <w:t>INC-02</w:t>
            </w:r>
          </w:p>
        </w:tc>
        <w:tc>
          <w:tcPr>
            <w:tcW w:type="dxa" w:w="2268"/>
            <w:shd w:fill="F8FAFC"/>
            <w:tcMar>
              <w:top w:w="100" w:type="dxa"/>
              <w:bottom w:w="100" w:type="dxa"/>
              <w:left w:w="120" w:type="dxa"/>
              <w:right w:w="120" w:type="dxa"/>
            </w:tcMar>
          </w:tcPr>
          <w:p>
            <w:pPr>
              <w:spacing w:line="276" w:lineRule="auto" w:before="0" w:after="0"/>
              <w:jc w:val="left"/>
            </w:pPr>
            <w:r>
              <w:rPr>
                <w:rFonts w:ascii="Arial" w:hAnsi="Arial"/>
                <w:color w:val="334155"/>
                <w:sz w:val="18"/>
              </w:rPr>
              <w:t>Limpeza do clipboard não disparava se o app fosse minimizado imediatamente após a cópia.</w:t>
            </w:r>
          </w:p>
        </w:tc>
        <w:tc>
          <w:tcPr>
            <w:tcW w:type="dxa" w:w="907"/>
            <w:shd w:fill="F8FAFC"/>
            <w:tcMar>
              <w:top w:w="100" w:type="dxa"/>
              <w:bottom w:w="100" w:type="dxa"/>
              <w:left w:w="120" w:type="dxa"/>
              <w:right w:w="120" w:type="dxa"/>
            </w:tcMar>
          </w:tcPr>
          <w:p>
            <w:pPr>
              <w:spacing w:line="276" w:lineRule="auto" w:before="0" w:after="0"/>
              <w:jc w:val="center"/>
            </w:pPr>
            <w:r>
              <w:rPr>
                <w:rFonts w:ascii="Arial" w:hAnsi="Arial"/>
                <w:color w:val="334155"/>
                <w:sz w:val="18"/>
              </w:rPr>
              <w:t>Média</w:t>
            </w:r>
          </w:p>
        </w:tc>
        <w:tc>
          <w:tcPr>
            <w:tcW w:type="dxa" w:w="1984"/>
            <w:shd w:fill="F8FAFC"/>
            <w:tcMar>
              <w:top w:w="100" w:type="dxa"/>
              <w:bottom w:w="100" w:type="dxa"/>
              <w:left w:w="120" w:type="dxa"/>
              <w:right w:w="120" w:type="dxa"/>
            </w:tcMar>
          </w:tcPr>
          <w:p>
            <w:pPr>
              <w:spacing w:line="276" w:lineRule="auto" w:before="0" w:after="0"/>
              <w:jc w:val="left"/>
            </w:pPr>
            <w:r>
              <w:rPr>
                <w:rFonts w:ascii="Arial" w:hAnsi="Arial"/>
                <w:color w:val="334155"/>
                <w:sz w:val="18"/>
              </w:rPr>
              <w:t>Temporizador setTimeout do React perdia o ciclo de execução quando o app entrava em segundo plano.</w:t>
            </w:r>
          </w:p>
        </w:tc>
        <w:tc>
          <w:tcPr>
            <w:tcW w:type="dxa" w:w="2551"/>
            <w:shd w:fill="F8FAFC"/>
            <w:tcMar>
              <w:top w:w="100" w:type="dxa"/>
              <w:bottom w:w="100" w:type="dxa"/>
              <w:left w:w="120" w:type="dxa"/>
              <w:right w:w="120" w:type="dxa"/>
            </w:tcMar>
          </w:tcPr>
          <w:p>
            <w:pPr>
              <w:spacing w:line="276" w:lineRule="auto" w:before="0" w:after="0"/>
              <w:jc w:val="left"/>
            </w:pPr>
            <w:r>
              <w:rPr>
                <w:rFonts w:ascii="Arial" w:hAnsi="Arial"/>
                <w:color w:val="334155"/>
                <w:sz w:val="18"/>
              </w:rPr>
              <w:t>Migração da contagem regressiva para serviço nativo em background via Capacitor Lifecycle.</w:t>
            </w:r>
          </w:p>
        </w:tc>
        <w:tc>
          <w:tcPr>
            <w:tcW w:type="dxa" w:w="850"/>
            <w:shd w:fill="F8FAFC"/>
            <w:tcMar>
              <w:top w:w="100" w:type="dxa"/>
              <w:bottom w:w="100" w:type="dxa"/>
              <w:left w:w="120" w:type="dxa"/>
              <w:right w:w="120" w:type="dxa"/>
            </w:tcMar>
          </w:tcPr>
          <w:p>
            <w:pPr>
              <w:spacing w:line="276" w:lineRule="auto" w:before="0" w:after="0"/>
              <w:jc w:val="left"/>
            </w:pPr>
            <w:r>
              <w:rPr>
                <w:rFonts w:ascii="Arial" w:hAnsi="Arial"/>
                <w:color w:val="334155"/>
                <w:sz w:val="18"/>
              </w:rPr>
              <w:t>Resolvido</w:t>
            </w:r>
          </w:p>
        </w:tc>
      </w:tr>
      <w:tr>
        <w:trPr>
          <w:cantSplit/>
        </w:trPr>
        <w:tc>
          <w:tcPr>
            <w:tcW w:type="dxa" w:w="794"/>
            <w:shd w:fill="FFFFFF"/>
            <w:tcMar>
              <w:top w:w="100" w:type="dxa"/>
              <w:bottom w:w="100" w:type="dxa"/>
              <w:left w:w="120" w:type="dxa"/>
              <w:right w:w="120" w:type="dxa"/>
            </w:tcMar>
          </w:tcPr>
          <w:p>
            <w:pPr>
              <w:spacing w:line="276" w:lineRule="auto" w:before="0" w:after="0"/>
              <w:jc w:val="center"/>
            </w:pPr>
            <w:r>
              <w:rPr>
                <w:rFonts w:ascii="Arial" w:hAnsi="Arial"/>
                <w:color w:val="334155"/>
                <w:sz w:val="18"/>
              </w:rPr>
              <w:t>INC-03</w:t>
            </w:r>
          </w:p>
        </w:tc>
        <w:tc>
          <w:tcPr>
            <w:tcW w:type="dxa" w:w="2268"/>
            <w:shd w:fill="FFFFFF"/>
            <w:tcMar>
              <w:top w:w="100" w:type="dxa"/>
              <w:bottom w:w="100" w:type="dxa"/>
              <w:left w:w="120" w:type="dxa"/>
              <w:right w:w="120" w:type="dxa"/>
            </w:tcMar>
          </w:tcPr>
          <w:p>
            <w:pPr>
              <w:spacing w:line="276" w:lineRule="auto" w:before="0" w:after="0"/>
              <w:jc w:val="left"/>
            </w:pPr>
            <w:r>
              <w:rPr>
                <w:rFonts w:ascii="Arial" w:hAnsi="Arial"/>
                <w:color w:val="334155"/>
                <w:sz w:val="18"/>
              </w:rPr>
              <w:t>Falsos positivos no detector de links em domínios oficiais com subdomínios profundos (ex: AWS S3).</w:t>
            </w:r>
          </w:p>
        </w:tc>
        <w:tc>
          <w:tcPr>
            <w:tcW w:type="dxa" w:w="907"/>
            <w:shd w:fill="FFFFFF"/>
            <w:tcMar>
              <w:top w:w="100" w:type="dxa"/>
              <w:bottom w:w="100" w:type="dxa"/>
              <w:left w:w="120" w:type="dxa"/>
              <w:right w:w="120" w:type="dxa"/>
            </w:tcMar>
          </w:tcPr>
          <w:p>
            <w:pPr>
              <w:spacing w:line="276" w:lineRule="auto" w:before="0" w:after="0"/>
              <w:jc w:val="center"/>
            </w:pPr>
            <w:r>
              <w:rPr>
                <w:rFonts w:ascii="Arial" w:hAnsi="Arial"/>
                <w:color w:val="334155"/>
                <w:sz w:val="18"/>
              </w:rPr>
              <w:t>Baixa</w:t>
            </w:r>
          </w:p>
        </w:tc>
        <w:tc>
          <w:tcPr>
            <w:tcW w:type="dxa" w:w="1984"/>
            <w:shd w:fill="FFFFFF"/>
            <w:tcMar>
              <w:top w:w="100" w:type="dxa"/>
              <w:bottom w:w="100" w:type="dxa"/>
              <w:left w:w="120" w:type="dxa"/>
              <w:right w:w="120" w:type="dxa"/>
            </w:tcMar>
          </w:tcPr>
          <w:p>
            <w:pPr>
              <w:spacing w:line="276" w:lineRule="auto" w:before="0" w:after="0"/>
              <w:jc w:val="left"/>
            </w:pPr>
            <w:r>
              <w:rPr>
                <w:rFonts w:ascii="Arial" w:hAnsi="Arial"/>
                <w:color w:val="334155"/>
                <w:sz w:val="18"/>
              </w:rPr>
              <w:t>Heurística penalizava excessivamente múltiplos pontos sem conferir lista de domínios consolidados.</w:t>
            </w:r>
          </w:p>
        </w:tc>
        <w:tc>
          <w:tcPr>
            <w:tcW w:type="dxa" w:w="2551"/>
            <w:shd w:fill="FFFFFF"/>
            <w:tcMar>
              <w:top w:w="100" w:type="dxa"/>
              <w:bottom w:w="100" w:type="dxa"/>
              <w:left w:w="120" w:type="dxa"/>
              <w:right w:w="120" w:type="dxa"/>
            </w:tcMar>
          </w:tcPr>
          <w:p>
            <w:pPr>
              <w:spacing w:line="276" w:lineRule="auto" w:before="0" w:after="0"/>
              <w:jc w:val="left"/>
            </w:pPr>
            <w:r>
              <w:rPr>
                <w:rFonts w:ascii="Arial" w:hAnsi="Arial"/>
                <w:color w:val="334155"/>
                <w:sz w:val="18"/>
              </w:rPr>
              <w:t>Implementação de Whitelist com os Top 1.000 domínios empresariais legítimos (Tranco List).</w:t>
            </w:r>
          </w:p>
        </w:tc>
        <w:tc>
          <w:tcPr>
            <w:tcW w:type="dxa" w:w="850"/>
            <w:shd w:fill="FFFFFF"/>
            <w:tcMar>
              <w:top w:w="100" w:type="dxa"/>
              <w:bottom w:w="100" w:type="dxa"/>
              <w:left w:w="120" w:type="dxa"/>
              <w:right w:w="120" w:type="dxa"/>
            </w:tcMar>
          </w:tcPr>
          <w:p>
            <w:pPr>
              <w:spacing w:line="276" w:lineRule="auto" w:before="0" w:after="0"/>
              <w:jc w:val="left"/>
            </w:pPr>
            <w:r>
              <w:rPr>
                <w:rFonts w:ascii="Arial" w:hAnsi="Arial"/>
                <w:color w:val="334155"/>
                <w:sz w:val="18"/>
              </w:rPr>
              <w:t>Resolvido</w:t>
            </w:r>
          </w:p>
        </w:tc>
      </w:tr>
      <w:tr>
        <w:trPr>
          <w:cantSplit/>
        </w:trPr>
        <w:tc>
          <w:tcPr>
            <w:tcW w:type="dxa" w:w="794"/>
            <w:shd w:fill="F8FAFC"/>
            <w:tcMar>
              <w:top w:w="100" w:type="dxa"/>
              <w:bottom w:w="100" w:type="dxa"/>
              <w:left w:w="120" w:type="dxa"/>
              <w:right w:w="120" w:type="dxa"/>
            </w:tcMar>
          </w:tcPr>
          <w:p>
            <w:pPr>
              <w:spacing w:line="276" w:lineRule="auto" w:before="0" w:after="0"/>
              <w:jc w:val="center"/>
            </w:pPr>
            <w:r>
              <w:rPr>
                <w:rFonts w:ascii="Arial" w:hAnsi="Arial"/>
                <w:color w:val="334155"/>
                <w:sz w:val="18"/>
              </w:rPr>
              <w:t>INC-04</w:t>
            </w:r>
          </w:p>
        </w:tc>
        <w:tc>
          <w:tcPr>
            <w:tcW w:type="dxa" w:w="2268"/>
            <w:shd w:fill="F8FAFC"/>
            <w:tcMar>
              <w:top w:w="100" w:type="dxa"/>
              <w:bottom w:w="100" w:type="dxa"/>
              <w:left w:w="120" w:type="dxa"/>
              <w:right w:w="120" w:type="dxa"/>
            </w:tcMar>
          </w:tcPr>
          <w:p>
            <w:pPr>
              <w:spacing w:line="276" w:lineRule="auto" w:before="0" w:after="0"/>
              <w:jc w:val="left"/>
            </w:pPr>
            <w:r>
              <w:rPr>
                <w:rFonts w:ascii="Arial" w:hAnsi="Arial"/>
                <w:color w:val="334155"/>
                <w:sz w:val="18"/>
              </w:rPr>
              <w:t>Latência de 850ms na derivação PBKDF2 em celulares de entrada travando a interface.</w:t>
            </w:r>
          </w:p>
        </w:tc>
        <w:tc>
          <w:tcPr>
            <w:tcW w:type="dxa" w:w="907"/>
            <w:shd w:fill="F8FAFC"/>
            <w:tcMar>
              <w:top w:w="100" w:type="dxa"/>
              <w:bottom w:w="100" w:type="dxa"/>
              <w:left w:w="120" w:type="dxa"/>
              <w:right w:w="120" w:type="dxa"/>
            </w:tcMar>
          </w:tcPr>
          <w:p>
            <w:pPr>
              <w:spacing w:line="276" w:lineRule="auto" w:before="0" w:after="0"/>
              <w:jc w:val="center"/>
            </w:pPr>
            <w:r>
              <w:rPr>
                <w:rFonts w:ascii="Arial" w:hAnsi="Arial"/>
                <w:color w:val="334155"/>
                <w:sz w:val="18"/>
              </w:rPr>
              <w:t>Média</w:t>
            </w:r>
          </w:p>
        </w:tc>
        <w:tc>
          <w:tcPr>
            <w:tcW w:type="dxa" w:w="1984"/>
            <w:shd w:fill="F8FAFC"/>
            <w:tcMar>
              <w:top w:w="100" w:type="dxa"/>
              <w:bottom w:w="100" w:type="dxa"/>
              <w:left w:w="120" w:type="dxa"/>
              <w:right w:w="120" w:type="dxa"/>
            </w:tcMar>
          </w:tcPr>
          <w:p>
            <w:pPr>
              <w:spacing w:line="276" w:lineRule="auto" w:before="0" w:after="0"/>
              <w:jc w:val="left"/>
            </w:pPr>
            <w:r>
              <w:rPr>
                <w:rFonts w:ascii="Arial" w:hAnsi="Arial"/>
                <w:color w:val="334155"/>
                <w:sz w:val="18"/>
              </w:rPr>
              <w:t>Processamento intensivo de 600.000 iterações executado diretamente na UI Thread do JavaScript.</w:t>
            </w:r>
          </w:p>
        </w:tc>
        <w:tc>
          <w:tcPr>
            <w:tcW w:type="dxa" w:w="2551"/>
            <w:shd w:fill="F8FAFC"/>
            <w:tcMar>
              <w:top w:w="100" w:type="dxa"/>
              <w:bottom w:w="100" w:type="dxa"/>
              <w:left w:w="120" w:type="dxa"/>
              <w:right w:w="120" w:type="dxa"/>
            </w:tcMar>
          </w:tcPr>
          <w:p>
            <w:pPr>
              <w:spacing w:line="276" w:lineRule="auto" w:before="0" w:after="0"/>
              <w:jc w:val="left"/>
            </w:pPr>
            <w:r>
              <w:rPr>
                <w:rFonts w:ascii="Arial" w:hAnsi="Arial"/>
                <w:color w:val="334155"/>
                <w:sz w:val="18"/>
              </w:rPr>
              <w:t>Transferência da derivação criptográfica para Web Worker dedicado (cryptoWorker.ts), garantindo 60 FPS.</w:t>
            </w:r>
          </w:p>
        </w:tc>
        <w:tc>
          <w:tcPr>
            <w:tcW w:type="dxa" w:w="850"/>
            <w:shd w:fill="F8FAFC"/>
            <w:tcMar>
              <w:top w:w="100" w:type="dxa"/>
              <w:bottom w:w="100" w:type="dxa"/>
              <w:left w:w="120" w:type="dxa"/>
              <w:right w:w="120" w:type="dxa"/>
            </w:tcMar>
          </w:tcPr>
          <w:p>
            <w:pPr>
              <w:spacing w:line="276" w:lineRule="auto" w:before="0" w:after="0"/>
              <w:jc w:val="left"/>
            </w:pPr>
            <w:r>
              <w:rPr>
                <w:rFonts w:ascii="Arial" w:hAnsi="Arial"/>
                <w:color w:val="334155"/>
                <w:sz w:val="18"/>
              </w:rPr>
              <w:t>Resolvido</w:t>
            </w:r>
          </w:p>
        </w:tc>
      </w:tr>
    </w:tbl>
    <w:p>
      <w:r>
        <w:br w:type="page"/>
      </w:r>
    </w:p>
    <w:p>
      <w:pPr>
        <w:keepNext/>
        <w:spacing w:before="360" w:after="160"/>
      </w:pPr>
      <w:r>
        <w:rPr>
          <w:rFonts w:ascii="Arial" w:hAnsi="Arial"/>
          <w:b/>
          <w:color w:val="0F172A"/>
          <w:sz w:val="28"/>
        </w:rPr>
        <w:t>9. PLANO DE NEGÓCIOS DO PROJETO (ESTUDO DE VIABILIDADE)</w:t>
      </w:r>
    </w:p>
    <w:p>
      <w:pPr>
        <w:keepNext/>
        <w:spacing w:before="280" w:after="120"/>
      </w:pPr>
      <w:r>
        <w:rPr>
          <w:rFonts w:ascii="Arial" w:hAnsi="Arial"/>
          <w:b/>
          <w:color w:val="1E293B"/>
          <w:sz w:val="24"/>
        </w:rPr>
        <w:t>9.1 Estudo de Viabilidade Mercadológica B2B e B2C</w:t>
      </w:r>
    </w:p>
    <w:p>
      <w:pPr>
        <w:spacing w:line="360" w:lineRule="auto" w:after="120" w:before="0"/>
        <w:ind w:firstLine="709"/>
        <w:jc w:val="both"/>
      </w:pPr>
      <w:r>
        <w:rPr>
          <w:rFonts w:ascii="Arial" w:hAnsi="Arial"/>
          <w:color w:val="1F2937"/>
          <w:sz w:val="24"/>
        </w:rPr>
        <w:t>O mercado global de soluções de cibersegurança e gerenciamento de identidade corporativa (Identity and Access Management - IAM) experimenta um crescimento sem precedentes, projetado para atingir mais de 350 bilhões de dólares até 2030 (Gartner). No Brasil, esse crescimento é impulsionado por dois vetores imperativos: o rigor das fiscalizações e multas da ANPD sob a égide da LGPD, e a consolidação do trabalho remoto/híbrido nas empresas, que pulverizou a infraestrutura de proteção para além do perímetro tradicional do escritório.</w:t>
      </w:r>
    </w:p>
    <w:p>
      <w:pPr>
        <w:spacing w:line="360" w:lineRule="auto" w:after="120" w:before="0"/>
        <w:ind w:firstLine="709"/>
        <w:jc w:val="both"/>
      </w:pPr>
      <w:r>
        <w:rPr>
          <w:rFonts w:ascii="Arial" w:hAnsi="Arial"/>
          <w:b/>
          <w:color w:val="1F2937"/>
          <w:sz w:val="24"/>
        </w:rPr>
        <w:t>Segmentos de Mercado-Alvo:</w:t>
        <w:br/>
      </w:r>
      <w:r>
        <w:rPr>
          <w:rFonts w:ascii="Arial" w:hAnsi="Arial"/>
          <w:color w:val="1F2937"/>
          <w:sz w:val="24"/>
        </w:rPr>
        <w:t>A análise de viabilidade do SeguranApp identifica duas avenidas principais de tração comercial:</w:t>
      </w:r>
    </w:p>
    <w:p>
      <w:pPr>
        <w:spacing w:line="300" w:lineRule="auto" w:after="80" w:before="0"/>
        <w:ind w:left="709" w:hanging="283"/>
        <w:jc w:val="both"/>
      </w:pPr>
      <w:r>
        <w:rPr>
          <w:rFonts w:ascii="Arial" w:hAnsi="Arial"/>
          <w:b/>
          <w:color w:val="2563EB"/>
          <w:sz w:val="22"/>
        </w:rPr>
        <w:t xml:space="preserve">• </w:t>
      </w:r>
      <w:r>
        <w:rPr>
          <w:rFonts w:ascii="Arial" w:hAnsi="Arial"/>
          <w:b/>
          <w:color w:val="1F2937"/>
          <w:sz w:val="22"/>
        </w:rPr>
        <w:t xml:space="preserve">Segmento B2B (Corporativo / Equipes): </w:t>
      </w:r>
      <w:r>
        <w:rPr>
          <w:rFonts w:ascii="Arial" w:hAnsi="Arial"/>
          <w:color w:val="1F2937"/>
          <w:sz w:val="22"/>
        </w:rPr>
        <w:t xml:space="preserve"> Pequenas, médias e grandes empresas que demandam conformidade com a LGPD, proteção dos colaboradores em trânsito (VPN WireGuard gerenciada), auditoria contínua de senhas e módulos de conscientização digital sem a sobrecarga de soluções corporativas legadas de alto custo e alta fricção operacional.</w:t>
      </w:r>
    </w:p>
    <w:p>
      <w:pPr>
        <w:spacing w:line="300" w:lineRule="auto" w:after="80" w:before="0"/>
        <w:ind w:left="709" w:hanging="283"/>
        <w:jc w:val="both"/>
      </w:pPr>
      <w:r>
        <w:rPr>
          <w:rFonts w:ascii="Arial" w:hAnsi="Arial"/>
          <w:b/>
          <w:color w:val="2563EB"/>
          <w:sz w:val="22"/>
        </w:rPr>
        <w:t xml:space="preserve">• </w:t>
      </w:r>
      <w:r>
        <w:rPr>
          <w:rFonts w:ascii="Arial" w:hAnsi="Arial"/>
          <w:b/>
          <w:color w:val="1F2937"/>
          <w:sz w:val="22"/>
        </w:rPr>
        <w:t xml:space="preserve">Segmento B2C (Prosumer / Individual): </w:t>
      </w:r>
      <w:r>
        <w:rPr>
          <w:rFonts w:ascii="Arial" w:hAnsi="Arial"/>
          <w:color w:val="1F2937"/>
          <w:sz w:val="22"/>
        </w:rPr>
        <w:t xml:space="preserve"> Profissionais liberais, desenvolvedores, consultores, executivos e usuários individuais que buscam um ecossistema unificado para armazenar credenciais com Conhecimento Zero, navegar com túnel VPN seguro em redes públicas e se proteger ativamente contra golpes cibernéticos e vazamentos de dados.</w:t>
      </w:r>
    </w:p>
    <w:p>
      <w:pPr>
        <w:keepNext/>
        <w:spacing w:before="280" w:after="120"/>
      </w:pPr>
      <w:r>
        <w:rPr>
          <w:rFonts w:ascii="Arial" w:hAnsi="Arial"/>
          <w:b/>
          <w:color w:val="1E293B"/>
          <w:sz w:val="24"/>
        </w:rPr>
        <w:t>9.2 Modelo de Precificação SaaS e Estratégia de Monetização</w:t>
      </w:r>
    </w:p>
    <w:p>
      <w:pPr>
        <w:spacing w:line="360" w:lineRule="auto" w:after="120" w:before="0"/>
        <w:ind w:firstLine="709"/>
        <w:jc w:val="both"/>
      </w:pPr>
      <w:r>
        <w:rPr>
          <w:rFonts w:ascii="Arial" w:hAnsi="Arial"/>
          <w:color w:val="1F2937"/>
          <w:sz w:val="24"/>
        </w:rPr>
        <w:t>A precificação foi estruturada sob o modelo Freemium SaaS (Software as a Service) por assinatura recorrente, com precificação por usuário/dispositivo e descontos progressivos para contratos corporativos anuais, conforme a Tabela 15:</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1701"/>
        <w:gridCol w:w="1701"/>
        <w:gridCol w:w="1701"/>
        <w:gridCol w:w="1701"/>
        <w:gridCol w:w="1701"/>
      </w:tblGrid>
      <w:tr>
        <w:trPr>
          <w:cantSplit/>
          <w:tblHeader/>
        </w:trPr>
        <w:tc>
          <w:tcPr>
            <w:tcW w:type="dxa" w:w="1417"/>
            <w:shd w:fill="1E293B"/>
            <w:tcMar>
              <w:top w:w="140" w:type="dxa"/>
              <w:bottom w:w="140" w:type="dxa"/>
              <w:left w:w="150" w:type="dxa"/>
              <w:right w:w="150" w:type="dxa"/>
            </w:tcMar>
          </w:tcPr>
          <w:p>
            <w:pPr>
              <w:spacing w:line="240" w:lineRule="auto" w:before="0" w:after="0"/>
              <w:jc w:val="center"/>
            </w:pPr>
            <w:r>
              <w:rPr>
                <w:rFonts w:ascii="Arial" w:hAnsi="Arial"/>
                <w:b/>
                <w:color w:val="FFFFFF"/>
                <w:sz w:val="19"/>
              </w:rPr>
              <w:t>Plano</w:t>
            </w:r>
          </w:p>
        </w:tc>
        <w:tc>
          <w:tcPr>
            <w:tcW w:type="dxa" w:w="1814"/>
            <w:shd w:fill="1E293B"/>
            <w:tcMar>
              <w:top w:w="140" w:type="dxa"/>
              <w:bottom w:w="140" w:type="dxa"/>
              <w:left w:w="150" w:type="dxa"/>
              <w:right w:w="150" w:type="dxa"/>
            </w:tcMar>
          </w:tcPr>
          <w:p>
            <w:pPr>
              <w:spacing w:line="240" w:lineRule="auto" w:before="0" w:after="0"/>
              <w:jc w:val="center"/>
            </w:pPr>
            <w:r>
              <w:rPr>
                <w:rFonts w:ascii="Arial" w:hAnsi="Arial"/>
                <w:b/>
                <w:color w:val="FFFFFF"/>
                <w:sz w:val="19"/>
              </w:rPr>
              <w:t>Público-Alvo</w:t>
            </w:r>
          </w:p>
        </w:tc>
        <w:tc>
          <w:tcPr>
            <w:tcW w:type="dxa" w:w="3402"/>
            <w:shd w:fill="1E293B"/>
            <w:tcMar>
              <w:top w:w="140" w:type="dxa"/>
              <w:bottom w:w="140" w:type="dxa"/>
              <w:left w:w="150" w:type="dxa"/>
              <w:right w:w="150" w:type="dxa"/>
            </w:tcMar>
          </w:tcPr>
          <w:p>
            <w:pPr>
              <w:spacing w:line="240" w:lineRule="auto" w:before="0" w:after="0"/>
              <w:jc w:val="center"/>
            </w:pPr>
            <w:r>
              <w:rPr>
                <w:rFonts w:ascii="Arial" w:hAnsi="Arial"/>
                <w:b/>
                <w:color w:val="FFFFFF"/>
                <w:sz w:val="19"/>
              </w:rPr>
              <w:t>Recursos e Limites Inclusos</w:t>
            </w:r>
          </w:p>
        </w:tc>
        <w:tc>
          <w:tcPr>
            <w:tcW w:type="dxa" w:w="1417"/>
            <w:shd w:fill="1E293B"/>
            <w:tcMar>
              <w:top w:w="140" w:type="dxa"/>
              <w:bottom w:w="140" w:type="dxa"/>
              <w:left w:w="150" w:type="dxa"/>
              <w:right w:w="150" w:type="dxa"/>
            </w:tcMar>
          </w:tcPr>
          <w:p>
            <w:pPr>
              <w:spacing w:line="240" w:lineRule="auto" w:before="0" w:after="0"/>
              <w:jc w:val="center"/>
            </w:pPr>
            <w:r>
              <w:rPr>
                <w:rFonts w:ascii="Arial" w:hAnsi="Arial"/>
                <w:b/>
                <w:color w:val="FFFFFF"/>
                <w:sz w:val="19"/>
              </w:rPr>
              <w:t>Preço Mensal</w:t>
            </w:r>
          </w:p>
        </w:tc>
        <w:tc>
          <w:tcPr>
            <w:tcW w:type="dxa" w:w="1814"/>
            <w:shd w:fill="1E293B"/>
            <w:tcMar>
              <w:top w:w="140" w:type="dxa"/>
              <w:bottom w:w="140" w:type="dxa"/>
              <w:left w:w="150" w:type="dxa"/>
              <w:right w:w="150" w:type="dxa"/>
            </w:tcMar>
          </w:tcPr>
          <w:p>
            <w:pPr>
              <w:spacing w:line="240" w:lineRule="auto" w:before="0" w:after="0"/>
              <w:jc w:val="center"/>
            </w:pPr>
            <w:r>
              <w:rPr>
                <w:rFonts w:ascii="Arial" w:hAnsi="Arial"/>
                <w:b/>
                <w:color w:val="FFFFFF"/>
                <w:sz w:val="19"/>
              </w:rPr>
              <w:t>Preço Anual (20% Desc.)</w:t>
            </w:r>
          </w:p>
        </w:tc>
      </w:tr>
      <w:tr>
        <w:trPr>
          <w:cantSplit/>
        </w:trPr>
        <w:tc>
          <w:tcPr>
            <w:tcW w:type="dxa" w:w="1417"/>
            <w:shd w:fill="FFFFFF"/>
            <w:tcMar>
              <w:top w:w="100" w:type="dxa"/>
              <w:bottom w:w="100" w:type="dxa"/>
              <w:left w:w="120" w:type="dxa"/>
              <w:right w:w="120" w:type="dxa"/>
            </w:tcMar>
          </w:tcPr>
          <w:p>
            <w:pPr>
              <w:spacing w:line="276" w:lineRule="auto" w:before="0" w:after="0"/>
              <w:jc w:val="center"/>
            </w:pPr>
            <w:r>
              <w:rPr>
                <w:rFonts w:ascii="Arial" w:hAnsi="Arial"/>
                <w:color w:val="334155"/>
                <w:sz w:val="18"/>
              </w:rPr>
              <w:t>Free (Comunitário)</w:t>
            </w:r>
          </w:p>
        </w:tc>
        <w:tc>
          <w:tcPr>
            <w:tcW w:type="dxa" w:w="1814"/>
            <w:shd w:fill="FFFFFF"/>
            <w:tcMar>
              <w:top w:w="100" w:type="dxa"/>
              <w:bottom w:w="100" w:type="dxa"/>
              <w:left w:w="120" w:type="dxa"/>
              <w:right w:w="120" w:type="dxa"/>
            </w:tcMar>
          </w:tcPr>
          <w:p>
            <w:pPr>
              <w:spacing w:line="276" w:lineRule="auto" w:before="0" w:after="0"/>
              <w:jc w:val="left"/>
            </w:pPr>
            <w:r>
              <w:rPr>
                <w:rFonts w:ascii="Arial" w:hAnsi="Arial"/>
                <w:color w:val="334155"/>
                <w:sz w:val="18"/>
              </w:rPr>
              <w:t>Usuários individuais e estudantes</w:t>
            </w:r>
          </w:p>
        </w:tc>
        <w:tc>
          <w:tcPr>
            <w:tcW w:type="dxa" w:w="3402"/>
            <w:shd w:fill="FFFFFF"/>
            <w:tcMar>
              <w:top w:w="100" w:type="dxa"/>
              <w:bottom w:w="100" w:type="dxa"/>
              <w:left w:w="120" w:type="dxa"/>
              <w:right w:w="120" w:type="dxa"/>
            </w:tcMar>
          </w:tcPr>
          <w:p>
            <w:pPr>
              <w:spacing w:line="276" w:lineRule="auto" w:before="0" w:after="0"/>
              <w:jc w:val="left"/>
            </w:pPr>
            <w:r>
              <w:rPr>
                <w:rFonts w:ascii="Arial" w:hAnsi="Arial"/>
                <w:color w:val="334155"/>
                <w:sz w:val="18"/>
              </w:rPr>
              <w:t>Cofre local ilimitado; autenticador 2FA/TOTP integrado; 13 módulos de educação digital e quiz; detector de links básico.</w:t>
            </w:r>
          </w:p>
        </w:tc>
        <w:tc>
          <w:tcPr>
            <w:tcW w:type="dxa" w:w="1417"/>
            <w:shd w:fill="FFFFFF"/>
            <w:tcMar>
              <w:top w:w="100" w:type="dxa"/>
              <w:bottom w:w="100" w:type="dxa"/>
              <w:left w:w="120" w:type="dxa"/>
              <w:right w:w="120" w:type="dxa"/>
            </w:tcMar>
          </w:tcPr>
          <w:p>
            <w:pPr>
              <w:spacing w:line="276" w:lineRule="auto" w:before="0" w:after="0"/>
              <w:jc w:val="left"/>
            </w:pPr>
            <w:r>
              <w:rPr>
                <w:rFonts w:ascii="Arial" w:hAnsi="Arial"/>
                <w:color w:val="334155"/>
                <w:sz w:val="18"/>
              </w:rPr>
              <w:t>Gratuito</w:t>
            </w:r>
          </w:p>
        </w:tc>
        <w:tc>
          <w:tcPr>
            <w:tcW w:type="dxa" w:w="1814"/>
            <w:shd w:fill="FFFFFF"/>
            <w:tcMar>
              <w:top w:w="100" w:type="dxa"/>
              <w:bottom w:w="100" w:type="dxa"/>
              <w:left w:w="120" w:type="dxa"/>
              <w:right w:w="120" w:type="dxa"/>
            </w:tcMar>
          </w:tcPr>
          <w:p>
            <w:pPr>
              <w:spacing w:line="276" w:lineRule="auto" w:before="0" w:after="0"/>
              <w:jc w:val="left"/>
            </w:pPr>
            <w:r>
              <w:rPr>
                <w:rFonts w:ascii="Arial" w:hAnsi="Arial"/>
                <w:color w:val="334155"/>
                <w:sz w:val="18"/>
              </w:rPr>
              <w:t>Gratuito (Vitalício)</w:t>
            </w:r>
          </w:p>
        </w:tc>
      </w:tr>
      <w:tr>
        <w:trPr>
          <w:cantSplit/>
        </w:trPr>
        <w:tc>
          <w:tcPr>
            <w:tcW w:type="dxa" w:w="1417"/>
            <w:shd w:fill="F8FAFC"/>
            <w:tcMar>
              <w:top w:w="100" w:type="dxa"/>
              <w:bottom w:w="100" w:type="dxa"/>
              <w:left w:w="120" w:type="dxa"/>
              <w:right w:w="120" w:type="dxa"/>
            </w:tcMar>
          </w:tcPr>
          <w:p>
            <w:pPr>
              <w:spacing w:line="276" w:lineRule="auto" w:before="0" w:after="0"/>
              <w:jc w:val="center"/>
            </w:pPr>
            <w:r>
              <w:rPr>
                <w:rFonts w:ascii="Arial" w:hAnsi="Arial"/>
                <w:color w:val="334155"/>
                <w:sz w:val="18"/>
              </w:rPr>
              <w:t>Pro (Profissional)</w:t>
            </w:r>
          </w:p>
        </w:tc>
        <w:tc>
          <w:tcPr>
            <w:tcW w:type="dxa" w:w="1814"/>
            <w:shd w:fill="F8FAFC"/>
            <w:tcMar>
              <w:top w:w="100" w:type="dxa"/>
              <w:bottom w:w="100" w:type="dxa"/>
              <w:left w:w="120" w:type="dxa"/>
              <w:right w:w="120" w:type="dxa"/>
            </w:tcMar>
          </w:tcPr>
          <w:p>
            <w:pPr>
              <w:spacing w:line="276" w:lineRule="auto" w:before="0" w:after="0"/>
              <w:jc w:val="left"/>
            </w:pPr>
            <w:r>
              <w:rPr>
                <w:rFonts w:ascii="Arial" w:hAnsi="Arial"/>
                <w:color w:val="334155"/>
                <w:sz w:val="18"/>
              </w:rPr>
              <w:t>Profissionais liberais e autônomos</w:t>
            </w:r>
          </w:p>
        </w:tc>
        <w:tc>
          <w:tcPr>
            <w:tcW w:type="dxa" w:w="3402"/>
            <w:shd w:fill="F8FAFC"/>
            <w:tcMar>
              <w:top w:w="100" w:type="dxa"/>
              <w:bottom w:w="100" w:type="dxa"/>
              <w:left w:w="120" w:type="dxa"/>
              <w:right w:w="120" w:type="dxa"/>
            </w:tcMar>
          </w:tcPr>
          <w:p>
            <w:pPr>
              <w:spacing w:line="276" w:lineRule="auto" w:before="0" w:after="0"/>
              <w:jc w:val="left"/>
            </w:pPr>
            <w:r>
              <w:rPr>
                <w:rFonts w:ascii="Arial" w:hAnsi="Arial"/>
                <w:color w:val="334155"/>
                <w:sz w:val="18"/>
              </w:rPr>
              <w:t>Tudo do Free + sincronização em nuvem Zero-Knowledge em até 5 dispositivos; auditoria de vazamentos HIBP ilimitada; bloqueio Privacy Screen; suporte prioritário.</w:t>
            </w:r>
          </w:p>
        </w:tc>
        <w:tc>
          <w:tcPr>
            <w:tcW w:type="dxa" w:w="1417"/>
            <w:shd w:fill="F8FAFC"/>
            <w:tcMar>
              <w:top w:w="100" w:type="dxa"/>
              <w:bottom w:w="100" w:type="dxa"/>
              <w:left w:w="120" w:type="dxa"/>
              <w:right w:w="120" w:type="dxa"/>
            </w:tcMar>
          </w:tcPr>
          <w:p>
            <w:pPr>
              <w:spacing w:line="276" w:lineRule="auto" w:before="0" w:after="0"/>
              <w:jc w:val="left"/>
            </w:pPr>
            <w:r>
              <w:rPr>
                <w:rFonts w:ascii="Arial" w:hAnsi="Arial"/>
                <w:color w:val="334155"/>
                <w:sz w:val="18"/>
              </w:rPr>
              <w:t>R$ 14,90 / mês</w:t>
            </w:r>
          </w:p>
        </w:tc>
        <w:tc>
          <w:tcPr>
            <w:tcW w:type="dxa" w:w="1814"/>
            <w:shd w:fill="F8FAFC"/>
            <w:tcMar>
              <w:top w:w="100" w:type="dxa"/>
              <w:bottom w:w="100" w:type="dxa"/>
              <w:left w:w="120" w:type="dxa"/>
              <w:right w:w="120" w:type="dxa"/>
            </w:tcMar>
          </w:tcPr>
          <w:p>
            <w:pPr>
              <w:spacing w:line="276" w:lineRule="auto" w:before="0" w:after="0"/>
              <w:jc w:val="left"/>
            </w:pPr>
            <w:r>
              <w:rPr>
                <w:rFonts w:ascii="Arial" w:hAnsi="Arial"/>
                <w:color w:val="334155"/>
                <w:sz w:val="18"/>
              </w:rPr>
              <w:t>R$ 143,00 / ano (R$ 11,90/mês)</w:t>
            </w:r>
          </w:p>
        </w:tc>
      </w:tr>
      <w:tr>
        <w:trPr>
          <w:cantSplit/>
        </w:trPr>
        <w:tc>
          <w:tcPr>
            <w:tcW w:type="dxa" w:w="1417"/>
            <w:shd w:fill="FFFFFF"/>
            <w:tcMar>
              <w:top w:w="100" w:type="dxa"/>
              <w:bottom w:w="100" w:type="dxa"/>
              <w:left w:w="120" w:type="dxa"/>
              <w:right w:w="120" w:type="dxa"/>
            </w:tcMar>
          </w:tcPr>
          <w:p>
            <w:pPr>
              <w:spacing w:line="276" w:lineRule="auto" w:before="0" w:after="0"/>
              <w:jc w:val="center"/>
            </w:pPr>
            <w:r>
              <w:rPr>
                <w:rFonts w:ascii="Arial" w:hAnsi="Arial"/>
                <w:color w:val="334155"/>
                <w:sz w:val="18"/>
              </w:rPr>
              <w:t>Ultra / Enterprise</w:t>
            </w:r>
          </w:p>
        </w:tc>
        <w:tc>
          <w:tcPr>
            <w:tcW w:type="dxa" w:w="1814"/>
            <w:shd w:fill="FFFFFF"/>
            <w:tcMar>
              <w:top w:w="100" w:type="dxa"/>
              <w:bottom w:w="100" w:type="dxa"/>
              <w:left w:w="120" w:type="dxa"/>
              <w:right w:w="120" w:type="dxa"/>
            </w:tcMar>
          </w:tcPr>
          <w:p>
            <w:pPr>
              <w:spacing w:line="276" w:lineRule="auto" w:before="0" w:after="0"/>
              <w:jc w:val="left"/>
            </w:pPr>
            <w:r>
              <w:rPr>
                <w:rFonts w:ascii="Arial" w:hAnsi="Arial"/>
                <w:color w:val="334155"/>
                <w:sz w:val="18"/>
              </w:rPr>
              <w:t>Equipes corporativas e empresas PME</w:t>
            </w:r>
          </w:p>
        </w:tc>
        <w:tc>
          <w:tcPr>
            <w:tcW w:type="dxa" w:w="3402"/>
            <w:shd w:fill="FFFFFF"/>
            <w:tcMar>
              <w:top w:w="100" w:type="dxa"/>
              <w:bottom w:w="100" w:type="dxa"/>
              <w:left w:w="120" w:type="dxa"/>
              <w:right w:w="120" w:type="dxa"/>
            </w:tcMar>
          </w:tcPr>
          <w:p>
            <w:pPr>
              <w:spacing w:line="276" w:lineRule="auto" w:before="0" w:after="0"/>
              <w:jc w:val="left"/>
            </w:pPr>
            <w:r>
              <w:rPr>
                <w:rFonts w:ascii="Arial" w:hAnsi="Arial"/>
                <w:color w:val="334155"/>
                <w:sz w:val="18"/>
              </w:rPr>
              <w:t>Tudo do Pro + túnel VPN WireGuard dedicado em alta velocidade ilimitado; proteção contra vazamento DNS; extensão Chrome completa; exportação de logs LGPD em CSV; painel de equipe.</w:t>
            </w:r>
          </w:p>
        </w:tc>
        <w:tc>
          <w:tcPr>
            <w:tcW w:type="dxa" w:w="1417"/>
            <w:shd w:fill="FFFFFF"/>
            <w:tcMar>
              <w:top w:w="100" w:type="dxa"/>
              <w:bottom w:w="100" w:type="dxa"/>
              <w:left w:w="120" w:type="dxa"/>
              <w:right w:w="120" w:type="dxa"/>
            </w:tcMar>
          </w:tcPr>
          <w:p>
            <w:pPr>
              <w:spacing w:line="276" w:lineRule="auto" w:before="0" w:after="0"/>
              <w:jc w:val="left"/>
            </w:pPr>
            <w:r>
              <w:rPr>
                <w:rFonts w:ascii="Arial" w:hAnsi="Arial"/>
                <w:color w:val="334155"/>
                <w:sz w:val="18"/>
              </w:rPr>
              <w:t>R$ 29,90 / usuário / mês</w:t>
            </w:r>
          </w:p>
        </w:tc>
        <w:tc>
          <w:tcPr>
            <w:tcW w:type="dxa" w:w="1814"/>
            <w:shd w:fill="FFFFFF"/>
            <w:tcMar>
              <w:top w:w="100" w:type="dxa"/>
              <w:bottom w:w="100" w:type="dxa"/>
              <w:left w:w="120" w:type="dxa"/>
              <w:right w:w="120" w:type="dxa"/>
            </w:tcMar>
          </w:tcPr>
          <w:p>
            <w:pPr>
              <w:spacing w:line="276" w:lineRule="auto" w:before="0" w:after="0"/>
              <w:jc w:val="left"/>
            </w:pPr>
            <w:r>
              <w:rPr>
                <w:rFonts w:ascii="Arial" w:hAnsi="Arial"/>
                <w:color w:val="334155"/>
                <w:sz w:val="18"/>
              </w:rPr>
              <w:t>R$ 287,00 / usuário / ano (R$ 23,90/mês)</w:t>
            </w:r>
          </w:p>
        </w:tc>
      </w:tr>
    </w:tbl>
    <w:p>
      <w:pPr>
        <w:keepNext/>
        <w:spacing w:before="280" w:after="120"/>
      </w:pPr>
      <w:r>
        <w:rPr>
          <w:rFonts w:ascii="Arial" w:hAnsi="Arial"/>
          <w:b/>
          <w:color w:val="1E293B"/>
          <w:sz w:val="24"/>
        </w:rPr>
        <w:t>9.3 Estimativa de Custos de Infraestrutura e Ponto de Equilíbrio (Break-Even)</w:t>
      </w:r>
    </w:p>
    <w:p>
      <w:pPr>
        <w:spacing w:line="360" w:lineRule="auto" w:after="120" w:before="0"/>
        <w:ind w:firstLine="709"/>
        <w:jc w:val="both"/>
      </w:pPr>
      <w:r>
        <w:rPr>
          <w:rFonts w:ascii="Arial" w:hAnsi="Arial"/>
          <w:color w:val="1F2937"/>
          <w:sz w:val="24"/>
        </w:rPr>
        <w:t>A estrutura de custos operacionais do SeguranApp foi dimensionada com foco em alta eficiência e escalabilidade linear em nuvem. A Tabela 16 detalha as despesas operacionais mensais estimadas para sustentar uma base inicial de 1.000 usuários ativos pagantes:</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2126"/>
        <w:gridCol w:w="2126"/>
        <w:gridCol w:w="2126"/>
        <w:gridCol w:w="2126"/>
      </w:tblGrid>
      <w:tr>
        <w:trPr>
          <w:cantSplit/>
          <w:tblHeader/>
        </w:trPr>
        <w:tc>
          <w:tcPr>
            <w:tcW w:type="dxa" w:w="1814"/>
            <w:shd w:fill="1E293B"/>
            <w:tcMar>
              <w:top w:w="140" w:type="dxa"/>
              <w:bottom w:w="140" w:type="dxa"/>
              <w:left w:w="150" w:type="dxa"/>
              <w:right w:w="150" w:type="dxa"/>
            </w:tcMar>
          </w:tcPr>
          <w:p>
            <w:pPr>
              <w:spacing w:line="240" w:lineRule="auto" w:before="0" w:after="0"/>
              <w:jc w:val="center"/>
            </w:pPr>
            <w:r>
              <w:rPr>
                <w:rFonts w:ascii="Arial" w:hAnsi="Arial"/>
                <w:b/>
                <w:color w:val="FFFFFF"/>
                <w:sz w:val="19"/>
              </w:rPr>
              <w:t>Rubrica de Custo</w:t>
            </w:r>
          </w:p>
        </w:tc>
        <w:tc>
          <w:tcPr>
            <w:tcW w:type="dxa" w:w="2551"/>
            <w:shd w:fill="1E293B"/>
            <w:tcMar>
              <w:top w:w="140" w:type="dxa"/>
              <w:bottom w:w="140" w:type="dxa"/>
              <w:left w:w="150" w:type="dxa"/>
              <w:right w:w="150" w:type="dxa"/>
            </w:tcMar>
          </w:tcPr>
          <w:p>
            <w:pPr>
              <w:spacing w:line="240" w:lineRule="auto" w:before="0" w:after="0"/>
              <w:jc w:val="center"/>
            </w:pPr>
            <w:r>
              <w:rPr>
                <w:rFonts w:ascii="Arial" w:hAnsi="Arial"/>
                <w:b/>
                <w:color w:val="FFFFFF"/>
                <w:sz w:val="19"/>
              </w:rPr>
              <w:t>Descrição do Recurso / Provedor</w:t>
            </w:r>
          </w:p>
        </w:tc>
        <w:tc>
          <w:tcPr>
            <w:tcW w:type="dxa" w:w="2551"/>
            <w:shd w:fill="1E293B"/>
            <w:tcMar>
              <w:top w:w="140" w:type="dxa"/>
              <w:bottom w:w="140" w:type="dxa"/>
              <w:left w:w="150" w:type="dxa"/>
              <w:right w:w="150" w:type="dxa"/>
            </w:tcMar>
          </w:tcPr>
          <w:p>
            <w:pPr>
              <w:spacing w:line="240" w:lineRule="auto" w:before="0" w:after="0"/>
              <w:jc w:val="center"/>
            </w:pPr>
            <w:r>
              <w:rPr>
                <w:rFonts w:ascii="Arial" w:hAnsi="Arial"/>
                <w:b/>
                <w:color w:val="FFFFFF"/>
                <w:sz w:val="19"/>
              </w:rPr>
              <w:t>Capacidade / Dimensionamento</w:t>
            </w:r>
          </w:p>
        </w:tc>
        <w:tc>
          <w:tcPr>
            <w:tcW w:type="dxa" w:w="1701"/>
            <w:shd w:fill="1E293B"/>
            <w:tcMar>
              <w:top w:w="140" w:type="dxa"/>
              <w:bottom w:w="140" w:type="dxa"/>
              <w:left w:w="150" w:type="dxa"/>
              <w:right w:w="150" w:type="dxa"/>
            </w:tcMar>
          </w:tcPr>
          <w:p>
            <w:pPr>
              <w:spacing w:line="240" w:lineRule="auto" w:before="0" w:after="0"/>
              <w:jc w:val="center"/>
            </w:pPr>
            <w:r>
              <w:rPr>
                <w:rFonts w:ascii="Arial" w:hAnsi="Arial"/>
                <w:b/>
                <w:color w:val="FFFFFF"/>
                <w:sz w:val="19"/>
              </w:rPr>
              <w:t>Custo Mensal Estimado</w:t>
            </w:r>
          </w:p>
        </w:tc>
      </w:tr>
      <w:tr>
        <w:trPr>
          <w:cantSplit/>
        </w:trPr>
        <w:tc>
          <w:tcPr>
            <w:tcW w:type="dxa" w:w="1814"/>
            <w:shd w:fill="FFFFFF"/>
            <w:tcMar>
              <w:top w:w="100" w:type="dxa"/>
              <w:bottom w:w="100" w:type="dxa"/>
              <w:left w:w="120" w:type="dxa"/>
              <w:right w:w="120" w:type="dxa"/>
            </w:tcMar>
          </w:tcPr>
          <w:p>
            <w:pPr>
              <w:spacing w:line="276" w:lineRule="auto" w:before="0" w:after="0"/>
              <w:jc w:val="center"/>
            </w:pPr>
            <w:r>
              <w:rPr>
                <w:rFonts w:ascii="Arial" w:hAnsi="Arial"/>
                <w:color w:val="334155"/>
                <w:sz w:val="18"/>
              </w:rPr>
              <w:t>Servidores WireGuard (VPS)</w:t>
            </w:r>
          </w:p>
        </w:tc>
        <w:tc>
          <w:tcPr>
            <w:tcW w:type="dxa" w:w="2551"/>
            <w:shd w:fill="FFFFFF"/>
            <w:tcMar>
              <w:top w:w="100" w:type="dxa"/>
              <w:bottom w:w="100" w:type="dxa"/>
              <w:left w:w="120" w:type="dxa"/>
              <w:right w:w="120" w:type="dxa"/>
            </w:tcMar>
          </w:tcPr>
          <w:p>
            <w:pPr>
              <w:spacing w:line="276" w:lineRule="auto" w:before="0" w:after="0"/>
              <w:jc w:val="left"/>
            </w:pPr>
            <w:r>
              <w:rPr>
                <w:rFonts w:ascii="Arial" w:hAnsi="Arial"/>
                <w:color w:val="334155"/>
                <w:sz w:val="18"/>
              </w:rPr>
              <w:t>Instâncias VPS Ubuntu Linux (Hetzner / Oracle Cloud)</w:t>
            </w:r>
          </w:p>
        </w:tc>
        <w:tc>
          <w:tcPr>
            <w:tcW w:type="dxa" w:w="2551"/>
            <w:shd w:fill="FFFFFF"/>
            <w:tcMar>
              <w:top w:w="100" w:type="dxa"/>
              <w:bottom w:w="100" w:type="dxa"/>
              <w:left w:w="120" w:type="dxa"/>
              <w:right w:w="120" w:type="dxa"/>
            </w:tcMar>
          </w:tcPr>
          <w:p>
            <w:pPr>
              <w:spacing w:line="276" w:lineRule="auto" w:before="0" w:after="0"/>
              <w:jc w:val="left"/>
            </w:pPr>
            <w:r>
              <w:rPr>
                <w:rFonts w:ascii="Arial" w:hAnsi="Arial"/>
                <w:color w:val="334155"/>
                <w:sz w:val="18"/>
              </w:rPr>
              <w:t>3 servidores dedicados (1 Gbps não medido)</w:t>
            </w:r>
          </w:p>
        </w:tc>
        <w:tc>
          <w:tcPr>
            <w:tcW w:type="dxa" w:w="1701"/>
            <w:shd w:fill="FFFFFF"/>
            <w:tcMar>
              <w:top w:w="100" w:type="dxa"/>
              <w:bottom w:w="100" w:type="dxa"/>
              <w:left w:w="120" w:type="dxa"/>
              <w:right w:w="120" w:type="dxa"/>
            </w:tcMar>
          </w:tcPr>
          <w:p>
            <w:pPr>
              <w:spacing w:line="276" w:lineRule="auto" w:before="0" w:after="0"/>
              <w:jc w:val="left"/>
            </w:pPr>
            <w:r>
              <w:rPr>
                <w:rFonts w:ascii="Arial" w:hAnsi="Arial"/>
                <w:color w:val="334155"/>
                <w:sz w:val="18"/>
              </w:rPr>
              <w:t>R$ 240,00</w:t>
            </w:r>
          </w:p>
        </w:tc>
      </w:tr>
      <w:tr>
        <w:trPr>
          <w:cantSplit/>
        </w:trPr>
        <w:tc>
          <w:tcPr>
            <w:tcW w:type="dxa" w:w="1814"/>
            <w:shd w:fill="F8FAFC"/>
            <w:tcMar>
              <w:top w:w="100" w:type="dxa"/>
              <w:bottom w:w="100" w:type="dxa"/>
              <w:left w:w="120" w:type="dxa"/>
              <w:right w:w="120" w:type="dxa"/>
            </w:tcMar>
          </w:tcPr>
          <w:p>
            <w:pPr>
              <w:spacing w:line="276" w:lineRule="auto" w:before="0" w:after="0"/>
              <w:jc w:val="center"/>
            </w:pPr>
            <w:r>
              <w:rPr>
                <w:rFonts w:ascii="Arial" w:hAnsi="Arial"/>
                <w:color w:val="334155"/>
                <w:sz w:val="18"/>
              </w:rPr>
              <w:t>Backend em Nuvem (Firebase)</w:t>
            </w:r>
          </w:p>
        </w:tc>
        <w:tc>
          <w:tcPr>
            <w:tcW w:type="dxa" w:w="2551"/>
            <w:shd w:fill="F8FAFC"/>
            <w:tcMar>
              <w:top w:w="100" w:type="dxa"/>
              <w:bottom w:w="100" w:type="dxa"/>
              <w:left w:w="120" w:type="dxa"/>
              <w:right w:w="120" w:type="dxa"/>
            </w:tcMar>
          </w:tcPr>
          <w:p>
            <w:pPr>
              <w:spacing w:line="276" w:lineRule="auto" w:before="0" w:after="0"/>
              <w:jc w:val="left"/>
            </w:pPr>
            <w:r>
              <w:rPr>
                <w:rFonts w:ascii="Arial" w:hAnsi="Arial"/>
                <w:color w:val="334155"/>
                <w:sz w:val="18"/>
              </w:rPr>
              <w:t>Google Cloud / Firebase Blaze Plan (Firestore + Auth)</w:t>
            </w:r>
          </w:p>
        </w:tc>
        <w:tc>
          <w:tcPr>
            <w:tcW w:type="dxa" w:w="2551"/>
            <w:shd w:fill="F8FAFC"/>
            <w:tcMar>
              <w:top w:w="100" w:type="dxa"/>
              <w:bottom w:w="100" w:type="dxa"/>
              <w:left w:w="120" w:type="dxa"/>
              <w:right w:w="120" w:type="dxa"/>
            </w:tcMar>
          </w:tcPr>
          <w:p>
            <w:pPr>
              <w:spacing w:line="276" w:lineRule="auto" w:before="0" w:after="0"/>
              <w:jc w:val="left"/>
            </w:pPr>
            <w:r>
              <w:rPr>
                <w:rFonts w:ascii="Arial" w:hAnsi="Arial"/>
                <w:color w:val="334155"/>
                <w:sz w:val="18"/>
              </w:rPr>
              <w:t>1.000 usuários ativos / leitura e escrita assíncrona</w:t>
            </w:r>
          </w:p>
        </w:tc>
        <w:tc>
          <w:tcPr>
            <w:tcW w:type="dxa" w:w="1701"/>
            <w:shd w:fill="F8FAFC"/>
            <w:tcMar>
              <w:top w:w="100" w:type="dxa"/>
              <w:bottom w:w="100" w:type="dxa"/>
              <w:left w:w="120" w:type="dxa"/>
              <w:right w:w="120" w:type="dxa"/>
            </w:tcMar>
          </w:tcPr>
          <w:p>
            <w:pPr>
              <w:spacing w:line="276" w:lineRule="auto" w:before="0" w:after="0"/>
              <w:jc w:val="left"/>
            </w:pPr>
            <w:r>
              <w:rPr>
                <w:rFonts w:ascii="Arial" w:hAnsi="Arial"/>
                <w:color w:val="334155"/>
                <w:sz w:val="18"/>
              </w:rPr>
              <w:t>R$ 120,00</w:t>
            </w:r>
          </w:p>
        </w:tc>
      </w:tr>
      <w:tr>
        <w:trPr>
          <w:cantSplit/>
        </w:trPr>
        <w:tc>
          <w:tcPr>
            <w:tcW w:type="dxa" w:w="1814"/>
            <w:shd w:fill="FFFFFF"/>
            <w:tcMar>
              <w:top w:w="100" w:type="dxa"/>
              <w:bottom w:w="100" w:type="dxa"/>
              <w:left w:w="120" w:type="dxa"/>
              <w:right w:w="120" w:type="dxa"/>
            </w:tcMar>
          </w:tcPr>
          <w:p>
            <w:pPr>
              <w:spacing w:line="276" w:lineRule="auto" w:before="0" w:after="0"/>
              <w:jc w:val="center"/>
            </w:pPr>
            <w:r>
              <w:rPr>
                <w:rFonts w:ascii="Arial" w:hAnsi="Arial"/>
                <w:color w:val="334155"/>
                <w:sz w:val="18"/>
              </w:rPr>
              <w:t>Domínios e Certificados</w:t>
            </w:r>
          </w:p>
        </w:tc>
        <w:tc>
          <w:tcPr>
            <w:tcW w:type="dxa" w:w="2551"/>
            <w:shd w:fill="FFFFFF"/>
            <w:tcMar>
              <w:top w:w="100" w:type="dxa"/>
              <w:bottom w:w="100" w:type="dxa"/>
              <w:left w:w="120" w:type="dxa"/>
              <w:right w:w="120" w:type="dxa"/>
            </w:tcMar>
          </w:tcPr>
          <w:p>
            <w:pPr>
              <w:spacing w:line="276" w:lineRule="auto" w:before="0" w:after="0"/>
              <w:jc w:val="left"/>
            </w:pPr>
            <w:r>
              <w:rPr>
                <w:rFonts w:ascii="Arial" w:hAnsi="Arial"/>
                <w:color w:val="334155"/>
                <w:sz w:val="18"/>
              </w:rPr>
              <w:t>Registro de domínios corporativos (.com.br / .app) e SSL</w:t>
            </w:r>
          </w:p>
        </w:tc>
        <w:tc>
          <w:tcPr>
            <w:tcW w:type="dxa" w:w="2551"/>
            <w:shd w:fill="FFFFFF"/>
            <w:tcMar>
              <w:top w:w="100" w:type="dxa"/>
              <w:bottom w:w="100" w:type="dxa"/>
              <w:left w:w="120" w:type="dxa"/>
              <w:right w:w="120" w:type="dxa"/>
            </w:tcMar>
          </w:tcPr>
          <w:p>
            <w:pPr>
              <w:spacing w:line="276" w:lineRule="auto" w:before="0" w:after="0"/>
              <w:jc w:val="left"/>
            </w:pPr>
            <w:r>
              <w:rPr>
                <w:rFonts w:ascii="Arial" w:hAnsi="Arial"/>
                <w:color w:val="334155"/>
                <w:sz w:val="18"/>
              </w:rPr>
              <w:t>DNS Anycast Cloudflare e proteção DDoS básica</w:t>
            </w:r>
          </w:p>
        </w:tc>
        <w:tc>
          <w:tcPr>
            <w:tcW w:type="dxa" w:w="1701"/>
            <w:shd w:fill="FFFFFF"/>
            <w:tcMar>
              <w:top w:w="100" w:type="dxa"/>
              <w:bottom w:w="100" w:type="dxa"/>
              <w:left w:w="120" w:type="dxa"/>
              <w:right w:w="120" w:type="dxa"/>
            </w:tcMar>
          </w:tcPr>
          <w:p>
            <w:pPr>
              <w:spacing w:line="276" w:lineRule="auto" w:before="0" w:after="0"/>
              <w:jc w:val="left"/>
            </w:pPr>
            <w:r>
              <w:rPr>
                <w:rFonts w:ascii="Arial" w:hAnsi="Arial"/>
                <w:color w:val="334155"/>
                <w:sz w:val="18"/>
              </w:rPr>
              <w:t>R$ 35,00</w:t>
            </w:r>
          </w:p>
        </w:tc>
      </w:tr>
      <w:tr>
        <w:trPr>
          <w:cantSplit/>
        </w:trPr>
        <w:tc>
          <w:tcPr>
            <w:tcW w:type="dxa" w:w="1814"/>
            <w:shd w:fill="F8FAFC"/>
            <w:tcMar>
              <w:top w:w="100" w:type="dxa"/>
              <w:bottom w:w="100" w:type="dxa"/>
              <w:left w:w="120" w:type="dxa"/>
              <w:right w:w="120" w:type="dxa"/>
            </w:tcMar>
          </w:tcPr>
          <w:p>
            <w:pPr>
              <w:spacing w:line="276" w:lineRule="auto" w:before="0" w:after="0"/>
              <w:jc w:val="center"/>
            </w:pPr>
            <w:r>
              <w:rPr>
                <w:rFonts w:ascii="Arial" w:hAnsi="Arial"/>
                <w:color w:val="334155"/>
                <w:sz w:val="18"/>
              </w:rPr>
              <w:t>Contas de Desenvolvedor</w:t>
            </w:r>
          </w:p>
        </w:tc>
        <w:tc>
          <w:tcPr>
            <w:tcW w:type="dxa" w:w="2551"/>
            <w:shd w:fill="F8FAFC"/>
            <w:tcMar>
              <w:top w:w="100" w:type="dxa"/>
              <w:bottom w:w="100" w:type="dxa"/>
              <w:left w:w="120" w:type="dxa"/>
              <w:right w:w="120" w:type="dxa"/>
            </w:tcMar>
          </w:tcPr>
          <w:p>
            <w:pPr>
              <w:spacing w:line="276" w:lineRule="auto" w:before="0" w:after="0"/>
              <w:jc w:val="left"/>
            </w:pPr>
            <w:r>
              <w:rPr>
                <w:rFonts w:ascii="Arial" w:hAnsi="Arial"/>
                <w:color w:val="334155"/>
                <w:sz w:val="18"/>
              </w:rPr>
              <w:t>Google Play Console e Chrome Web Store</w:t>
            </w:r>
          </w:p>
        </w:tc>
        <w:tc>
          <w:tcPr>
            <w:tcW w:type="dxa" w:w="2551"/>
            <w:shd w:fill="F8FAFC"/>
            <w:tcMar>
              <w:top w:w="100" w:type="dxa"/>
              <w:bottom w:w="100" w:type="dxa"/>
              <w:left w:w="120" w:type="dxa"/>
              <w:right w:w="120" w:type="dxa"/>
            </w:tcMar>
          </w:tcPr>
          <w:p>
            <w:pPr>
              <w:spacing w:line="276" w:lineRule="auto" w:before="0" w:after="0"/>
              <w:jc w:val="left"/>
            </w:pPr>
            <w:r>
              <w:rPr>
                <w:rFonts w:ascii="Arial" w:hAnsi="Arial"/>
                <w:color w:val="334155"/>
                <w:sz w:val="18"/>
              </w:rPr>
              <w:t>Taxas de publicação amortizadas mensalmente</w:t>
            </w:r>
          </w:p>
        </w:tc>
        <w:tc>
          <w:tcPr>
            <w:tcW w:type="dxa" w:w="1701"/>
            <w:shd w:fill="F8FAFC"/>
            <w:tcMar>
              <w:top w:w="100" w:type="dxa"/>
              <w:bottom w:w="100" w:type="dxa"/>
              <w:left w:w="120" w:type="dxa"/>
              <w:right w:w="120" w:type="dxa"/>
            </w:tcMar>
          </w:tcPr>
          <w:p>
            <w:pPr>
              <w:spacing w:line="276" w:lineRule="auto" w:before="0" w:after="0"/>
              <w:jc w:val="left"/>
            </w:pPr>
            <w:r>
              <w:rPr>
                <w:rFonts w:ascii="Arial" w:hAnsi="Arial"/>
                <w:color w:val="334155"/>
                <w:sz w:val="18"/>
              </w:rPr>
              <w:t>R$ 25,00</w:t>
            </w:r>
          </w:p>
        </w:tc>
      </w:tr>
      <w:tr>
        <w:trPr>
          <w:cantSplit/>
        </w:trPr>
        <w:tc>
          <w:tcPr>
            <w:tcW w:type="dxa" w:w="1814"/>
            <w:shd w:fill="FFFFFF"/>
            <w:tcMar>
              <w:top w:w="100" w:type="dxa"/>
              <w:bottom w:w="100" w:type="dxa"/>
              <w:left w:w="120" w:type="dxa"/>
              <w:right w:w="120" w:type="dxa"/>
            </w:tcMar>
          </w:tcPr>
          <w:p>
            <w:pPr>
              <w:spacing w:line="276" w:lineRule="auto" w:before="0" w:after="0"/>
              <w:jc w:val="center"/>
            </w:pPr>
            <w:r>
              <w:rPr>
                <w:rFonts w:ascii="Arial" w:hAnsi="Arial"/>
                <w:color w:val="334155"/>
                <w:sz w:val="18"/>
              </w:rPr>
              <w:t>Gateway de Pagamento</w:t>
            </w:r>
          </w:p>
        </w:tc>
        <w:tc>
          <w:tcPr>
            <w:tcW w:type="dxa" w:w="2551"/>
            <w:shd w:fill="FFFFFF"/>
            <w:tcMar>
              <w:top w:w="100" w:type="dxa"/>
              <w:bottom w:w="100" w:type="dxa"/>
              <w:left w:w="120" w:type="dxa"/>
              <w:right w:w="120" w:type="dxa"/>
            </w:tcMar>
          </w:tcPr>
          <w:p>
            <w:pPr>
              <w:spacing w:line="276" w:lineRule="auto" w:before="0" w:after="0"/>
              <w:jc w:val="left"/>
            </w:pPr>
            <w:r>
              <w:rPr>
                <w:rFonts w:ascii="Arial" w:hAnsi="Arial"/>
                <w:color w:val="334155"/>
                <w:sz w:val="18"/>
              </w:rPr>
              <w:t>Processamento de PIX e Cartão de Crédito (Stripe / Asaas)</w:t>
            </w:r>
          </w:p>
        </w:tc>
        <w:tc>
          <w:tcPr>
            <w:tcW w:type="dxa" w:w="2551"/>
            <w:shd w:fill="FFFFFF"/>
            <w:tcMar>
              <w:top w:w="100" w:type="dxa"/>
              <w:bottom w:w="100" w:type="dxa"/>
              <w:left w:w="120" w:type="dxa"/>
              <w:right w:w="120" w:type="dxa"/>
            </w:tcMar>
          </w:tcPr>
          <w:p>
            <w:pPr>
              <w:spacing w:line="276" w:lineRule="auto" w:before="0" w:after="0"/>
              <w:jc w:val="left"/>
            </w:pPr>
            <w:r>
              <w:rPr>
                <w:rFonts w:ascii="Arial" w:hAnsi="Arial"/>
                <w:color w:val="334155"/>
                <w:sz w:val="18"/>
              </w:rPr>
              <w:t>Taxa variável média de 3,5% sobre faturamento</w:t>
            </w:r>
          </w:p>
        </w:tc>
        <w:tc>
          <w:tcPr>
            <w:tcW w:type="dxa" w:w="1701"/>
            <w:shd w:fill="FFFFFF"/>
            <w:tcMar>
              <w:top w:w="100" w:type="dxa"/>
              <w:bottom w:w="100" w:type="dxa"/>
              <w:left w:w="120" w:type="dxa"/>
              <w:right w:w="120" w:type="dxa"/>
            </w:tcMar>
          </w:tcPr>
          <w:p>
            <w:pPr>
              <w:spacing w:line="276" w:lineRule="auto" w:before="0" w:after="0"/>
              <w:jc w:val="left"/>
            </w:pPr>
            <w:r>
              <w:rPr>
                <w:rFonts w:ascii="Arial" w:hAnsi="Arial"/>
                <w:color w:val="334155"/>
                <w:sz w:val="18"/>
              </w:rPr>
              <w:t>R$ 520,00</w:t>
            </w:r>
          </w:p>
        </w:tc>
      </w:tr>
      <w:tr>
        <w:trPr>
          <w:cantSplit/>
        </w:trPr>
        <w:tc>
          <w:tcPr>
            <w:tcW w:type="dxa" w:w="1814"/>
            <w:shd w:fill="F8FAFC"/>
            <w:tcMar>
              <w:top w:w="100" w:type="dxa"/>
              <w:bottom w:w="100" w:type="dxa"/>
              <w:left w:w="120" w:type="dxa"/>
              <w:right w:w="120" w:type="dxa"/>
            </w:tcMar>
          </w:tcPr>
          <w:p>
            <w:pPr>
              <w:spacing w:line="276" w:lineRule="auto" w:before="0" w:after="0"/>
              <w:jc w:val="center"/>
            </w:pPr>
            <w:r>
              <w:rPr>
                <w:rFonts w:ascii="Arial" w:hAnsi="Arial"/>
                <w:color w:val="334155"/>
                <w:sz w:val="18"/>
              </w:rPr>
              <w:t>Total Operacional Mensal</w:t>
            </w:r>
          </w:p>
        </w:tc>
        <w:tc>
          <w:tcPr>
            <w:tcW w:type="dxa" w:w="2551"/>
            <w:shd w:fill="F8FAFC"/>
            <w:tcMar>
              <w:top w:w="100" w:type="dxa"/>
              <w:bottom w:w="100" w:type="dxa"/>
              <w:left w:w="120" w:type="dxa"/>
              <w:right w:w="120" w:type="dxa"/>
            </w:tcMar>
          </w:tcPr>
          <w:p>
            <w:pPr>
              <w:spacing w:line="276" w:lineRule="auto" w:before="0" w:after="0"/>
              <w:jc w:val="left"/>
            </w:pPr>
            <w:r>
              <w:rPr>
                <w:rFonts w:ascii="Arial" w:hAnsi="Arial"/>
                <w:color w:val="334155"/>
                <w:sz w:val="18"/>
              </w:rPr>
              <w:t>Custo total de infraestrutura e intermediação financeira</w:t>
            </w:r>
          </w:p>
        </w:tc>
        <w:tc>
          <w:tcPr>
            <w:tcW w:type="dxa" w:w="2551"/>
            <w:shd w:fill="F8FAFC"/>
            <w:tcMar>
              <w:top w:w="100" w:type="dxa"/>
              <w:bottom w:w="100" w:type="dxa"/>
              <w:left w:w="120" w:type="dxa"/>
              <w:right w:w="120" w:type="dxa"/>
            </w:tcMar>
          </w:tcPr>
          <w:p>
            <w:pPr>
              <w:spacing w:line="276" w:lineRule="auto" w:before="0" w:after="0"/>
              <w:jc w:val="left"/>
            </w:pPr>
            <w:r>
              <w:rPr>
                <w:rFonts w:ascii="Arial" w:hAnsi="Arial"/>
                <w:color w:val="334155"/>
                <w:sz w:val="18"/>
              </w:rPr>
              <w:t>Sustentação de 1.000 assinaturas ativas Pro/Ultra</w:t>
            </w:r>
          </w:p>
        </w:tc>
        <w:tc>
          <w:tcPr>
            <w:tcW w:type="dxa" w:w="1701"/>
            <w:shd w:fill="F8FAFC"/>
            <w:tcMar>
              <w:top w:w="100" w:type="dxa"/>
              <w:bottom w:w="100" w:type="dxa"/>
              <w:left w:w="120" w:type="dxa"/>
              <w:right w:w="120" w:type="dxa"/>
            </w:tcMar>
          </w:tcPr>
          <w:p>
            <w:pPr>
              <w:spacing w:line="276" w:lineRule="auto" w:before="0" w:after="0"/>
              <w:jc w:val="left"/>
            </w:pPr>
            <w:r>
              <w:rPr>
                <w:rFonts w:ascii="Arial" w:hAnsi="Arial"/>
                <w:color w:val="334155"/>
                <w:sz w:val="18"/>
              </w:rPr>
              <w:t>R$ 940,00</w:t>
            </w:r>
          </w:p>
        </w:tc>
      </w:tr>
    </w:tbl>
    <w:p>
      <w:pPr>
        <w:spacing w:line="360" w:lineRule="auto" w:after="120" w:before="0"/>
        <w:ind w:firstLine="709"/>
        <w:jc w:val="both"/>
      </w:pPr>
      <w:r>
        <w:rPr>
          <w:rFonts w:ascii="Arial" w:hAnsi="Arial"/>
          <w:color w:val="1F2937"/>
          <w:sz w:val="24"/>
        </w:rPr>
        <w:t>Com um ticket médio ponderado de R$ 20,00 por usuário/mês, uma carteira de apenas 50 usuários pagantes gera um faturamento bruto de R$ 1.000,00, atingindo o ponto de equilíbrio financeiro (Break-Even Point). A partir de 500 usuários ativos, a margem de contribuição líquida ultrapassa 85%, atestando a robusta viabilidade econômica do projeto.</w:t>
      </w:r>
    </w:p>
    <w:p>
      <w:pPr>
        <w:keepNext/>
        <w:spacing w:before="280" w:after="120"/>
      </w:pPr>
      <w:r>
        <w:rPr>
          <w:rFonts w:ascii="Arial" w:hAnsi="Arial"/>
          <w:b/>
          <w:color w:val="1E293B"/>
          <w:sz w:val="24"/>
        </w:rPr>
        <w:t>9.4 Curva de Vida do Produto e Roadmap de Upgrades Futuros</w:t>
      </w:r>
    </w:p>
    <w:p>
      <w:pPr>
        <w:spacing w:line="360" w:lineRule="auto" w:after="120" w:before="0"/>
        <w:ind w:firstLine="709"/>
        <w:jc w:val="both"/>
      </w:pPr>
      <w:r>
        <w:rPr>
          <w:rFonts w:ascii="Arial" w:hAnsi="Arial"/>
          <w:b/>
          <w:color w:val="1F2937"/>
          <w:sz w:val="24"/>
        </w:rPr>
        <w:t>Fases Evolutivas do Software:</w:t>
        <w:br/>
      </w:r>
      <w:r>
        <w:rPr>
          <w:rFonts w:ascii="Arial" w:hAnsi="Arial"/>
          <w:color w:val="1F2937"/>
          <w:sz w:val="24"/>
        </w:rPr>
        <w:t>O ciclo de vida do SeguranApp projeta uma curva de crescimento em quatro fases bem delineadas: Introdução e Homologação (Ano 1), Crescimento e Parcerias B2B (Ano 2), Maturidade e Consolidação de Mercado (Anos 3 a 4) e Inovação Contínua (Ano 5 em diante).</w:t>
      </w:r>
    </w:p>
    <w:p>
      <w:pPr>
        <w:spacing w:line="300" w:lineRule="auto" w:after="80" w:before="0"/>
        <w:ind w:left="709" w:hanging="283"/>
        <w:jc w:val="both"/>
      </w:pPr>
      <w:r>
        <w:rPr>
          <w:rFonts w:ascii="Arial" w:hAnsi="Arial"/>
          <w:b/>
          <w:color w:val="2563EB"/>
          <w:sz w:val="22"/>
        </w:rPr>
        <w:t xml:space="preserve">• </w:t>
      </w:r>
      <w:r>
        <w:rPr>
          <w:rFonts w:ascii="Arial" w:hAnsi="Arial"/>
          <w:b/>
          <w:color w:val="1F2937"/>
          <w:sz w:val="22"/>
        </w:rPr>
        <w:t xml:space="preserve">Fase 1 (Ano 1 - Introdução): </w:t>
      </w:r>
      <w:r>
        <w:rPr>
          <w:rFonts w:ascii="Arial" w:hAnsi="Arial"/>
          <w:color w:val="1F2937"/>
          <w:sz w:val="22"/>
        </w:rPr>
        <w:t xml:space="preserve"> Lançamento oficial nas lojas de aplicativos (Google Play Store e Chrome Web Store), campanhas de adoção comunitária e validação em empresas parceiras locais da região de Ourinhos e interior de São Paulo.</w:t>
      </w:r>
    </w:p>
    <w:p>
      <w:pPr>
        <w:spacing w:line="300" w:lineRule="auto" w:after="80" w:before="0"/>
        <w:ind w:left="709" w:hanging="283"/>
        <w:jc w:val="both"/>
      </w:pPr>
      <w:r>
        <w:rPr>
          <w:rFonts w:ascii="Arial" w:hAnsi="Arial"/>
          <w:b/>
          <w:color w:val="2563EB"/>
          <w:sz w:val="22"/>
        </w:rPr>
        <w:t xml:space="preserve">• </w:t>
      </w:r>
      <w:r>
        <w:rPr>
          <w:rFonts w:ascii="Arial" w:hAnsi="Arial"/>
          <w:b/>
          <w:color w:val="1F2937"/>
          <w:sz w:val="22"/>
        </w:rPr>
        <w:t xml:space="preserve">Fase 2 (Ano 2 - Crescimento): </w:t>
      </w:r>
      <w:r>
        <w:rPr>
          <w:rFonts w:ascii="Arial" w:hAnsi="Arial"/>
          <w:color w:val="1F2937"/>
          <w:sz w:val="22"/>
        </w:rPr>
        <w:t xml:space="preserve"> Expansão comercial focada em pacotes corporativos B2B para médias empresas, integração com sistemas de Single Sign-On (SSO / SAML 2.0 / OpenID Connect) e parceria com canais de TI.</w:t>
      </w:r>
    </w:p>
    <w:p>
      <w:pPr>
        <w:spacing w:line="300" w:lineRule="auto" w:after="80" w:before="0"/>
        <w:ind w:left="709" w:hanging="283"/>
        <w:jc w:val="both"/>
      </w:pPr>
      <w:r>
        <w:rPr>
          <w:rFonts w:ascii="Arial" w:hAnsi="Arial"/>
          <w:b/>
          <w:color w:val="2563EB"/>
          <w:sz w:val="22"/>
        </w:rPr>
        <w:t xml:space="preserve">• </w:t>
      </w:r>
      <w:r>
        <w:rPr>
          <w:rFonts w:ascii="Arial" w:hAnsi="Arial"/>
          <w:b/>
          <w:color w:val="1F2937"/>
          <w:sz w:val="22"/>
        </w:rPr>
        <w:t xml:space="preserve">Roadmap Upgrade 1 (IA Defensiva na Borda): </w:t>
      </w:r>
      <w:r>
        <w:rPr>
          <w:rFonts w:ascii="Arial" w:hAnsi="Arial"/>
          <w:color w:val="1F2937"/>
          <w:sz w:val="22"/>
        </w:rPr>
        <w:t xml:space="preserve"> Implementação de inteligência artificial generativa embarcada no dispositivo (Edge AI) para análise semântica em tempo real de mensagens de phishing em redes sociais, sem violar a privacidade do usuário.</w:t>
      </w:r>
    </w:p>
    <w:p>
      <w:pPr>
        <w:spacing w:line="300" w:lineRule="auto" w:after="80" w:before="0"/>
        <w:ind w:left="709" w:hanging="283"/>
        <w:jc w:val="both"/>
      </w:pPr>
      <w:r>
        <w:rPr>
          <w:rFonts w:ascii="Arial" w:hAnsi="Arial"/>
          <w:b/>
          <w:color w:val="2563EB"/>
          <w:sz w:val="22"/>
        </w:rPr>
        <w:t xml:space="preserve">• </w:t>
      </w:r>
      <w:r>
        <w:rPr>
          <w:rFonts w:ascii="Arial" w:hAnsi="Arial"/>
          <w:b/>
          <w:color w:val="1F2937"/>
          <w:sz w:val="22"/>
        </w:rPr>
        <w:t xml:space="preserve">Roadmap Upgrade 2 (Chaves Físicas FIDO2): </w:t>
      </w:r>
      <w:r>
        <w:rPr>
          <w:rFonts w:ascii="Arial" w:hAnsi="Arial"/>
          <w:color w:val="1F2937"/>
          <w:sz w:val="22"/>
        </w:rPr>
        <w:t xml:space="preserve"> Suporte ao padrão WebAuthn/FIDO2 para autenticação física via chaves de hardware (ex: YubiKey) conectadas por NFC ou USB-C, conferindo resistência matemática absoluta contra ataques man-in-the-middle.</w:t>
      </w:r>
    </w:p>
    <w:p>
      <w:pPr>
        <w:spacing w:line="300" w:lineRule="auto" w:after="80" w:before="0"/>
        <w:ind w:left="709" w:hanging="283"/>
        <w:jc w:val="both"/>
      </w:pPr>
      <w:r>
        <w:rPr>
          <w:rFonts w:ascii="Arial" w:hAnsi="Arial"/>
          <w:b/>
          <w:color w:val="2563EB"/>
          <w:sz w:val="22"/>
        </w:rPr>
        <w:t xml:space="preserve">• </w:t>
      </w:r>
      <w:r>
        <w:rPr>
          <w:rFonts w:ascii="Arial" w:hAnsi="Arial"/>
          <w:b/>
          <w:color w:val="1F2937"/>
          <w:sz w:val="22"/>
        </w:rPr>
        <w:t xml:space="preserve">Roadmap Upgrade 3 (Integração SIEM/SOC): </w:t>
      </w:r>
      <w:r>
        <w:rPr>
          <w:rFonts w:ascii="Arial" w:hAnsi="Arial"/>
          <w:color w:val="1F2937"/>
          <w:sz w:val="22"/>
        </w:rPr>
        <w:t xml:space="preserve"> Módulo de exportação contínua de telemetria e registros de segurança no formato Syslog / CEF para integração com plataformas SIEM e Centros de Operações de Segurança (SOC) empresariais.</w:t>
      </w:r>
    </w:p>
    <w:p>
      <w:r>
        <w:br w:type="page"/>
      </w:r>
    </w:p>
    <w:p>
      <w:pPr>
        <w:keepNext/>
        <w:spacing w:before="360" w:after="160"/>
      </w:pPr>
      <w:r>
        <w:rPr>
          <w:rFonts w:ascii="Arial" w:hAnsi="Arial"/>
          <w:b/>
          <w:color w:val="0F172A"/>
          <w:sz w:val="28"/>
        </w:rPr>
        <w:t>10. CONCLUSÃO E CONSIDERAÇÕES FINAIS</w:t>
      </w:r>
    </w:p>
    <w:p>
      <w:pPr>
        <w:spacing w:line="360" w:lineRule="auto" w:after="120" w:before="0"/>
        <w:ind w:firstLine="709"/>
        <w:jc w:val="both"/>
      </w:pPr>
      <w:r>
        <w:rPr>
          <w:rFonts w:ascii="Arial" w:hAnsi="Arial"/>
          <w:color w:val="1F2937"/>
          <w:sz w:val="24"/>
        </w:rPr>
        <w:t>O presente Trabalho de Conclusão de Curso propôs, desenvolveu e homologou com êxito a plataforma tecnológica SeguranApp (RiskZero), estabelecendo uma ponte inédita e necessária entre o rigor técnico da cibersegurança contemporânea, a mitigação de vulnerabilidades comportamentais e a promoção ativa do bem-estar digital no ambiente de trabalho.</w:t>
      </w:r>
    </w:p>
    <w:p>
      <w:pPr>
        <w:spacing w:line="360" w:lineRule="auto" w:after="120" w:before="0"/>
        <w:ind w:firstLine="709"/>
        <w:jc w:val="both"/>
      </w:pPr>
      <w:r>
        <w:rPr>
          <w:rFonts w:ascii="Arial" w:hAnsi="Arial"/>
          <w:color w:val="1F2937"/>
          <w:sz w:val="24"/>
        </w:rPr>
        <w:t>A premissa central investigada — de que grande parte das violações de segurança não decorre de falhas em algoritmos, mas da exploração psicológica do fator humano agravada pelo estresse e pela fadiga tecnológica — encontrou na solução desenvolvida uma resposta eficaz e inovadora. A implementação de uma arquitetura de Conhecimento Zero (Zero-Knowledge) com cifragem AES-GCM de 256 bits garantiu que os dados dos colaboradores permaneçam rigorosamente invioláveis, devolvendo o controle da privacidade ao próprio usuário.</w:t>
      </w:r>
    </w:p>
    <w:p>
      <w:pPr>
        <w:spacing w:line="360" w:lineRule="auto" w:after="120" w:before="0"/>
        <w:ind w:firstLine="709"/>
        <w:jc w:val="both"/>
      </w:pPr>
      <w:r>
        <w:rPr>
          <w:rFonts w:ascii="Arial" w:hAnsi="Arial"/>
          <w:color w:val="1F2937"/>
          <w:sz w:val="24"/>
        </w:rPr>
        <w:t>Simultaneamente, a integração nativa de um túnel VPN baseado no protocolo WireGuard de última geração em curva elíptica Curve25519 solucionou a vulnerabilidade crítica do trabalho remoto e das conexões em redes desprotegidas, oferecendo velocidade sem precedentes e baixo consumo de bateria. Por sua vez, o detector heurístico de links suspeitos e a consulta de vazamentos por k-Anonymity capacitaram o colaborador a identificar golpes de phishing e credenciais comprometidas de forma autônoma e proativa.</w:t>
      </w:r>
    </w:p>
    <w:p>
      <w:pPr>
        <w:spacing w:line="360" w:lineRule="auto" w:after="120" w:before="0"/>
        <w:ind w:firstLine="709"/>
        <w:jc w:val="both"/>
      </w:pPr>
      <w:r>
        <w:rPr>
          <w:rFonts w:ascii="Arial" w:hAnsi="Arial"/>
          <w:color w:val="1F2937"/>
          <w:sz w:val="24"/>
        </w:rPr>
        <w:t>No que tange ao bem-estar digital e à ergonomia de software, a substituição de alertas agressivos por feedback educativo claro, a adoção de um design em Dark Mode calmante e a automatização de rotinas rotineiras (como o preenchimento automático e a limpeza programada da área de transferência) demonstraram na prática que segurança e usabilidade não são forças antagônicas, mas aliadas essenciais para a sustentabilidade organizacional.</w:t>
      </w:r>
    </w:p>
    <w:p>
      <w:pPr>
        <w:spacing w:line="360" w:lineRule="auto" w:after="120" w:before="0"/>
        <w:ind w:firstLine="709"/>
        <w:jc w:val="both"/>
      </w:pPr>
      <w:r>
        <w:rPr>
          <w:rFonts w:ascii="Arial" w:hAnsi="Arial"/>
          <w:color w:val="1F2937"/>
          <w:sz w:val="24"/>
        </w:rPr>
        <w:t>Como trabalhos futuros, propõe-se a integração de modelos de aprendizado de máquina locais para classificação preditiva de novas variantes de phishing, o suporte estendido a chaves físicas de segurança FIDO2 e a expansão dos nós da infraestrutura VPN para data centers em múltiplos continentes. Em suma, o SeguranApp consolida-se como um artefato tecnológico completo, maduro e pronto para contribuir significativamente para um ambiente corporativo mais seguro, consciente e humano.</w:t>
      </w:r>
    </w:p>
    <w:p>
      <w:r>
        <w:br w:type="page"/>
      </w:r>
    </w:p>
    <w:p>
      <w:pPr>
        <w:keepNext/>
        <w:spacing w:before="360" w:after="160"/>
      </w:pPr>
      <w:r>
        <w:rPr>
          <w:rFonts w:ascii="Arial" w:hAnsi="Arial"/>
          <w:b/>
          <w:color w:val="0F172A"/>
          <w:sz w:val="28"/>
        </w:rPr>
        <w:t>REFERÊNCIAS</w:t>
      </w:r>
    </w:p>
    <w:p>
      <w:pPr>
        <w:spacing w:line="240" w:lineRule="auto" w:before="0" w:after="160"/>
        <w:jc w:val="left"/>
      </w:pPr>
      <w:r>
        <w:rPr>
          <w:rFonts w:ascii="Arial" w:hAnsi="Arial"/>
          <w:color w:val="1F2937"/>
          <w:sz w:val="22"/>
        </w:rPr>
        <w:t>ASSOCIAÇÃO BRASILEIRA DE NORMAS TÉCNICAS. NBR ISO/IEC 27001:2022: Segurança da informação, cibersegurança e proteção da privacidade — Sistemas de gestão da segurança da informação — Requisitos. Rio de Janeiro: ABNT, 2022.</w:t>
      </w:r>
    </w:p>
    <w:p>
      <w:pPr>
        <w:spacing w:line="240" w:lineRule="auto" w:before="0" w:after="160"/>
        <w:jc w:val="left"/>
      </w:pPr>
      <w:r>
        <w:rPr>
          <w:rFonts w:ascii="Arial" w:hAnsi="Arial"/>
          <w:color w:val="1F2937"/>
          <w:sz w:val="22"/>
        </w:rPr>
        <w:t>ASSOCIAÇÃO BRASILEIRA DE NORMAS TÉCNICAS. NBR ISO/IEC 27002:2022: Segurança da informação, cibersegurança e proteção da privacidade — Controles de segurança da informação. Rio de Janeiro: ABNT, 2022.</w:t>
      </w:r>
    </w:p>
    <w:p>
      <w:pPr>
        <w:spacing w:line="240" w:lineRule="auto" w:before="0" w:after="160"/>
        <w:jc w:val="left"/>
      </w:pPr>
      <w:r>
        <w:rPr>
          <w:rFonts w:ascii="Arial" w:hAnsi="Arial"/>
          <w:color w:val="1F2937"/>
          <w:sz w:val="22"/>
        </w:rPr>
        <w:t>ASSOCIAÇÃO BRASILEIRA DE NORMAS TÉCNICAS. NBR 6023:2018: Informação e documentação — Referências — Elaboração. Rio de Janeiro: ABNT, 2018.</w:t>
      </w:r>
    </w:p>
    <w:p>
      <w:pPr>
        <w:spacing w:line="240" w:lineRule="auto" w:before="0" w:after="160"/>
        <w:jc w:val="left"/>
      </w:pPr>
      <w:r>
        <w:rPr>
          <w:rFonts w:ascii="Arial" w:hAnsi="Arial"/>
          <w:color w:val="1F2937"/>
          <w:sz w:val="22"/>
        </w:rPr>
        <w:t>ASSOCIAÇÃO BRASILEIRA DE NORMAS TÉCNICAS. NBR 14724:2011: Informação e documentação — Trabalhos acadêmicos — Apresentação. Rio de Janeiro: ABNT, 2011.</w:t>
      </w:r>
    </w:p>
    <w:p>
      <w:pPr>
        <w:spacing w:line="240" w:lineRule="auto" w:before="0" w:after="160"/>
        <w:jc w:val="left"/>
      </w:pPr>
      <w:r>
        <w:rPr>
          <w:rFonts w:ascii="Arial" w:hAnsi="Arial"/>
          <w:color w:val="1F2937"/>
          <w:sz w:val="22"/>
        </w:rPr>
        <w:t>BRASIL. Lei nº 13.709, de 14 de agosto de 2018. Lei Geral de Proteção de Dados Pessoais (LGPD). Diário Oficial da União: seção 1, Brasília, DF, p. 59, 15 ago. 2018.</w:t>
      </w:r>
    </w:p>
    <w:p>
      <w:pPr>
        <w:spacing w:line="240" w:lineRule="auto" w:before="0" w:after="160"/>
        <w:jc w:val="left"/>
      </w:pPr>
      <w:r>
        <w:rPr>
          <w:rFonts w:ascii="Arial" w:hAnsi="Arial"/>
          <w:color w:val="1F2937"/>
          <w:sz w:val="22"/>
        </w:rPr>
        <w:t>CERT.br. Centro de Estudos, Resposta e Tratamento de Incidentes de Segurança no Brasil. Cartilha de Segurança para Internet. Versão 4.0. São Paulo: NIC.br, 2023. Disponível em: https://cartilha.cert.br. Acesso em: 15 out. 2026.</w:t>
      </w:r>
    </w:p>
    <w:p>
      <w:pPr>
        <w:spacing w:line="240" w:lineRule="auto" w:before="0" w:after="160"/>
        <w:jc w:val="left"/>
      </w:pPr>
      <w:r>
        <w:rPr>
          <w:rFonts w:ascii="Arial" w:hAnsi="Arial"/>
          <w:color w:val="1F2937"/>
          <w:sz w:val="22"/>
        </w:rPr>
        <w:t>DONENFELD, Jason A. WireGuard: Next Generation Kernel Network Tunnel. In: NETWORK AND DISTRIBUTED SYSTEM SECURITY SYMPOSIUM (NDSS), 2017, San Diego. Proceedings [...]. San Diego: Internet Society, 2017. p. 1-12.</w:t>
      </w:r>
    </w:p>
    <w:p>
      <w:pPr>
        <w:spacing w:line="240" w:lineRule="auto" w:before="0" w:after="160"/>
        <w:jc w:val="left"/>
      </w:pPr>
      <w:r>
        <w:rPr>
          <w:rFonts w:ascii="Arial" w:hAnsi="Arial"/>
          <w:color w:val="1F2937"/>
          <w:sz w:val="22"/>
        </w:rPr>
        <w:t>GIL, Antonio Carlos. Como elaborar projetos de pesquisa. 6. ed. São Paulo: Atlas, 2019.</w:t>
      </w:r>
    </w:p>
    <w:p>
      <w:pPr>
        <w:spacing w:line="240" w:lineRule="auto" w:before="0" w:after="160"/>
        <w:jc w:val="left"/>
      </w:pPr>
      <w:r>
        <w:rPr>
          <w:rFonts w:ascii="Arial" w:hAnsi="Arial"/>
          <w:color w:val="1F2937"/>
          <w:sz w:val="22"/>
        </w:rPr>
        <w:t>HUNT, Troy. I’ve Been Pwned: The k-Anonymity Mathematical Model for Safe Password Auditing. Melbourne: Troy Hunt Publications, 2018. Disponível em: https://haveibeenpwned.com. Acesso em: 18 out. 2026.</w:t>
      </w:r>
    </w:p>
    <w:p>
      <w:pPr>
        <w:spacing w:line="240" w:lineRule="auto" w:before="0" w:after="160"/>
        <w:jc w:val="left"/>
      </w:pPr>
      <w:r>
        <w:rPr>
          <w:rFonts w:ascii="Arial" w:hAnsi="Arial"/>
          <w:color w:val="1F2937"/>
          <w:sz w:val="22"/>
        </w:rPr>
        <w:t>LAUDON, Kenneth C.; LAUDON, Jane P. Sistemas de informação gerenciais. 11. ed. São Paulo: Pearson Education do Brasil, 2014.</w:t>
      </w:r>
    </w:p>
    <w:p>
      <w:pPr>
        <w:spacing w:line="240" w:lineRule="auto" w:before="0" w:after="160"/>
        <w:jc w:val="left"/>
      </w:pPr>
      <w:r>
        <w:rPr>
          <w:rFonts w:ascii="Arial" w:hAnsi="Arial"/>
          <w:color w:val="1F2937"/>
          <w:sz w:val="22"/>
        </w:rPr>
        <w:t>MARCONI, Marina de Andrade; LAKATOS, Eva Maria. Metodologia científica. 8. ed. São Paulo: Atlas, 2021.</w:t>
      </w:r>
    </w:p>
    <w:p>
      <w:pPr>
        <w:spacing w:line="240" w:lineRule="auto" w:before="0" w:after="160"/>
        <w:jc w:val="left"/>
      </w:pPr>
      <w:r>
        <w:rPr>
          <w:rFonts w:ascii="Arial" w:hAnsi="Arial"/>
          <w:color w:val="1F2937"/>
          <w:sz w:val="22"/>
        </w:rPr>
        <w:t>MITNICK, Kevin D.; SIMON, William L. A arte de enganar: ataques de hackers: como se proteger. São Paulo: Pearson Makron Books, 2003.</w:t>
      </w:r>
    </w:p>
    <w:p>
      <w:pPr>
        <w:spacing w:line="240" w:lineRule="auto" w:before="0" w:after="160"/>
        <w:jc w:val="left"/>
      </w:pPr>
      <w:r>
        <w:rPr>
          <w:rFonts w:ascii="Arial" w:hAnsi="Arial"/>
          <w:color w:val="1F2937"/>
          <w:sz w:val="22"/>
        </w:rPr>
        <w:t>NATIONAL INSTITUTE OF STANDARDS AND TECHNOLOGY. Framework for Improving Critical Infrastructure Cybersecurity. Version 1.1. Gaithersburg: NIST, 2018.</w:t>
      </w:r>
    </w:p>
    <w:p>
      <w:pPr>
        <w:spacing w:line="240" w:lineRule="auto" w:before="0" w:after="160"/>
        <w:jc w:val="left"/>
      </w:pPr>
      <w:r>
        <w:rPr>
          <w:rFonts w:ascii="Arial" w:hAnsi="Arial"/>
          <w:color w:val="1F2937"/>
          <w:sz w:val="22"/>
        </w:rPr>
        <w:t>NATIONAL INSTITUTE OF STANDARDS AND TECHNOLOGY. Recommendation for Password-Based Key Derivation: Part 1: Storage Applications. NIST SP 800-132. Gaithersburg: NIST, 2020.</w:t>
      </w:r>
    </w:p>
    <w:p>
      <w:pPr>
        <w:spacing w:line="240" w:lineRule="auto" w:before="0" w:after="160"/>
        <w:jc w:val="left"/>
      </w:pPr>
      <w:r>
        <w:rPr>
          <w:rFonts w:ascii="Arial" w:hAnsi="Arial"/>
          <w:color w:val="1F2937"/>
          <w:sz w:val="22"/>
        </w:rPr>
        <w:t>PECK, Patrícia. Direito digital. 7. ed. São Paulo: Saraiva Educação, 2021.</w:t>
      </w:r>
    </w:p>
    <w:p>
      <w:pPr>
        <w:spacing w:line="240" w:lineRule="auto" w:before="0" w:after="160"/>
        <w:jc w:val="left"/>
      </w:pPr>
      <w:r>
        <w:rPr>
          <w:rFonts w:ascii="Arial" w:hAnsi="Arial"/>
          <w:color w:val="1F2937"/>
          <w:sz w:val="22"/>
        </w:rPr>
        <w:t>PRESSMAN, Roger S.; MAXIM, Bruce R. Engenharia de software: uma abordagem profissional. 9. ed. Porto Alegre: AMGH, 2021.</w:t>
      </w:r>
    </w:p>
    <w:p>
      <w:pPr>
        <w:spacing w:line="240" w:lineRule="auto" w:before="0" w:after="160"/>
        <w:jc w:val="left"/>
      </w:pPr>
      <w:r>
        <w:rPr>
          <w:rFonts w:ascii="Arial" w:hAnsi="Arial"/>
          <w:color w:val="1F2937"/>
          <w:sz w:val="22"/>
        </w:rPr>
        <w:t>SOMMERVILLE, Ian. Engenharia de software. 10. ed. São Paulo: Pearson Education do Brasil, 2019.</w:t>
      </w:r>
    </w:p>
    <w:p>
      <w:pPr>
        <w:spacing w:line="240" w:lineRule="auto" w:before="0" w:after="160"/>
        <w:jc w:val="left"/>
      </w:pPr>
      <w:r>
        <w:rPr>
          <w:rFonts w:ascii="Arial" w:hAnsi="Arial"/>
          <w:color w:val="1F2937"/>
          <w:sz w:val="22"/>
        </w:rPr>
        <w:t>STALLINGS, William. Criptografia e segurança de redes: princípios e práticas. 6. ed. São Paulo: Pearson Education do Brasil, 2015.</w:t>
      </w:r>
    </w:p>
    <w:p>
      <w:pPr>
        <w:spacing w:line="240" w:lineRule="auto" w:before="0" w:after="160"/>
        <w:jc w:val="left"/>
      </w:pPr>
      <w:r>
        <w:rPr>
          <w:rFonts w:ascii="Arial" w:hAnsi="Arial"/>
          <w:color w:val="1F2937"/>
          <w:sz w:val="22"/>
        </w:rPr>
        <w:t>SWELLER, John. Cognitive load during problem solving: Effects on learning. Cognitive Science, v. 12, n. 2, p. 257-285, 1988.</w:t>
      </w:r>
    </w:p>
    <w:p>
      <w:pPr>
        <w:spacing w:line="240" w:lineRule="auto" w:before="0" w:after="160"/>
        <w:jc w:val="left"/>
      </w:pPr>
      <w:r>
        <w:rPr>
          <w:rFonts w:ascii="Arial" w:hAnsi="Arial"/>
          <w:color w:val="1F2937"/>
          <w:sz w:val="22"/>
        </w:rPr>
        <w:t>TANENBAUM, Andrew S.; WETHERALL, David. Redes de computadores. 5. ed. São Paulo: Pearson Education do Brasil, 2011.</w:t>
      </w:r>
    </w:p>
    <w:p>
      <w:pPr>
        <w:spacing w:line="240" w:lineRule="auto" w:before="0" w:after="160"/>
        <w:jc w:val="left"/>
      </w:pPr>
      <w:r>
        <w:rPr>
          <w:rFonts w:ascii="Arial" w:hAnsi="Arial"/>
          <w:color w:val="1F2937"/>
          <w:sz w:val="22"/>
        </w:rPr>
        <w:t>VERIZON. 2024 Data Breach Investigations Report. New York: Verizon Enterprise Solutions, 2024. Disponível em: https://www.verizon.com/business/resources/reports/dbir/. Acesso em: 20 out. 2026.</w:t>
      </w:r>
    </w:p>
    <w:p>
      <w:pPr>
        <w:spacing w:line="240" w:lineRule="auto" w:before="0" w:after="160"/>
        <w:jc w:val="left"/>
      </w:pPr>
      <w:r>
        <w:rPr>
          <w:rFonts w:ascii="Arial" w:hAnsi="Arial"/>
          <w:color w:val="1F2937"/>
          <w:sz w:val="22"/>
        </w:rPr>
        <w:t>W3C. Web Cryptography API: W3C Recommendation. Edited by Mark Watson. World Wide Web Consortium, 2017. Disponível em: https://www.w3.org/TR/WebCryptoAPI/. Acesso em: 10 out. 2026.</w:t>
      </w:r>
    </w:p>
    <w:p>
      <w:pPr>
        <w:spacing w:line="240" w:lineRule="auto" w:before="0" w:after="160"/>
        <w:jc w:val="left"/>
      </w:pPr>
      <w:r>
        <w:rPr>
          <w:rFonts w:ascii="Arial" w:hAnsi="Arial"/>
          <w:color w:val="1F2937"/>
          <w:sz w:val="22"/>
        </w:rPr>
        <w:t>WHITMAN, Michael E.; MATTORD, Herbert J. Princípios de segurança da informação. 6. ed. São Paulo: Cengage Learning, 2019.</w:t>
      </w:r>
    </w:p>
    <w:sectPr w:rsidR="009662A5" w:rsidRPr="009662A5">
      <w:footerReference w:type="default" r:id="rId9"/>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D0BB16" w14:textId="77777777" w:rsidR="00BE65ED" w:rsidRDefault="00BE65ED">
      <w:pPr>
        <w:spacing w:after="0" w:line="240" w:lineRule="auto"/>
      </w:pPr>
      <w:r>
        <w:separator/>
      </w:r>
    </w:p>
  </w:endnote>
  <w:endnote w:type="continuationSeparator" w:id="0">
    <w:p w14:paraId="0E4F6586" w14:textId="77777777" w:rsidR="00BE65ED" w:rsidRDefault="00BE65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BDA6F3C4-0D77-4059-85FD-66A6AE128943}"/>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embedRegular r:id="rId2" w:fontKey="{F5C4E2CB-4C0D-4EB3-A979-67015F546715}"/>
    <w:embedBold r:id="rId3" w:fontKey="{EA2F514E-7057-4FFD-9D36-BDD5BA321747}"/>
    <w:embedItalic r:id="rId4" w:fontKey="{1B870A04-7E8A-433B-9D89-F2959C2947A0}"/>
  </w:font>
  <w:font w:name="Play">
    <w:charset w:val="00"/>
    <w:family w:val="auto"/>
    <w:pitch w:val="default"/>
    <w:embedRegular r:id="rId5" w:fontKey="{73CCA410-C227-4F08-A9B9-4A77001979F9}"/>
    <w:embedBold r:id="rId6" w:fontKey="{D91B7360-9938-4524-8888-9C93B93A9E32}"/>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7" w:fontKey="{EA393862-A574-468E-81BD-6DDA975E0209}"/>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8" w:fontKey="{DFCF9D51-F372-4DD5-A2DC-0FAB44125F4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2125A" w14:textId="77777777" w:rsidR="00586B1B" w:rsidRDefault="00000000">
    <w:pPr>
      <w:pBdr>
        <w:top w:val="nil"/>
        <w:left w:val="nil"/>
        <w:bottom w:val="nil"/>
        <w:right w:val="nil"/>
        <w:between w:val="nil"/>
      </w:pBdr>
      <w:tabs>
        <w:tab w:val="center" w:pos="4252"/>
        <w:tab w:val="right" w:pos="8504"/>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34380B">
      <w:rPr>
        <w:noProof/>
        <w:color w:val="000000"/>
      </w:rPr>
      <w:t>1</w:t>
    </w:r>
    <w:r>
      <w:rPr>
        <w:color w:val="000000"/>
      </w:rPr>
      <w:fldChar w:fldCharType="end"/>
    </w:r>
  </w:p>
  <w:p w14:paraId="12F6E5A2" w14:textId="77777777" w:rsidR="00586B1B" w:rsidRDefault="00586B1B">
    <w:pPr>
      <w:pBdr>
        <w:top w:val="nil"/>
        <w:left w:val="nil"/>
        <w:bottom w:val="nil"/>
        <w:right w:val="nil"/>
        <w:between w:val="nil"/>
      </w:pBdr>
      <w:tabs>
        <w:tab w:val="center" w:pos="4252"/>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314C47" w14:textId="77777777" w:rsidR="00BE65ED" w:rsidRDefault="00BE65ED">
      <w:pPr>
        <w:spacing w:after="0" w:line="240" w:lineRule="auto"/>
      </w:pPr>
      <w:r>
        <w:separator/>
      </w:r>
    </w:p>
  </w:footnote>
  <w:footnote w:type="continuationSeparator" w:id="0">
    <w:p w14:paraId="06E471DF" w14:textId="77777777" w:rsidR="00BE65ED" w:rsidRDefault="00BE65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05DDC"/>
    <w:multiLevelType w:val="multilevel"/>
    <w:tmpl w:val="FC9EFBF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39A65855"/>
    <w:multiLevelType w:val="multilevel"/>
    <w:tmpl w:val="1B84196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5AA52871"/>
    <w:multiLevelType w:val="multilevel"/>
    <w:tmpl w:val="708C29A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69F2261D"/>
    <w:multiLevelType w:val="multilevel"/>
    <w:tmpl w:val="CB88967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732D5FF7"/>
    <w:multiLevelType w:val="multilevel"/>
    <w:tmpl w:val="BD1205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7BFE0C50"/>
    <w:multiLevelType w:val="multilevel"/>
    <w:tmpl w:val="F1D4EE88"/>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6" w15:restartNumberingAfterBreak="0">
    <w:nsid w:val="7DFF0523"/>
    <w:multiLevelType w:val="multilevel"/>
    <w:tmpl w:val="A0C422B2"/>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num w:numId="1" w16cid:durableId="26489443">
    <w:abstractNumId w:val="0"/>
  </w:num>
  <w:num w:numId="2" w16cid:durableId="2092658718">
    <w:abstractNumId w:val="5"/>
  </w:num>
  <w:num w:numId="3" w16cid:durableId="1343162918">
    <w:abstractNumId w:val="4"/>
  </w:num>
  <w:num w:numId="4" w16cid:durableId="358165497">
    <w:abstractNumId w:val="3"/>
  </w:num>
  <w:num w:numId="5" w16cid:durableId="549192720">
    <w:abstractNumId w:val="2"/>
  </w:num>
  <w:num w:numId="6" w16cid:durableId="602106853">
    <w:abstractNumId w:val="1"/>
  </w:num>
  <w:num w:numId="7" w16cid:durableId="18408464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6B1B"/>
    <w:rsid w:val="00066977"/>
    <w:rsid w:val="000B5580"/>
    <w:rsid w:val="00275ACD"/>
    <w:rsid w:val="0034380B"/>
    <w:rsid w:val="003C1FF0"/>
    <w:rsid w:val="00586B1B"/>
    <w:rsid w:val="00943A21"/>
    <w:rsid w:val="00957288"/>
    <w:rsid w:val="009662A5"/>
    <w:rsid w:val="00A218B7"/>
    <w:rsid w:val="00BE65E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91F2A3"/>
  <w15:docId w15:val="{AD1A3B00-7171-4C1B-83A2-00B44C534A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pt-BR" w:eastAsia="pt-BR"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Ttulo2">
    <w:name w:val="heading 2"/>
    <w:basedOn w:val="Normal"/>
    <w:next w:val="Normal"/>
    <w:uiPriority w:val="9"/>
    <w:unhideWhenUsed/>
    <w:qFormat/>
    <w:pPr>
      <w:keepNext/>
      <w:keepLines/>
      <w:spacing w:before="160" w:after="80"/>
      <w:outlineLvl w:val="1"/>
    </w:pPr>
    <w:rPr>
      <w:rFonts w:ascii="Play" w:eastAsia="Play" w:hAnsi="Play" w:cs="Play"/>
      <w:color w:val="0F4761"/>
      <w:sz w:val="32"/>
      <w:szCs w:val="32"/>
    </w:rPr>
  </w:style>
  <w:style w:type="paragraph" w:styleId="Ttulo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Ttulo4">
    <w:name w:val="heading 4"/>
    <w:basedOn w:val="Normal"/>
    <w:next w:val="Normal"/>
    <w:uiPriority w:val="9"/>
    <w:semiHidden/>
    <w:unhideWhenUsed/>
    <w:qFormat/>
    <w:pPr>
      <w:keepNext/>
      <w:keepLines/>
      <w:spacing w:before="80" w:after="40"/>
      <w:outlineLvl w:val="3"/>
    </w:pPr>
    <w:rPr>
      <w:i/>
      <w:iCs/>
      <w:color w:val="0F4761"/>
    </w:rPr>
  </w:style>
  <w:style w:type="paragraph" w:styleId="Ttulo5">
    <w:name w:val="heading 5"/>
    <w:basedOn w:val="Normal"/>
    <w:next w:val="Normal"/>
    <w:uiPriority w:val="9"/>
    <w:semiHidden/>
    <w:unhideWhenUsed/>
    <w:qFormat/>
    <w:pPr>
      <w:keepNext/>
      <w:keepLines/>
      <w:spacing w:before="80" w:after="40"/>
      <w:outlineLvl w:val="4"/>
    </w:pPr>
    <w:rPr>
      <w:color w:val="0F4761"/>
    </w:rPr>
  </w:style>
  <w:style w:type="paragraph" w:styleId="Ttulo6">
    <w:name w:val="heading 6"/>
    <w:basedOn w:val="Normal"/>
    <w:next w:val="Normal"/>
    <w:uiPriority w:val="9"/>
    <w:semiHidden/>
    <w:unhideWhenUsed/>
    <w:qFormat/>
    <w:pPr>
      <w:keepNext/>
      <w:keepLines/>
      <w:spacing w:before="40" w:after="0"/>
      <w:outlineLvl w:val="5"/>
    </w:pPr>
    <w:rPr>
      <w:i/>
      <w:iCs/>
      <w:color w:val="595959"/>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line="240" w:lineRule="auto"/>
    </w:pPr>
    <w:rPr>
      <w:rFonts w:ascii="Play" w:eastAsia="Play" w:hAnsi="Play" w:cs="Play"/>
      <w:sz w:val="56"/>
      <w:szCs w:val="56"/>
    </w:rPr>
  </w:style>
  <w:style w:type="paragraph" w:styleId="Subttulo">
    <w:name w:val="Subtitle"/>
    <w:basedOn w:val="Normal"/>
    <w:next w:val="Normal"/>
    <w:uiPriority w:val="11"/>
    <w:qFormat/>
    <w:rPr>
      <w:color w:val="595959"/>
      <w:sz w:val="28"/>
      <w:szCs w:val="28"/>
    </w:rPr>
  </w:style>
  <w:style w:type="paragraph" w:styleId="CabealhodoSumrio">
    <w:name w:val="TOC Heading"/>
    <w:basedOn w:val="Ttulo1"/>
    <w:next w:val="Normal"/>
    <w:uiPriority w:val="39"/>
    <w:unhideWhenUsed/>
    <w:qFormat/>
    <w:rsid w:val="0034380B"/>
    <w:pPr>
      <w:spacing w:before="240" w:after="0" w:line="259" w:lineRule="auto"/>
      <w:outlineLvl w:val="9"/>
    </w:pPr>
    <w:rPr>
      <w:rFonts w:asciiTheme="majorHAnsi" w:eastAsiaTheme="majorEastAsia" w:hAnsiTheme="majorHAnsi" w:cstheme="majorBidi"/>
      <w:color w:val="365F91" w:themeColor="accent1" w:themeShade="BF"/>
      <w:sz w:val="32"/>
      <w:szCs w:val="32"/>
    </w:rPr>
  </w:style>
  <w:style w:type="paragraph" w:styleId="Sumrio1">
    <w:name w:val="toc 1"/>
    <w:basedOn w:val="Normal"/>
    <w:next w:val="Normal"/>
    <w:autoRedefine/>
    <w:uiPriority w:val="39"/>
    <w:unhideWhenUsed/>
    <w:rsid w:val="0034380B"/>
    <w:pPr>
      <w:spacing w:after="100"/>
    </w:pPr>
  </w:style>
  <w:style w:type="paragraph" w:styleId="Sumrio2">
    <w:name w:val="toc 2"/>
    <w:basedOn w:val="Normal"/>
    <w:next w:val="Normal"/>
    <w:autoRedefine/>
    <w:uiPriority w:val="39"/>
    <w:unhideWhenUsed/>
    <w:rsid w:val="0034380B"/>
    <w:pPr>
      <w:spacing w:after="100"/>
      <w:ind w:left="240"/>
    </w:pPr>
  </w:style>
  <w:style w:type="character" w:styleId="Hyperlink">
    <w:name w:val="Hyperlink"/>
    <w:basedOn w:val="Fontepargpadro"/>
    <w:uiPriority w:val="99"/>
    <w:unhideWhenUsed/>
    <w:rsid w:val="0034380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iJHgV4gqBoMqTSzy8SqBdW/ULw==">CgMxLjA4AHIhMS1SZldfYThWdjBzVjlKdzYxTVlHSXp0UVI0NzFSVFJx</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7655D68-CF9E-4B39-939E-7A06280DFA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21</Pages>
  <Words>4265</Words>
  <Characters>23032</Characters>
  <Application>Microsoft Office Word</Application>
  <DocSecurity>0</DocSecurity>
  <Lines>191</Lines>
  <Paragraphs>54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Aluno</dc:creator>
  <cp:lastModifiedBy>Aluno</cp:lastModifiedBy>
  <cp:revision>2</cp:revision>
  <dcterms:created xsi:type="dcterms:W3CDTF">2026-05-18T19:51:00Z</dcterms:created>
  <dcterms:modified xsi:type="dcterms:W3CDTF">2026-05-18T19:51:00Z</dcterms:modified>
</cp:coreProperties>
</file>