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FA" w:rsidRPr="00C5091B" w:rsidRDefault="003704FA" w:rsidP="003704FA">
      <w:pPr>
        <w:jc w:val="center"/>
        <w:rPr>
          <w:smallCaps/>
          <w:sz w:val="28"/>
          <w:szCs w:val="28"/>
        </w:rPr>
      </w:pPr>
      <w:r w:rsidRPr="00C5091B">
        <w:rPr>
          <w:b/>
          <w:bCs/>
          <w:i/>
          <w:iCs/>
          <w:smallCaps/>
          <w:sz w:val="28"/>
          <w:szCs w:val="28"/>
          <w:lang w:val="en-US"/>
        </w:rPr>
        <w:t>Challenges and Future Opportunities of Hairpin Technologies</w:t>
      </w:r>
    </w:p>
    <w:p w:rsidR="003704FA" w:rsidRDefault="003704FA">
      <w:pPr>
        <w:rPr>
          <w:sz w:val="24"/>
          <w:szCs w:val="24"/>
        </w:rPr>
        <w:sectPr w:rsidR="003704FA" w:rsidSect="003704FA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3704FA" w:rsidRPr="00C5091B" w:rsidRDefault="00C5091B" w:rsidP="003704FA">
      <w:pPr>
        <w:pStyle w:val="Paragrafoelenco"/>
        <w:numPr>
          <w:ilvl w:val="0"/>
          <w:numId w:val="1"/>
        </w:numPr>
        <w:rPr>
          <w:smallCaps/>
          <w:sz w:val="24"/>
          <w:szCs w:val="24"/>
        </w:rPr>
      </w:pPr>
      <w:r>
        <w:rPr>
          <w:smallCaps/>
          <w:sz w:val="24"/>
          <w:szCs w:val="24"/>
        </w:rPr>
        <w:lastRenderedPageBreak/>
        <w:t>Power requirements and</w:t>
      </w:r>
      <w:r w:rsidR="003704FA" w:rsidRPr="00C5091B">
        <w:rPr>
          <w:smallCaps/>
          <w:sz w:val="24"/>
          <w:szCs w:val="24"/>
        </w:rPr>
        <w:t xml:space="preserve"> contributes</w:t>
      </w:r>
    </w:p>
    <w:p w:rsidR="003704FA" w:rsidRPr="003704FA" w:rsidRDefault="003704FA" w:rsidP="003704FA">
      <w:pPr>
        <w:rPr>
          <w:sz w:val="22"/>
          <w:szCs w:val="22"/>
        </w:rPr>
      </w:pPr>
      <w:r w:rsidRPr="003704FA">
        <w:rPr>
          <w:sz w:val="22"/>
          <w:szCs w:val="22"/>
        </w:rPr>
        <w:t xml:space="preserve">Due to the </w:t>
      </w:r>
      <w:r>
        <w:rPr>
          <w:sz w:val="22"/>
          <w:szCs w:val="22"/>
        </w:rPr>
        <w:t>conversion to</w:t>
      </w:r>
      <w:r w:rsidR="00E57F7D">
        <w:rPr>
          <w:sz w:val="22"/>
          <w:szCs w:val="22"/>
        </w:rPr>
        <w:t xml:space="preserve"> electric</w:t>
      </w:r>
      <w:r>
        <w:rPr>
          <w:sz w:val="22"/>
          <w:szCs w:val="22"/>
        </w:rPr>
        <w:t xml:space="preserve"> for mechanical, hy</w:t>
      </w:r>
      <w:r w:rsidR="00E57F7D">
        <w:rPr>
          <w:sz w:val="22"/>
          <w:szCs w:val="22"/>
        </w:rPr>
        <w:t>draulic and pneumatic systems in</w:t>
      </w:r>
      <w:r>
        <w:rPr>
          <w:sz w:val="22"/>
          <w:szCs w:val="22"/>
        </w:rPr>
        <w:t xml:space="preserve"> automotive, marine and aerospace industries, the new challenges in power generation deal with an increment of </w:t>
      </w:r>
      <w:r w:rsidR="00965053">
        <w:rPr>
          <w:sz w:val="22"/>
          <w:szCs w:val="22"/>
        </w:rPr>
        <w:t>power</w:t>
      </w:r>
      <w:r>
        <w:rPr>
          <w:sz w:val="22"/>
          <w:szCs w:val="22"/>
        </w:rPr>
        <w:t xml:space="preserve"> limit</w:t>
      </w:r>
      <w:r w:rsidR="00965053">
        <w:rPr>
          <w:sz w:val="22"/>
          <w:szCs w:val="22"/>
        </w:rPr>
        <w:t>ation</w:t>
      </w:r>
      <w:r>
        <w:rPr>
          <w:sz w:val="22"/>
          <w:szCs w:val="22"/>
        </w:rPr>
        <w:t>. To satisfy the higher power</w:t>
      </w:r>
      <w:r w:rsidR="003B1EC1">
        <w:rPr>
          <w:sz w:val="22"/>
          <w:szCs w:val="22"/>
        </w:rPr>
        <w:t xml:space="preserve"> density</w:t>
      </w:r>
      <w:r>
        <w:rPr>
          <w:sz w:val="22"/>
          <w:szCs w:val="22"/>
        </w:rPr>
        <w:t xml:space="preserve"> requirements</w:t>
      </w:r>
      <w:r w:rsidR="003B1EC1">
        <w:rPr>
          <w:sz w:val="22"/>
          <w:szCs w:val="22"/>
        </w:rPr>
        <w:t xml:space="preserve"> from electric motors</w:t>
      </w:r>
      <w:r>
        <w:rPr>
          <w:sz w:val="22"/>
          <w:szCs w:val="22"/>
        </w:rPr>
        <w:t xml:space="preserve">, the elements that must be taken into account are: torque, speed and winding technologies. </w:t>
      </w:r>
      <w:r w:rsidR="003B1EC1" w:rsidRPr="003B1EC1">
        <w:rPr>
          <w:sz w:val="22"/>
          <w:szCs w:val="22"/>
        </w:rPr>
        <w:fldChar w:fldCharType="begin"/>
      </w:r>
      <w:r w:rsidR="003B1EC1" w:rsidRPr="003B1EC1">
        <w:rPr>
          <w:sz w:val="22"/>
          <w:szCs w:val="22"/>
        </w:rPr>
        <w:instrText xml:space="preserve"> REF _Ref41292507 \h </w:instrText>
      </w:r>
      <w:r w:rsidR="003B1EC1">
        <w:rPr>
          <w:sz w:val="22"/>
          <w:szCs w:val="22"/>
        </w:rPr>
        <w:instrText xml:space="preserve"> \* MERGEFORMAT </w:instrText>
      </w:r>
      <w:r w:rsidR="003B1EC1" w:rsidRPr="003B1EC1">
        <w:rPr>
          <w:sz w:val="22"/>
          <w:szCs w:val="22"/>
        </w:rPr>
      </w:r>
      <w:r w:rsidR="003B1EC1" w:rsidRPr="003B1EC1">
        <w:rPr>
          <w:sz w:val="22"/>
          <w:szCs w:val="22"/>
        </w:rPr>
        <w:fldChar w:fldCharType="separate"/>
      </w:r>
      <w:r w:rsidR="003B1EC1" w:rsidRPr="003B1EC1">
        <w:rPr>
          <w:sz w:val="22"/>
          <w:szCs w:val="22"/>
        </w:rPr>
        <w:t xml:space="preserve">Table </w:t>
      </w:r>
      <w:r w:rsidR="003B1EC1" w:rsidRPr="003B1EC1">
        <w:rPr>
          <w:noProof/>
          <w:sz w:val="22"/>
          <w:szCs w:val="22"/>
        </w:rPr>
        <w:t>1</w:t>
      </w:r>
      <w:r w:rsidR="003B1EC1" w:rsidRPr="003B1EC1">
        <w:rPr>
          <w:sz w:val="22"/>
          <w:szCs w:val="22"/>
        </w:rPr>
        <w:fldChar w:fldCharType="end"/>
      </w:r>
      <w:r w:rsidR="003B1EC1">
        <w:rPr>
          <w:sz w:val="22"/>
          <w:szCs w:val="22"/>
        </w:rPr>
        <w:t xml:space="preserve"> s</w:t>
      </w:r>
      <w:r>
        <w:rPr>
          <w:sz w:val="22"/>
          <w:szCs w:val="22"/>
        </w:rPr>
        <w:t>ummarizes the main contributes to improve these aspects</w:t>
      </w:r>
      <w:r w:rsidR="004137B9">
        <w:rPr>
          <w:sz w:val="22"/>
          <w:szCs w:val="22"/>
        </w:rPr>
        <w:t xml:space="preserve"> with power density increment.</w:t>
      </w:r>
    </w:p>
    <w:p w:rsidR="003B1EC1" w:rsidRDefault="003B1EC1" w:rsidP="003B1EC1">
      <w:pPr>
        <w:pStyle w:val="Didascalia"/>
        <w:keepNext/>
      </w:pPr>
      <w:bookmarkStart w:id="0" w:name="_Ref412925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Main contributes to increase Power density in Electric Motors</w:t>
      </w:r>
    </w:p>
    <w:tbl>
      <w:tblPr>
        <w:tblStyle w:val="Grigliatabella"/>
        <w:tblW w:w="4846" w:type="dxa"/>
        <w:jc w:val="center"/>
        <w:tblLook w:val="04A0" w:firstRow="1" w:lastRow="0" w:firstColumn="1" w:lastColumn="0" w:noHBand="0" w:noVBand="1"/>
      </w:tblPr>
      <w:tblGrid>
        <w:gridCol w:w="421"/>
        <w:gridCol w:w="2126"/>
        <w:gridCol w:w="2299"/>
      </w:tblGrid>
      <w:tr w:rsidR="003704FA" w:rsidRPr="003704FA" w:rsidTr="001245FC">
        <w:trPr>
          <w:trHeight w:val="261"/>
          <w:jc w:val="center"/>
        </w:trPr>
        <w:tc>
          <w:tcPr>
            <w:tcW w:w="421" w:type="dxa"/>
            <w:vMerge w:val="restart"/>
            <w:textDirection w:val="btLr"/>
            <w:vAlign w:val="center"/>
          </w:tcPr>
          <w:p w:rsidR="003704FA" w:rsidRPr="003704FA" w:rsidRDefault="003704FA" w:rsidP="003704FA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3704FA">
              <w:rPr>
                <w:b/>
                <w:bCs/>
                <w:sz w:val="16"/>
                <w:szCs w:val="16"/>
              </w:rPr>
              <w:t>Power density</w:t>
            </w:r>
          </w:p>
        </w:tc>
        <w:tc>
          <w:tcPr>
            <w:tcW w:w="2126" w:type="dxa"/>
            <w:vAlign w:val="center"/>
          </w:tcPr>
          <w:p w:rsidR="003704FA" w:rsidRPr="003704FA" w:rsidRDefault="003704FA" w:rsidP="003704FA">
            <w:pPr>
              <w:jc w:val="center"/>
              <w:rPr>
                <w:b/>
                <w:bCs/>
                <w:sz w:val="16"/>
                <w:szCs w:val="16"/>
              </w:rPr>
            </w:pPr>
            <w:r w:rsidRPr="003704FA">
              <w:rPr>
                <w:b/>
                <w:bCs/>
                <w:sz w:val="16"/>
                <w:szCs w:val="16"/>
              </w:rPr>
              <w:t>Torque</w:t>
            </w:r>
          </w:p>
        </w:tc>
        <w:tc>
          <w:tcPr>
            <w:tcW w:w="2299" w:type="dxa"/>
            <w:vAlign w:val="center"/>
          </w:tcPr>
          <w:p w:rsidR="003704FA" w:rsidRPr="003704FA" w:rsidRDefault="003704FA" w:rsidP="003704FA">
            <w:pPr>
              <w:jc w:val="center"/>
              <w:rPr>
                <w:b/>
                <w:bCs/>
                <w:sz w:val="16"/>
                <w:szCs w:val="16"/>
              </w:rPr>
            </w:pPr>
            <w:r w:rsidRPr="003704FA">
              <w:rPr>
                <w:b/>
                <w:bCs/>
                <w:sz w:val="16"/>
                <w:szCs w:val="16"/>
              </w:rPr>
              <w:t>Speed</w:t>
            </w:r>
          </w:p>
        </w:tc>
      </w:tr>
      <w:tr w:rsidR="003704FA" w:rsidRPr="003704FA" w:rsidTr="001245FC">
        <w:trPr>
          <w:trHeight w:val="482"/>
          <w:jc w:val="center"/>
        </w:trPr>
        <w:tc>
          <w:tcPr>
            <w:tcW w:w="421" w:type="dxa"/>
            <w:vMerge/>
            <w:vAlign w:val="center"/>
          </w:tcPr>
          <w:p w:rsidR="003704FA" w:rsidRPr="003704FA" w:rsidRDefault="003704FA" w:rsidP="003704FA">
            <w:pPr>
              <w:jc w:val="center"/>
              <w:rPr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704FA" w:rsidRPr="003704FA" w:rsidRDefault="003704FA" w:rsidP="003704FA">
            <w:pPr>
              <w:numPr>
                <w:ilvl w:val="0"/>
                <w:numId w:val="2"/>
              </w:num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Air gap flux density</w:t>
            </w:r>
          </w:p>
          <w:p w:rsidR="003704FA" w:rsidRPr="003704FA" w:rsidRDefault="003704FA" w:rsidP="003704FA">
            <w:p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properties of materials</w:t>
            </w:r>
          </w:p>
          <w:p w:rsidR="003704FA" w:rsidRPr="003704FA" w:rsidRDefault="003704FA" w:rsidP="003704FA">
            <w:pPr>
              <w:numPr>
                <w:ilvl w:val="0"/>
                <w:numId w:val="2"/>
              </w:num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Linear current density</w:t>
            </w:r>
          </w:p>
          <w:p w:rsidR="003704FA" w:rsidRPr="003704FA" w:rsidRDefault="003704FA" w:rsidP="003704FA">
            <w:p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systems and improved thermal management</w:t>
            </w:r>
          </w:p>
          <w:p w:rsidR="003704FA" w:rsidRPr="003704FA" w:rsidRDefault="003704FA" w:rsidP="003704FA">
            <w:pPr>
              <w:numPr>
                <w:ilvl w:val="0"/>
                <w:numId w:val="2"/>
              </w:num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Operating conditions</w:t>
            </w:r>
          </w:p>
          <w:p w:rsidR="003704FA" w:rsidRPr="003704FA" w:rsidRDefault="003704FA" w:rsidP="00E57F7D">
            <w:p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E.g. optimal control</w:t>
            </w:r>
          </w:p>
        </w:tc>
        <w:tc>
          <w:tcPr>
            <w:tcW w:w="2299" w:type="dxa"/>
            <w:vAlign w:val="center"/>
          </w:tcPr>
          <w:p w:rsidR="003704FA" w:rsidRPr="003704FA" w:rsidRDefault="003704FA" w:rsidP="003704FA">
            <w:pPr>
              <w:numPr>
                <w:ilvl w:val="0"/>
                <w:numId w:val="2"/>
              </w:num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Mechanical properties of materials</w:t>
            </w:r>
          </w:p>
          <w:p w:rsidR="003704FA" w:rsidRPr="003704FA" w:rsidRDefault="003704FA" w:rsidP="003704FA">
            <w:pPr>
              <w:numPr>
                <w:ilvl w:val="0"/>
                <w:numId w:val="2"/>
              </w:num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Optimal machine design</w:t>
            </w:r>
          </w:p>
          <w:p w:rsidR="003704FA" w:rsidRPr="003704FA" w:rsidRDefault="003704FA" w:rsidP="003704FA">
            <w:pPr>
              <w:numPr>
                <w:ilvl w:val="0"/>
                <w:numId w:val="2"/>
              </w:num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Parasitic effects</w:t>
            </w:r>
          </w:p>
          <w:p w:rsidR="003704FA" w:rsidRPr="003704FA" w:rsidRDefault="003704FA" w:rsidP="003704FA">
            <w:pPr>
              <w:ind w:left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E.g. compensation for skin effect, increased reliability</w:t>
            </w:r>
          </w:p>
        </w:tc>
      </w:tr>
      <w:tr w:rsidR="003704FA" w:rsidRPr="003704FA" w:rsidTr="001245FC">
        <w:trPr>
          <w:trHeight w:val="482"/>
          <w:jc w:val="center"/>
        </w:trPr>
        <w:tc>
          <w:tcPr>
            <w:tcW w:w="421" w:type="dxa"/>
            <w:vMerge/>
            <w:vAlign w:val="center"/>
          </w:tcPr>
          <w:p w:rsidR="003704FA" w:rsidRPr="003704FA" w:rsidRDefault="003704FA" w:rsidP="003704FA">
            <w:pPr>
              <w:jc w:val="center"/>
              <w:rPr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425" w:type="dxa"/>
            <w:gridSpan w:val="2"/>
            <w:vAlign w:val="center"/>
          </w:tcPr>
          <w:p w:rsidR="003704FA" w:rsidRPr="003704FA" w:rsidRDefault="003704FA" w:rsidP="003704FA">
            <w:pPr>
              <w:numPr>
                <w:ilvl w:val="0"/>
                <w:numId w:val="2"/>
              </w:numPr>
              <w:spacing w:before="120"/>
              <w:ind w:left="357" w:hanging="357"/>
              <w:jc w:val="center"/>
              <w:rPr>
                <w:b/>
                <w:bCs/>
                <w:sz w:val="16"/>
                <w:szCs w:val="16"/>
              </w:rPr>
            </w:pPr>
            <w:r w:rsidRPr="003704FA">
              <w:rPr>
                <w:b/>
                <w:bCs/>
                <w:sz w:val="16"/>
                <w:szCs w:val="16"/>
              </w:rPr>
              <w:t>Winding technologies</w:t>
            </w:r>
          </w:p>
          <w:p w:rsidR="003704FA" w:rsidRPr="003704FA" w:rsidRDefault="003704FA" w:rsidP="003704FA">
            <w:pPr>
              <w:numPr>
                <w:ilvl w:val="0"/>
                <w:numId w:val="3"/>
              </w:numPr>
              <w:ind w:left="357" w:hanging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Decrease winding resistance, e.g. through larger wire diameters, reduced end winding lengths</w:t>
            </w:r>
          </w:p>
          <w:p w:rsidR="003704FA" w:rsidRPr="003704FA" w:rsidRDefault="003704FA" w:rsidP="003704FA">
            <w:pPr>
              <w:numPr>
                <w:ilvl w:val="0"/>
                <w:numId w:val="3"/>
              </w:numPr>
              <w:ind w:left="357" w:hanging="357"/>
              <w:jc w:val="center"/>
              <w:rPr>
                <w:bCs/>
                <w:sz w:val="16"/>
                <w:szCs w:val="16"/>
              </w:rPr>
            </w:pPr>
            <w:r w:rsidRPr="003704FA">
              <w:rPr>
                <w:bCs/>
                <w:sz w:val="16"/>
                <w:szCs w:val="16"/>
              </w:rPr>
              <w:t>Decrease AC parasitic effects</w:t>
            </w:r>
          </w:p>
          <w:p w:rsidR="003704FA" w:rsidRPr="003704FA" w:rsidRDefault="00E57F7D" w:rsidP="00E57F7D">
            <w:pPr>
              <w:numPr>
                <w:ilvl w:val="0"/>
                <w:numId w:val="3"/>
              </w:numPr>
              <w:ind w:left="357" w:hanging="357"/>
              <w:jc w:val="center"/>
              <w:rPr>
                <w:b/>
                <w:bCs/>
                <w:sz w:val="16"/>
                <w:szCs w:val="16"/>
              </w:rPr>
            </w:pPr>
            <w:r w:rsidRPr="00E57F7D">
              <w:rPr>
                <w:b/>
                <w:bCs/>
                <w:sz w:val="16"/>
                <w:szCs w:val="16"/>
              </w:rPr>
              <w:t>Increase fill factor</w:t>
            </w:r>
          </w:p>
        </w:tc>
      </w:tr>
    </w:tbl>
    <w:p w:rsidR="008318A6" w:rsidRDefault="008318A6" w:rsidP="008318A6">
      <w:pPr>
        <w:pStyle w:val="Paragrafoelenco"/>
        <w:rPr>
          <w:smallCaps/>
          <w:sz w:val="22"/>
          <w:szCs w:val="22"/>
        </w:rPr>
      </w:pPr>
    </w:p>
    <w:p w:rsidR="00C5091B" w:rsidRDefault="00C5091B" w:rsidP="00C5091B">
      <w:pPr>
        <w:pStyle w:val="Paragrafoelenco"/>
        <w:numPr>
          <w:ilvl w:val="0"/>
          <w:numId w:val="1"/>
        </w:numPr>
        <w:rPr>
          <w:smallCaps/>
          <w:sz w:val="22"/>
          <w:szCs w:val="22"/>
        </w:rPr>
      </w:pPr>
      <w:r w:rsidRPr="00C5091B">
        <w:rPr>
          <w:smallCaps/>
          <w:sz w:val="22"/>
          <w:szCs w:val="22"/>
        </w:rPr>
        <w:t xml:space="preserve">Fill factor increment: Hairpin </w:t>
      </w:r>
      <w:r>
        <w:rPr>
          <w:smallCaps/>
          <w:sz w:val="22"/>
          <w:szCs w:val="22"/>
        </w:rPr>
        <w:t>solution</w:t>
      </w:r>
    </w:p>
    <w:p w:rsidR="007831C6" w:rsidRDefault="00C5091B" w:rsidP="00C5091B">
      <w:pPr>
        <w:rPr>
          <w:sz w:val="22"/>
          <w:szCs w:val="22"/>
        </w:rPr>
      </w:pPr>
      <w:r>
        <w:rPr>
          <w:sz w:val="22"/>
          <w:szCs w:val="22"/>
        </w:rPr>
        <w:t>In order to increase power density, it</w:t>
      </w:r>
      <w:r w:rsidR="008318A6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reasonable to fulfil slots with a larger amount of conductor area, i.e. conductor</w:t>
      </w:r>
      <w:r w:rsidR="00D652D4">
        <w:rPr>
          <w:sz w:val="22"/>
          <w:szCs w:val="22"/>
        </w:rPr>
        <w:t>’s</w:t>
      </w:r>
      <w:r>
        <w:rPr>
          <w:sz w:val="22"/>
          <w:szCs w:val="22"/>
        </w:rPr>
        <w:t xml:space="preserve"> fill factor. </w:t>
      </w:r>
      <w:r w:rsidR="008318A6">
        <w:rPr>
          <w:sz w:val="22"/>
          <w:szCs w:val="22"/>
        </w:rPr>
        <w:t>Different solutions concerning</w:t>
      </w:r>
      <w:r w:rsidR="00D652D4">
        <w:rPr>
          <w:sz w:val="22"/>
          <w:szCs w:val="22"/>
        </w:rPr>
        <w:t xml:space="preserve"> this contribute</w:t>
      </w:r>
      <w:r w:rsidR="008318A6">
        <w:rPr>
          <w:sz w:val="22"/>
          <w:szCs w:val="22"/>
        </w:rPr>
        <w:t xml:space="preserve"> has been taken into account: segmented stator, pre</w:t>
      </w:r>
      <w:r w:rsidR="00710769">
        <w:rPr>
          <w:sz w:val="22"/>
          <w:szCs w:val="22"/>
        </w:rPr>
        <w:t xml:space="preserve">ssed coils </w:t>
      </w:r>
      <w:r w:rsidR="00535C51">
        <w:rPr>
          <w:sz w:val="22"/>
          <w:szCs w:val="22"/>
        </w:rPr>
        <w:t>etc.</w:t>
      </w:r>
      <w:r w:rsidR="008318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Replacing round conductors with rectangular conductors, the slots are matched in shape. </w:t>
      </w:r>
      <w:r w:rsidR="007831C6">
        <w:rPr>
          <w:sz w:val="22"/>
          <w:szCs w:val="22"/>
        </w:rPr>
        <w:t xml:space="preserve">In </w:t>
      </w:r>
      <w:r w:rsidR="007831C6" w:rsidRPr="007831C6">
        <w:rPr>
          <w:sz w:val="22"/>
          <w:szCs w:val="22"/>
        </w:rPr>
        <w:fldChar w:fldCharType="begin"/>
      </w:r>
      <w:r w:rsidR="007831C6" w:rsidRPr="007831C6">
        <w:rPr>
          <w:sz w:val="22"/>
          <w:szCs w:val="22"/>
        </w:rPr>
        <w:instrText xml:space="preserve"> REF _Ref41293944 \h </w:instrText>
      </w:r>
      <w:r w:rsidR="007831C6">
        <w:rPr>
          <w:sz w:val="22"/>
          <w:szCs w:val="22"/>
        </w:rPr>
        <w:instrText xml:space="preserve"> \* MERGEFORMAT </w:instrText>
      </w:r>
      <w:r w:rsidR="007831C6" w:rsidRPr="007831C6">
        <w:rPr>
          <w:sz w:val="22"/>
          <w:szCs w:val="22"/>
        </w:rPr>
      </w:r>
      <w:r w:rsidR="007831C6" w:rsidRPr="007831C6">
        <w:rPr>
          <w:sz w:val="22"/>
          <w:szCs w:val="22"/>
        </w:rPr>
        <w:fldChar w:fldCharType="separate"/>
      </w:r>
      <w:r w:rsidR="007831C6" w:rsidRPr="007831C6">
        <w:rPr>
          <w:sz w:val="22"/>
          <w:szCs w:val="22"/>
        </w:rPr>
        <w:t xml:space="preserve">Figure </w:t>
      </w:r>
      <w:r w:rsidR="007831C6" w:rsidRPr="007831C6">
        <w:rPr>
          <w:noProof/>
          <w:sz w:val="22"/>
          <w:szCs w:val="22"/>
        </w:rPr>
        <w:t>1</w:t>
      </w:r>
      <w:r w:rsidR="007831C6" w:rsidRPr="007831C6">
        <w:rPr>
          <w:sz w:val="22"/>
          <w:szCs w:val="22"/>
        </w:rPr>
        <w:fldChar w:fldCharType="end"/>
      </w:r>
      <w:r w:rsidR="007831C6">
        <w:rPr>
          <w:sz w:val="22"/>
          <w:szCs w:val="22"/>
        </w:rPr>
        <w:t xml:space="preserve">, </w:t>
      </w:r>
      <w:r>
        <w:rPr>
          <w:sz w:val="22"/>
          <w:szCs w:val="22"/>
        </w:rPr>
        <w:t>Hairpin technology represent</w:t>
      </w:r>
      <w:r w:rsidR="007831C6">
        <w:rPr>
          <w:sz w:val="22"/>
          <w:szCs w:val="22"/>
        </w:rPr>
        <w:t>s</w:t>
      </w:r>
      <w:r>
        <w:rPr>
          <w:sz w:val="22"/>
          <w:szCs w:val="22"/>
        </w:rPr>
        <w:t xml:space="preserve"> the rectangular</w:t>
      </w:r>
      <w:r w:rsidR="007831C6">
        <w:rPr>
          <w:sz w:val="22"/>
          <w:szCs w:val="22"/>
        </w:rPr>
        <w:t xml:space="preserve"> conductor solution allowing the fulfilment of the area with conductive material.</w:t>
      </w:r>
    </w:p>
    <w:p w:rsidR="007831C6" w:rsidRDefault="007831C6" w:rsidP="007831C6">
      <w:pPr>
        <w:keepNext/>
        <w:jc w:val="center"/>
      </w:pPr>
      <w:r>
        <w:rPr>
          <w:noProof/>
          <w:sz w:val="22"/>
          <w:szCs w:val="22"/>
          <w:lang w:val="it-IT" w:eastAsia="it-IT"/>
        </w:rPr>
        <w:drawing>
          <wp:inline distT="0" distB="0" distL="0" distR="0" wp14:anchorId="5CB73D8D" wp14:editId="7CC12E2C">
            <wp:extent cx="1302678" cy="5181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93" cy="550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091B" w:rsidRDefault="007831C6" w:rsidP="007831C6">
      <w:pPr>
        <w:pStyle w:val="Didascalia"/>
        <w:jc w:val="center"/>
      </w:pPr>
      <w:bookmarkStart w:id="1" w:name="_Ref412939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4451">
        <w:rPr>
          <w:noProof/>
        </w:rPr>
        <w:t>1</w:t>
      </w:r>
      <w:r>
        <w:fldChar w:fldCharType="end"/>
      </w:r>
      <w:bookmarkEnd w:id="1"/>
      <w:r>
        <w:t xml:space="preserve"> Hairpin conductor</w:t>
      </w:r>
    </w:p>
    <w:p w:rsidR="007831C6" w:rsidRDefault="008318A6" w:rsidP="008318A6">
      <w:pPr>
        <w:pStyle w:val="Paragrafoelenco"/>
        <w:numPr>
          <w:ilvl w:val="0"/>
          <w:numId w:val="1"/>
        </w:numPr>
        <w:rPr>
          <w:smallCaps/>
          <w:sz w:val="22"/>
          <w:szCs w:val="22"/>
        </w:rPr>
      </w:pPr>
      <w:r w:rsidRPr="008318A6">
        <w:rPr>
          <w:smallCaps/>
          <w:sz w:val="22"/>
          <w:szCs w:val="22"/>
        </w:rPr>
        <w:t>Hairpin Manufactory process</w:t>
      </w:r>
    </w:p>
    <w:p w:rsidR="00981ECC" w:rsidRDefault="008318A6" w:rsidP="008318A6">
      <w:pPr>
        <w:rPr>
          <w:sz w:val="22"/>
          <w:szCs w:val="22"/>
        </w:rPr>
      </w:pPr>
      <w:r>
        <w:rPr>
          <w:sz w:val="22"/>
          <w:szCs w:val="22"/>
        </w:rPr>
        <w:t xml:space="preserve">A preparatory phase divided in </w:t>
      </w:r>
      <w:r w:rsidRPr="008318A6">
        <w:rPr>
          <w:sz w:val="22"/>
          <w:szCs w:val="22"/>
        </w:rPr>
        <w:t>straightening, stripping and cutting</w:t>
      </w:r>
      <w:r>
        <w:rPr>
          <w:sz w:val="22"/>
          <w:szCs w:val="22"/>
        </w:rPr>
        <w:t xml:space="preserve"> of a rectangular conductor</w:t>
      </w:r>
      <w:r w:rsidR="00200AAC">
        <w:rPr>
          <w:sz w:val="22"/>
          <w:szCs w:val="22"/>
        </w:rPr>
        <w:t xml:space="preserve"> is completed</w:t>
      </w:r>
      <w:r>
        <w:rPr>
          <w:sz w:val="22"/>
          <w:szCs w:val="22"/>
        </w:rPr>
        <w:t xml:space="preserve">. The manufactory process start with shaping of the conductor into hairpin </w:t>
      </w:r>
      <w:r w:rsidR="00200AAC">
        <w:rPr>
          <w:sz w:val="22"/>
          <w:szCs w:val="22"/>
        </w:rPr>
        <w:t>form</w:t>
      </w:r>
      <w:r>
        <w:rPr>
          <w:sz w:val="22"/>
          <w:szCs w:val="22"/>
        </w:rPr>
        <w:t xml:space="preserve">. Once the conductors are obtained, the stator’s slots are fulfilled during assembly phase. After this, twisting phase is performed to deform all hairpins simultaneously obtaining the </w:t>
      </w:r>
      <w:r w:rsidR="00200AAC">
        <w:rPr>
          <w:sz w:val="22"/>
          <w:szCs w:val="22"/>
        </w:rPr>
        <w:t>desired</w:t>
      </w:r>
      <w:r>
        <w:rPr>
          <w:sz w:val="22"/>
          <w:szCs w:val="22"/>
        </w:rPr>
        <w:t xml:space="preserve"> </w:t>
      </w:r>
      <w:r w:rsidR="00981ECC">
        <w:rPr>
          <w:sz w:val="22"/>
          <w:szCs w:val="22"/>
        </w:rPr>
        <w:t xml:space="preserve">structure of conductors for stator. Finally, contacting completes the process. About this last phase, Laser welding is the </w:t>
      </w:r>
      <w:r w:rsidR="00981ECC">
        <w:rPr>
          <w:sz w:val="22"/>
          <w:szCs w:val="22"/>
        </w:rPr>
        <w:lastRenderedPageBreak/>
        <w:t>technique applied for mass production as it ensure</w:t>
      </w:r>
      <w:r w:rsidR="001365FB">
        <w:rPr>
          <w:sz w:val="22"/>
          <w:szCs w:val="22"/>
        </w:rPr>
        <w:t>s</w:t>
      </w:r>
      <w:bookmarkStart w:id="2" w:name="_GoBack"/>
      <w:bookmarkEnd w:id="2"/>
      <w:r w:rsidR="00981ECC">
        <w:rPr>
          <w:sz w:val="22"/>
          <w:szCs w:val="22"/>
        </w:rPr>
        <w:t xml:space="preserve"> high quality contacts, low cycle time and an automatized process. For prototyping, soldering is exploited for costs reduction</w:t>
      </w:r>
      <w:r w:rsidR="001B4451">
        <w:rPr>
          <w:sz w:val="22"/>
          <w:szCs w:val="22"/>
        </w:rPr>
        <w:t xml:space="preserve">. </w:t>
      </w:r>
      <w:r w:rsidR="009E6B6A">
        <w:rPr>
          <w:sz w:val="22"/>
          <w:szCs w:val="22"/>
        </w:rPr>
        <w:t xml:space="preserve">Sizing of conductors is defined in standard </w:t>
      </w:r>
      <w:r w:rsidR="009E6B6A" w:rsidRPr="009E6B6A">
        <w:rPr>
          <w:sz w:val="22"/>
          <w:szCs w:val="22"/>
        </w:rPr>
        <w:t>IEC60317-0-2</w:t>
      </w:r>
      <w:r w:rsidR="009E6B6A">
        <w:rPr>
          <w:sz w:val="22"/>
          <w:szCs w:val="22"/>
        </w:rPr>
        <w:t xml:space="preserve"> with recommended width and thickness ratio depending on insulator grade.</w:t>
      </w:r>
    </w:p>
    <w:p w:rsidR="009E6B6A" w:rsidRDefault="009E6B6A" w:rsidP="009E6B6A">
      <w:pPr>
        <w:pStyle w:val="Paragrafoelenco"/>
        <w:numPr>
          <w:ilvl w:val="0"/>
          <w:numId w:val="1"/>
        </w:numPr>
        <w:rPr>
          <w:smallCaps/>
          <w:sz w:val="22"/>
          <w:szCs w:val="22"/>
        </w:rPr>
      </w:pPr>
      <w:r w:rsidRPr="009E6B6A">
        <w:rPr>
          <w:smallCaps/>
          <w:sz w:val="22"/>
          <w:szCs w:val="22"/>
        </w:rPr>
        <w:t>Future Opportunities</w:t>
      </w:r>
      <w:r>
        <w:rPr>
          <w:smallCaps/>
          <w:sz w:val="22"/>
          <w:szCs w:val="22"/>
        </w:rPr>
        <w:t xml:space="preserve"> with Hairpin</w:t>
      </w:r>
    </w:p>
    <w:p w:rsidR="009E6B6A" w:rsidRDefault="009E6B6A" w:rsidP="009E6B6A">
      <w:pPr>
        <w:rPr>
          <w:sz w:val="22"/>
          <w:szCs w:val="22"/>
        </w:rPr>
      </w:pPr>
      <w:r>
        <w:rPr>
          <w:sz w:val="22"/>
          <w:szCs w:val="22"/>
        </w:rPr>
        <w:t>Simulations with FEM show the current density distribution in slot and magnetic field lines. In</w:t>
      </w:r>
      <w:r w:rsidR="00D76E15">
        <w:rPr>
          <w:sz w:val="22"/>
          <w:szCs w:val="22"/>
        </w:rPr>
        <w:t xml:space="preserve"> </w:t>
      </w:r>
      <w:r w:rsidR="00D76E15" w:rsidRPr="00D76E15">
        <w:rPr>
          <w:sz w:val="22"/>
          <w:szCs w:val="22"/>
        </w:rPr>
        <w:fldChar w:fldCharType="begin"/>
      </w:r>
      <w:r w:rsidR="00D76E15" w:rsidRPr="00D76E15">
        <w:rPr>
          <w:sz w:val="22"/>
          <w:szCs w:val="22"/>
        </w:rPr>
        <w:instrText xml:space="preserve"> REF _Ref41312979 \h </w:instrText>
      </w:r>
      <w:r w:rsidR="00D76E15" w:rsidRPr="00D76E15">
        <w:rPr>
          <w:sz w:val="22"/>
          <w:szCs w:val="22"/>
        </w:rPr>
      </w:r>
      <w:r w:rsidR="00D76E15">
        <w:rPr>
          <w:sz w:val="22"/>
          <w:szCs w:val="22"/>
        </w:rPr>
        <w:instrText xml:space="preserve"> \* MERGEFORMAT </w:instrText>
      </w:r>
      <w:r w:rsidR="00D76E15" w:rsidRPr="00D76E15">
        <w:rPr>
          <w:sz w:val="22"/>
          <w:szCs w:val="22"/>
        </w:rPr>
        <w:fldChar w:fldCharType="separate"/>
      </w:r>
      <w:r w:rsidR="00D76E15" w:rsidRPr="00D76E15">
        <w:rPr>
          <w:sz w:val="22"/>
          <w:szCs w:val="22"/>
        </w:rPr>
        <w:t xml:space="preserve">Figure </w:t>
      </w:r>
      <w:r w:rsidR="00D76E15" w:rsidRPr="00D76E15">
        <w:rPr>
          <w:noProof/>
          <w:sz w:val="22"/>
          <w:szCs w:val="22"/>
        </w:rPr>
        <w:t>2</w:t>
      </w:r>
      <w:r w:rsidR="00D76E15" w:rsidRPr="00D76E15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it is possible to observe current displacement along radial direction of stator due to skin and proximity effects reducing effective conductive area in slots.</w:t>
      </w:r>
    </w:p>
    <w:p w:rsidR="009E6B6A" w:rsidRDefault="009E6B6A" w:rsidP="009E6B6A">
      <w:pPr>
        <w:keepNext/>
        <w:jc w:val="center"/>
      </w:pPr>
      <w:r>
        <w:rPr>
          <w:noProof/>
          <w:sz w:val="22"/>
          <w:szCs w:val="22"/>
          <w:lang w:val="it-IT" w:eastAsia="it-IT"/>
        </w:rPr>
        <w:drawing>
          <wp:inline distT="0" distB="0" distL="0" distR="0" wp14:anchorId="339B3DF3" wp14:editId="65A46360">
            <wp:extent cx="1752600" cy="1370044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77" cy="139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6B6A" w:rsidRPr="009E6B6A" w:rsidRDefault="009E6B6A" w:rsidP="009E6B6A">
      <w:pPr>
        <w:pStyle w:val="Didascalia"/>
        <w:jc w:val="center"/>
        <w:rPr>
          <w:sz w:val="22"/>
          <w:szCs w:val="22"/>
        </w:rPr>
      </w:pPr>
      <w:bookmarkStart w:id="3" w:name="_Ref413129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4451">
        <w:rPr>
          <w:noProof/>
        </w:rPr>
        <w:t>2</w:t>
      </w:r>
      <w:r>
        <w:fldChar w:fldCharType="end"/>
      </w:r>
      <w:bookmarkEnd w:id="3"/>
      <w:r>
        <w:t xml:space="preserve"> Classic hairpin in slots and relative current density</w:t>
      </w:r>
    </w:p>
    <w:p w:rsidR="00D76E15" w:rsidRDefault="00981ECC" w:rsidP="008318A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E6B6A">
        <w:rPr>
          <w:sz w:val="22"/>
          <w:szCs w:val="22"/>
        </w:rPr>
        <w:t xml:space="preserve">In order to reduce these </w:t>
      </w:r>
      <w:r w:rsidR="00710769">
        <w:rPr>
          <w:sz w:val="22"/>
          <w:szCs w:val="22"/>
        </w:rPr>
        <w:t>drawbacks,</w:t>
      </w:r>
      <w:r w:rsidR="009E6B6A">
        <w:rPr>
          <w:sz w:val="22"/>
          <w:szCs w:val="22"/>
        </w:rPr>
        <w:t xml:space="preserve"> two new structures have been studied: asymmetric and segmented. In the former, </w:t>
      </w:r>
      <w:r w:rsidR="009E6B6A" w:rsidRPr="009E6B6A">
        <w:rPr>
          <w:sz w:val="22"/>
          <w:szCs w:val="22"/>
        </w:rPr>
        <w:t>height reduction of conductors across the slot (smallest hairpin near to the slot opening)</w:t>
      </w:r>
      <w:r w:rsidR="00D76E15">
        <w:rPr>
          <w:sz w:val="22"/>
          <w:szCs w:val="22"/>
        </w:rPr>
        <w:t xml:space="preserve"> reduces current density peaks as shown in </w:t>
      </w:r>
      <w:r w:rsidR="001B4451" w:rsidRPr="001B4451">
        <w:rPr>
          <w:sz w:val="22"/>
          <w:szCs w:val="22"/>
        </w:rPr>
        <w:fldChar w:fldCharType="begin"/>
      </w:r>
      <w:r w:rsidR="001B4451" w:rsidRPr="001B4451">
        <w:rPr>
          <w:sz w:val="22"/>
          <w:szCs w:val="22"/>
        </w:rPr>
        <w:instrText xml:space="preserve"> REF _Ref41313054 \h </w:instrText>
      </w:r>
      <w:r w:rsidR="001B4451" w:rsidRPr="001B4451">
        <w:rPr>
          <w:sz w:val="22"/>
          <w:szCs w:val="22"/>
        </w:rPr>
      </w:r>
      <w:r w:rsidR="001B4451">
        <w:rPr>
          <w:sz w:val="22"/>
          <w:szCs w:val="22"/>
        </w:rPr>
        <w:instrText xml:space="preserve"> \* MERGEFORMAT </w:instrText>
      </w:r>
      <w:r w:rsidR="001B4451" w:rsidRPr="001B4451">
        <w:rPr>
          <w:sz w:val="22"/>
          <w:szCs w:val="22"/>
        </w:rPr>
        <w:fldChar w:fldCharType="separate"/>
      </w:r>
      <w:r w:rsidR="001B4451" w:rsidRPr="001B4451">
        <w:rPr>
          <w:sz w:val="22"/>
          <w:szCs w:val="22"/>
        </w:rPr>
        <w:t xml:space="preserve">Figure </w:t>
      </w:r>
      <w:r w:rsidR="001B4451" w:rsidRPr="001B4451">
        <w:rPr>
          <w:noProof/>
          <w:sz w:val="22"/>
          <w:szCs w:val="22"/>
        </w:rPr>
        <w:t>3</w:t>
      </w:r>
      <w:r w:rsidR="001B4451" w:rsidRPr="001B4451">
        <w:rPr>
          <w:sz w:val="22"/>
          <w:szCs w:val="22"/>
        </w:rPr>
        <w:fldChar w:fldCharType="end"/>
      </w:r>
      <w:r w:rsidR="001B4451">
        <w:rPr>
          <w:sz w:val="22"/>
          <w:szCs w:val="22"/>
        </w:rPr>
        <w:t>.</w:t>
      </w:r>
    </w:p>
    <w:p w:rsidR="00D76E15" w:rsidRDefault="00D76E15" w:rsidP="00D76E15">
      <w:pPr>
        <w:keepNext/>
        <w:jc w:val="center"/>
      </w:pPr>
      <w:r>
        <w:rPr>
          <w:noProof/>
          <w:sz w:val="22"/>
          <w:szCs w:val="22"/>
          <w:lang w:val="it-IT" w:eastAsia="it-IT"/>
        </w:rPr>
        <w:drawing>
          <wp:inline distT="0" distB="0" distL="0" distR="0" wp14:anchorId="612CFF4A" wp14:editId="164AB119">
            <wp:extent cx="1990800" cy="975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00" cy="97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18A6" w:rsidRPr="008318A6" w:rsidRDefault="00D76E15" w:rsidP="00D76E15">
      <w:pPr>
        <w:pStyle w:val="Didascalia"/>
        <w:jc w:val="center"/>
        <w:rPr>
          <w:sz w:val="22"/>
          <w:szCs w:val="22"/>
        </w:rPr>
      </w:pPr>
      <w:bookmarkStart w:id="4" w:name="_Ref413130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4451">
        <w:rPr>
          <w:noProof/>
        </w:rPr>
        <w:t>3</w:t>
      </w:r>
      <w:r>
        <w:fldChar w:fldCharType="end"/>
      </w:r>
      <w:bookmarkEnd w:id="4"/>
      <w:r>
        <w:t xml:space="preserve"> Asymmetric Hairpin current distribution in slot</w:t>
      </w:r>
    </w:p>
    <w:p w:rsidR="001B4451" w:rsidRDefault="00710769" w:rsidP="008318A6">
      <w:pPr>
        <w:rPr>
          <w:sz w:val="22"/>
          <w:szCs w:val="22"/>
        </w:rPr>
      </w:pPr>
      <w:r>
        <w:rPr>
          <w:sz w:val="22"/>
          <w:szCs w:val="22"/>
        </w:rPr>
        <w:t>Improving</w:t>
      </w:r>
      <w:r w:rsidR="001B4451">
        <w:rPr>
          <w:sz w:val="22"/>
          <w:szCs w:val="22"/>
        </w:rPr>
        <w:t xml:space="preserve"> homogeneous current distribution, segmented solution</w:t>
      </w:r>
      <w:r>
        <w:rPr>
          <w:sz w:val="22"/>
          <w:szCs w:val="22"/>
        </w:rPr>
        <w:t xml:space="preserve"> consists in design</w:t>
      </w:r>
      <w:r w:rsidR="001B4451">
        <w:rPr>
          <w:sz w:val="22"/>
          <w:szCs w:val="22"/>
        </w:rPr>
        <w:t xml:space="preserve"> 2 or more parallel paths for conductors near the slot opening</w:t>
      </w:r>
      <w:r>
        <w:rPr>
          <w:sz w:val="22"/>
          <w:szCs w:val="22"/>
        </w:rPr>
        <w:t xml:space="preserve"> as in </w:t>
      </w:r>
      <w:r w:rsidRPr="00710769">
        <w:rPr>
          <w:sz w:val="22"/>
          <w:szCs w:val="22"/>
        </w:rPr>
        <w:fldChar w:fldCharType="begin"/>
      </w:r>
      <w:r w:rsidRPr="00710769">
        <w:rPr>
          <w:sz w:val="22"/>
          <w:szCs w:val="22"/>
        </w:rPr>
        <w:instrText xml:space="preserve"> REF _Ref41313619 \h </w:instrText>
      </w:r>
      <w:r w:rsidRPr="00710769">
        <w:rPr>
          <w:sz w:val="22"/>
          <w:szCs w:val="22"/>
        </w:rPr>
      </w:r>
      <w:r>
        <w:rPr>
          <w:sz w:val="22"/>
          <w:szCs w:val="22"/>
        </w:rPr>
        <w:instrText xml:space="preserve"> \* MERGEFORMAT </w:instrText>
      </w:r>
      <w:r w:rsidRPr="00710769">
        <w:rPr>
          <w:sz w:val="22"/>
          <w:szCs w:val="22"/>
        </w:rPr>
        <w:fldChar w:fldCharType="separate"/>
      </w:r>
      <w:r w:rsidRPr="00710769">
        <w:rPr>
          <w:sz w:val="22"/>
          <w:szCs w:val="22"/>
        </w:rPr>
        <w:t xml:space="preserve">Figure </w:t>
      </w:r>
      <w:r w:rsidRPr="00710769">
        <w:rPr>
          <w:noProof/>
          <w:sz w:val="22"/>
          <w:szCs w:val="22"/>
        </w:rPr>
        <w:t>4</w:t>
      </w:r>
      <w:r w:rsidRPr="00710769">
        <w:rPr>
          <w:sz w:val="22"/>
          <w:szCs w:val="22"/>
        </w:rPr>
        <w:fldChar w:fldCharType="end"/>
      </w:r>
      <w:r w:rsidR="001B4451">
        <w:rPr>
          <w:sz w:val="22"/>
          <w:szCs w:val="22"/>
        </w:rPr>
        <w:t xml:space="preserve">. </w:t>
      </w:r>
    </w:p>
    <w:p w:rsidR="001B4451" w:rsidRDefault="001B4451" w:rsidP="001B4451">
      <w:pPr>
        <w:keepNext/>
        <w:jc w:val="center"/>
      </w:pPr>
      <w:r>
        <w:rPr>
          <w:noProof/>
          <w:sz w:val="22"/>
          <w:szCs w:val="22"/>
          <w:lang w:val="it-IT" w:eastAsia="it-IT"/>
        </w:rPr>
        <w:drawing>
          <wp:inline distT="0" distB="0" distL="0" distR="0" wp14:anchorId="1B58315A" wp14:editId="2169FD8C">
            <wp:extent cx="2109600" cy="97560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600" cy="97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4451" w:rsidRDefault="001B4451" w:rsidP="001B4451">
      <w:pPr>
        <w:pStyle w:val="Didascalia"/>
        <w:jc w:val="center"/>
        <w:rPr>
          <w:sz w:val="22"/>
          <w:szCs w:val="22"/>
        </w:rPr>
      </w:pPr>
      <w:bookmarkStart w:id="5" w:name="_Ref413136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5"/>
      <w:r>
        <w:t xml:space="preserve"> Segmented Hairpins current distribution in slot</w:t>
      </w:r>
    </w:p>
    <w:p w:rsidR="008318A6" w:rsidRPr="008318A6" w:rsidRDefault="001B4451" w:rsidP="008318A6">
      <w:pPr>
        <w:rPr>
          <w:sz w:val="22"/>
          <w:szCs w:val="22"/>
        </w:rPr>
      </w:pPr>
      <w:r>
        <w:rPr>
          <w:sz w:val="22"/>
          <w:szCs w:val="22"/>
        </w:rPr>
        <w:t xml:space="preserve">Finally, both solutions allow to reduce current losses and so thermal losses too. </w:t>
      </w:r>
    </w:p>
    <w:sectPr w:rsidR="008318A6" w:rsidRPr="008318A6" w:rsidSect="003704FA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4pt;height:11.4pt" o:bullet="t">
        <v:imagedata r:id="rId1" o:title="mso4EE9"/>
      </v:shape>
    </w:pict>
  </w:numPicBullet>
  <w:abstractNum w:abstractNumId="0" w15:restartNumberingAfterBreak="0">
    <w:nsid w:val="0B8F2906"/>
    <w:multiLevelType w:val="hybridMultilevel"/>
    <w:tmpl w:val="5DB4456C"/>
    <w:lvl w:ilvl="0" w:tplc="7B9E00C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6D29"/>
    <w:multiLevelType w:val="hybridMultilevel"/>
    <w:tmpl w:val="36FCC22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E1F18"/>
    <w:multiLevelType w:val="hybridMultilevel"/>
    <w:tmpl w:val="190E8B8A"/>
    <w:lvl w:ilvl="0" w:tplc="04100013">
      <w:start w:val="1"/>
      <w:numFmt w:val="upp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DC7AE4"/>
    <w:multiLevelType w:val="hybridMultilevel"/>
    <w:tmpl w:val="85A6A9EC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72586"/>
    <w:multiLevelType w:val="hybridMultilevel"/>
    <w:tmpl w:val="A706241E"/>
    <w:lvl w:ilvl="0" w:tplc="041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4A6660"/>
    <w:multiLevelType w:val="hybridMultilevel"/>
    <w:tmpl w:val="7FB0262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FA"/>
    <w:rsid w:val="001365FB"/>
    <w:rsid w:val="001B4451"/>
    <w:rsid w:val="00200AAC"/>
    <w:rsid w:val="003704FA"/>
    <w:rsid w:val="003B1EC1"/>
    <w:rsid w:val="004137B9"/>
    <w:rsid w:val="00530602"/>
    <w:rsid w:val="00535C51"/>
    <w:rsid w:val="00710769"/>
    <w:rsid w:val="007831C6"/>
    <w:rsid w:val="008318A6"/>
    <w:rsid w:val="00965053"/>
    <w:rsid w:val="00981ECC"/>
    <w:rsid w:val="009E6B6A"/>
    <w:rsid w:val="00C17A94"/>
    <w:rsid w:val="00C5091B"/>
    <w:rsid w:val="00C57E52"/>
    <w:rsid w:val="00D652D4"/>
    <w:rsid w:val="00D76E15"/>
    <w:rsid w:val="00E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BAEB"/>
  <w15:chartTrackingRefBased/>
  <w15:docId w15:val="{6EC3BF34-90CE-480E-872B-4ED7B9E0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-10"/>
        <w:kern w:val="28"/>
        <w:sz w:val="44"/>
        <w:szCs w:val="4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17A94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7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7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C17A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7A94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17A9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4FA"/>
    <w:pPr>
      <w:spacing w:after="0" w:line="240" w:lineRule="auto"/>
    </w:pPr>
    <w:rPr>
      <w:rFonts w:eastAsia="SimSun"/>
      <w:spacing w:val="0"/>
      <w:kern w:val="0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8318A6"/>
    <w:pPr>
      <w:spacing w:before="100" w:beforeAutospacing="1" w:after="100" w:afterAutospacing="1" w:line="240" w:lineRule="auto"/>
    </w:pPr>
    <w:rPr>
      <w:rFonts w:eastAsia="Times New Roman"/>
      <w:spacing w:val="0"/>
      <w:kern w:val="0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3EA0A-18DF-4E24-90D7-7323AFC1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Braglia</dc:creator>
  <cp:keywords/>
  <dc:description/>
  <cp:lastModifiedBy>Pietro Braglia</cp:lastModifiedBy>
  <cp:revision>12</cp:revision>
  <dcterms:created xsi:type="dcterms:W3CDTF">2020-05-25T07:34:00Z</dcterms:created>
  <dcterms:modified xsi:type="dcterms:W3CDTF">2020-05-25T13:46:00Z</dcterms:modified>
</cp:coreProperties>
</file>