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Segoe UI" w:cs="Segoe UI" w:eastAsia="Segoe UI" w:hAnsi="Segoe UI"/>
          <w:b/>
          <w:bCs/>
          <w:color w:val="475569"/>
          <w:sz w:val="20"/>
          <w:szCs w:val="20"/>
        </w:rPr>
        <w:t xml:space="preserve">PLAN DE ESTUDIO: TEMA 1</w:t>
      </w:r>
    </w:p>
    <w:p>
      <w:pPr>
        <w:pBdr>
          <w:bottom w:color="0F766E" w:sz="18" w:space="15"/>
        </w:pBdr>
        <w:spacing w:after="200"/>
      </w:pPr>
      <w:r>
        <w:rPr>
          <w:rFonts w:ascii="Segoe UI" w:cs="Segoe UI" w:eastAsia="Segoe UI" w:hAnsi="Segoe UI"/>
          <w:b/>
          <w:bCs/>
          <w:color w:val="1E293B"/>
          <w:sz w:val="32"/>
          <w:szCs w:val="32"/>
        </w:rPr>
        <w:t xml:space="preserve">VARIABLES Y CICLO DE VIDA: ÁMBITOS (SCOPE: GLOBAL, FUNCTION, BLOCK, MODULE), CONTEXTO DE EJECUCIÓN, LEXICAL ENVIRONMENT Y TEMPORAL DEAD ZONE</w:t>
      </w:r>
    </w:p>
    <w:p>
      <w:pPr>
        <w:spacing w:after="400"/>
      </w:pPr>
      <w:r>
        <w:rPr>
          <w:rFonts w:ascii="Segoe UI" w:cs="Segoe UI" w:eastAsia="Segoe UI" w:hAnsi="Segoe UI"/>
          <w:b/>
          <w:bCs/>
          <w:color w:val="1E293B"/>
        </w:rPr>
        <w:t xml:space="preserve">Tecnología: </w:t>
      </w:r>
      <w:r>
        <w:rPr>
          <w:rFonts w:ascii="Segoe UI" w:cs="Segoe UI" w:eastAsia="Segoe UI" w:hAnsi="Segoe UI"/>
          <w:color w:val="475569"/>
        </w:rPr>
        <w:t xml:space="preserve">JavaScript   |   </w:t>
      </w:r>
      <w:r>
        <w:rPr>
          <w:rFonts w:ascii="Segoe UI" w:cs="Segoe UI" w:eastAsia="Segoe UI" w:hAnsi="Segoe UI"/>
          <w:b/>
          <w:bCs/>
          <w:color w:val="1E293B"/>
        </w:rPr>
        <w:t xml:space="preserve">Nivel de Dificultad: </w:t>
      </w:r>
      <w:r>
        <w:rPr>
          <w:rFonts w:ascii="Segoe UI" w:cs="Segoe UI" w:eastAsia="Segoe UI" w:hAnsi="Segoe UI"/>
          <w:b/>
          <w:bCs/>
          <w:color w:val="0F766E"/>
        </w:rPr>
        <w:t xml:space="preserve">Novato</w:t>
      </w:r>
    </w:p>
    <w:p>
      <w:pPr>
        <w:spacing w:after="150" w:before="200"/>
      </w:pPr>
      <w:r>
        <w:rPr>
          <w:rFonts w:ascii="Segoe UI" w:cs="Segoe UI" w:eastAsia="Segoe UI" w:hAnsi="Segoe UI"/>
          <w:b/>
          <w:bCs/>
          <w:color w:val="0F766E"/>
          <w:sz w:val="24"/>
          <w:szCs w:val="24"/>
        </w:rPr>
        <w:t xml:space="preserve">1. INTRODUCCIÓN ACADÉMICA Y TRASFONDO</w:t>
      </w:r>
    </w:p>
    <w:p>
      <w:pPr>
        <w:spacing w:after="300"/>
      </w:pPr>
      <w:r>
        <w:rPr>
          <w:rFonts w:ascii="Segoe UI" w:cs="Segoe UI" w:eastAsia="Segoe UI" w:hAnsi="Segoe UI"/>
          <w:color w:val="334155"/>
          <w:sz w:val="20"/>
          <w:szCs w:val="20"/>
        </w:rPr>
        <w:t xml:space="preserve">En JavaScript, la comprensión de variables y su ciclo de vida es fundamental para escribir código limpio, eficiente y sin errores. El ámbito (scope) de una variable determina su accesibilidad y visibilidad dentro del programa. JavaScript tiene varios ámbitos: global, función, bloque y módulo, cada uno con su propia reglas de alcance. Además, el contexto de ejecución y el entorno léxico juegan un papel crucial en la resolución de variables y el manejo de su ciclo de vida. La zona muerta temporal (Temporal Dead Zone) también es un concepto importante relacionado con la inicialización de variables.</w:t>
      </w:r>
    </w:p>
    <w:p>
      <w:pPr>
        <w:spacing w:after="150" w:before="200"/>
      </w:pPr>
      <w:r>
        <w:rPr>
          <w:rFonts w:ascii="Segoe UI" w:cs="Segoe UI" w:eastAsia="Segoe UI" w:hAnsi="Segoe UI"/>
          <w:b/>
          <w:bCs/>
          <w:color w:val="0F766E"/>
          <w:sz w:val="24"/>
          <w:szCs w:val="24"/>
        </w:rPr>
        <w:t xml:space="preserve">2. FUNCIONAMIENTO INTERNO Y ASIGNACIÓN DE RECURSOS</w:t>
      </w:r>
    </w:p>
    <w:p>
      <w:pPr>
        <w:spacing w:after="300"/>
      </w:pPr>
      <w:r>
        <w:rPr>
          <w:rFonts w:ascii="Segoe UI" w:cs="Segoe UI" w:eastAsia="Segoe UI" w:hAnsi="Segoe UI"/>
          <w:color w:val="334155"/>
          <w:sz w:val="20"/>
          <w:szCs w:val="20"/>
        </w:rPr>
        <w:t xml:space="preserve">Cuando JavaScript ejecuta un script, crea un contexto de ejecución global que contiene todas las variables y funciones definidas en el ámbito global. Luego, a medida que se ejecutan funciones, se crean nuevos contextos de ejecución para cada función, que heredan del contexto de ejecución global. El motor de JavaScript utiliza una estructura de pila para gestionar estos contextos. El entorno léxico se utiliza para resolver las referencias a variables y funciones en el código, y la zona muerta temporal se aplica a las variables declaradas con let y const, evitando el acceso antes de su inicialización.</w:t>
      </w:r>
    </w:p>
    <w:p>
      <w:pPr>
        <w:spacing w:after="150" w:before="200"/>
      </w:pPr>
      <w:r>
        <w:rPr>
          <w:rFonts w:ascii="Segoe UI" w:cs="Segoe UI" w:eastAsia="Segoe UI" w:hAnsi="Segoe UI"/>
          <w:b/>
          <w:bCs/>
          <w:color w:val="0F766E"/>
          <w:sz w:val="24"/>
          <w:szCs w:val="24"/>
        </w:rPr>
        <w:t xml:space="preserve">3. CASOS DE ESTUDIO EN SISTEMAS A GRAN ESCALA</w:t>
      </w:r>
    </w:p>
    <w:p>
      <w:pPr>
        <w:spacing w:after="300"/>
      </w:pPr>
      <w:r>
        <w:rPr>
          <w:rFonts w:ascii="Segoe UI" w:cs="Segoe UI" w:eastAsia="Segoe UI" w:hAnsi="Segoe UI"/>
          <w:color w:val="334155"/>
          <w:sz w:val="20"/>
          <w:szCs w:val="20"/>
        </w:rPr>
        <w:t xml:space="preserve">En un escenario real, si desarrollamos una aplicación web que necesita utilizar variables en diferentes partes del código, es crucial entender los ámbitos para evitar conflictos o valores inesperados. Por ejemplo, si una variable se declara en el ámbito global y luego se redeclara dentro de una función sin la palabra clave var, let o const, la variable global sería reasignada, lo que podría causar comportamientos inesperados. El uso de módulos (modules) también puede afectar el ámbito, ya que cada módulo tiene su propio ámbito global.</w:t>
      </w:r>
    </w:p>
    <w:p>
      <w:pPr>
        <w:spacing w:after="200" w:before="200"/>
      </w:pPr>
      <w:r>
        <w:rPr>
          <w:rFonts w:ascii="Segoe UI" w:cs="Segoe UI" w:eastAsia="Segoe UI" w:hAnsi="Segoe UI"/>
          <w:b/>
          <w:bCs/>
          <w:color w:val="0F766E"/>
          <w:sz w:val="24"/>
          <w:szCs w:val="24"/>
        </w:rPr>
        <w:t xml:space="preserve">EXPLICACIÓN CONCEPTUAL AVANZADA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0F766E" w:sz="24"/>
              <w:bottom w:val="none"/>
              <w:right w:val="none"/>
            </w:tcBorders>
            <w:shd w:fill="F8FAFC"/>
            <w:tcMar>
              <w:top w:type="dxa" w:w="150"/>
              <w:left w:type="dxa" w:w="200"/>
              <w:bottom w:type="dxa" w:w="150"/>
              <w:right w:type="dxa" w:w="200"/>
            </w:tcMar>
          </w:tcPr>
          <w:p>
            <w:pPr>
              <w:spacing w:after="80"/>
            </w:pPr>
            <w:r>
              <w:rPr>
                <w:rFonts w:ascii="Segoe UI" w:cs="Segoe UI" w:eastAsia="Segoe UI" w:hAnsi="Segoe UI"/>
                <w:b/>
                <w:bCs/>
                <w:color w:val="0F766E"/>
                <w:sz w:val="20"/>
                <w:szCs w:val="20"/>
              </w:rPr>
              <w:t xml:space="preserve">VAR</w:t>
            </w:r>
          </w:p>
          <w:p>
            <w:pPr>
              <w:spacing w:after="160"/>
            </w:pPr>
            <w:r>
              <w:rPr>
                <w:rFonts w:ascii="Segoe UI" w:cs="Segoe UI" w:eastAsia="Segoe UI" w:hAnsi="Segoe UI"/>
                <w:color w:val="334155"/>
                <w:sz w:val="20"/>
                <w:szCs w:val="20"/>
              </w:rPr>
              <w:t xml:space="preserve">La palabra clave var se utiliza para declarar una variable. Su ámbito es función o global, dependiendo de dónde se declare.</w:t>
            </w:r>
          </w:p>
          <w:p>
            <w:pPr>
              <w:spacing w:after="80"/>
            </w:pPr>
            <w:r>
              <w:rPr>
                <w:rFonts w:ascii="Segoe UI" w:cs="Segoe UI" w:eastAsia="Segoe UI" w:hAnsi="Segoe UI"/>
                <w:b/>
                <w:bCs/>
                <w:color w:val="475569"/>
                <w:sz w:val="16"/>
                <w:szCs w:val="16"/>
              </w:rPr>
              <w:t xml:space="preserve">Código de Ejemplo de Producción: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4"/>
                    <w:left w:val="single" w:color="CBD5E1" w:sz="4"/>
                    <w:bottom w:val="single" w:color="CBD5E1" w:sz="4"/>
                    <w:right w:val="single" w:color="CBD5E1" w:sz="4"/>
                  </w:tcBorders>
                  <w:shd w:fill="F1F5F9"/>
                  <w:tcMar>
                    <w:top w:type="dxa" w:w="100"/>
                    <w:left w:type="dxa" w:w="150"/>
                    <w:bottom w:type="dxa" w:w="100"/>
                    <w:right w:type="dxa" w:w="150"/>
                  </w:tcMar>
                </w:tcPr>
                <w:p>
                  <w:pPr>
                    <w:spacing w:after="10" w:before="10"/>
                  </w:pPr>
                  <w:r>
                    <w:rPr>
                      <w:rFonts w:ascii="Consolas" w:cs="Consolas" w:eastAsia="Consolas" w:hAnsi="Consolas"/>
                      <w:color w:val="0F172A"/>
                      <w:sz w:val="18"/>
                      <w:szCs w:val="18"/>
                    </w:rPr>
                    <w:t xml:space="preserve"/>
                  </w:r>
                </w:p>
                <w:p>
                  <w:pPr>
                    <w:spacing w:after="10" w:before="10"/>
                  </w:pPr>
                  <w:r>
                    <w:rPr>
                      <w:rFonts w:ascii="Consolas" w:cs="Consolas" w:eastAsia="Consolas" w:hAnsi="Consolas"/>
                      <w:color w:val="0F172A"/>
                      <w:sz w:val="18"/>
                      <w:szCs w:val="18"/>
                    </w:rPr>
                    <w:t xml:space="preserve">         var globalVar = 'Soy global';</w:t>
                  </w:r>
                </w:p>
                <w:p>
                  <w:pPr>
                    <w:spacing w:after="10" w:before="10"/>
                  </w:pPr>
                  <w:r>
                    <w:rPr>
                      <w:rFonts w:ascii="Consolas" w:cs="Consolas" w:eastAsia="Consolas" w:hAnsi="Consolas"/>
                      <w:color w:val="0F172A"/>
                      <w:sz w:val="18"/>
                      <w:szCs w:val="18"/>
                    </w:rPr>
                    <w:t xml:space="preserve">         function miFuncion() {</w:t>
                  </w:r>
                </w:p>
                <w:p>
                  <w:pPr>
                    <w:spacing w:after="10" w:before="10"/>
                  </w:pPr>
                  <w:r>
                    <w:rPr>
                      <w:rFonts w:ascii="Consolas" w:cs="Consolas" w:eastAsia="Consolas" w:hAnsi="Consolas"/>
                      <w:color w:val="0F172A"/>
                      <w:sz w:val="18"/>
                      <w:szCs w:val="18"/>
                    </w:rPr>
                    <w:t xml:space="preserve">           var localVar = 'Soy local';</w:t>
                  </w:r>
                </w:p>
                <w:p>
                  <w:pPr>
                    <w:spacing w:after="10" w:before="10"/>
                  </w:pPr>
                  <w:r>
                    <w:rPr>
                      <w:rFonts w:ascii="Consolas" w:cs="Consolas" w:eastAsia="Consolas" w:hAnsi="Consolas"/>
                      <w:color w:val="0F172A"/>
                      <w:sz w:val="18"/>
                      <w:szCs w:val="18"/>
                    </w:rPr>
                    <w:t xml:space="preserve">           console.log(globalVar); // 'Soy global'</w:t>
                  </w:r>
                </w:p>
                <w:p>
                  <w:pPr>
                    <w:spacing w:after="10" w:before="10"/>
                  </w:pPr>
                  <w:r>
                    <w:rPr>
                      <w:rFonts w:ascii="Consolas" w:cs="Consolas" w:eastAsia="Consolas" w:hAnsi="Consolas"/>
                      <w:color w:val="0F172A"/>
                      <w:sz w:val="18"/>
                      <w:szCs w:val="18"/>
                    </w:rPr>
                    <w:t xml:space="preserve">           console.log(localVar); // 'Soy local'</w:t>
                  </w:r>
                </w:p>
                <w:p>
                  <w:pPr>
                    <w:spacing w:after="10" w:before="10"/>
                  </w:pPr>
                  <w:r>
                    <w:rPr>
                      <w:rFonts w:ascii="Consolas" w:cs="Consolas" w:eastAsia="Consolas" w:hAnsi="Consolas"/>
                      <w:color w:val="0F172A"/>
                      <w:sz w:val="18"/>
                      <w:szCs w:val="18"/>
                    </w:rPr>
                    <w:t xml:space="preserve">         }</w:t>
                  </w:r>
                </w:p>
                <w:p>
                  <w:pPr>
                    <w:spacing w:after="10" w:before="10"/>
                  </w:pPr>
                  <w:r>
                    <w:rPr>
                      <w:rFonts w:ascii="Consolas" w:cs="Consolas" w:eastAsia="Consolas" w:hAnsi="Consolas"/>
                      <w:color w:val="0F172A"/>
                      <w:sz w:val="18"/>
                      <w:szCs w:val="18"/>
                    </w:rPr>
                    <w:t xml:space="preserve">         miFuncion();</w:t>
                  </w:r>
                </w:p>
                <w:p>
                  <w:pPr>
                    <w:spacing w:after="10" w:before="10"/>
                  </w:pPr>
                  <w:r>
                    <w:rPr>
                      <w:rFonts w:ascii="Consolas" w:cs="Consolas" w:eastAsia="Consolas" w:hAnsi="Consolas"/>
                      <w:color w:val="0F172A"/>
                      <w:sz w:val="18"/>
                      <w:szCs w:val="18"/>
                    </w:rPr>
                    <w:t xml:space="preserve">       </w:t>
                  </w:r>
                </w:p>
              </w:tc>
            </w:tr>
          </w:tbl>
          <w:p/>
        </w:tc>
      </w:tr>
    </w:tbl>
    <w:p>
      <w:pPr>
        <w:spacing w:after="15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0F766E" w:sz="24"/>
              <w:bottom w:val="none"/>
              <w:right w:val="none"/>
            </w:tcBorders>
            <w:shd w:fill="F8FAFC"/>
            <w:tcMar>
              <w:top w:type="dxa" w:w="150"/>
              <w:left w:type="dxa" w:w="200"/>
              <w:bottom w:type="dxa" w:w="150"/>
              <w:right w:type="dxa" w:w="200"/>
            </w:tcMar>
          </w:tcPr>
          <w:p>
            <w:pPr>
              <w:spacing w:after="80"/>
            </w:pPr>
            <w:r>
              <w:rPr>
                <w:rFonts w:ascii="Segoe UI" w:cs="Segoe UI" w:eastAsia="Segoe UI" w:hAnsi="Segoe UI"/>
                <w:b/>
                <w:bCs/>
                <w:color w:val="0F766E"/>
                <w:sz w:val="20"/>
                <w:szCs w:val="20"/>
              </w:rPr>
              <w:t xml:space="preserve">LET</w:t>
            </w:r>
          </w:p>
          <w:p>
            <w:pPr>
              <w:spacing w:after="160"/>
            </w:pPr>
            <w:r>
              <w:rPr>
                <w:rFonts w:ascii="Segoe UI" w:cs="Segoe UI" w:eastAsia="Segoe UI" w:hAnsi="Segoe UI"/>
                <w:color w:val="334155"/>
                <w:sz w:val="20"/>
                <w:szCs w:val="20"/>
              </w:rPr>
              <w:t xml:space="preserve">La palabra clave let permite declarar variables con un ámbito de bloque, lo que significa que son visibles solo dentro del bloque donde se declaran.</w:t>
            </w:r>
          </w:p>
          <w:p>
            <w:pPr>
              <w:spacing w:after="80"/>
            </w:pPr>
            <w:r>
              <w:rPr>
                <w:rFonts w:ascii="Segoe UI" w:cs="Segoe UI" w:eastAsia="Segoe UI" w:hAnsi="Segoe UI"/>
                <w:b/>
                <w:bCs/>
                <w:color w:val="475569"/>
                <w:sz w:val="16"/>
                <w:szCs w:val="16"/>
              </w:rPr>
              <w:t xml:space="preserve">Código de Ejemplo de Producción: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4"/>
                    <w:left w:val="single" w:color="CBD5E1" w:sz="4"/>
                    <w:bottom w:val="single" w:color="CBD5E1" w:sz="4"/>
                    <w:right w:val="single" w:color="CBD5E1" w:sz="4"/>
                  </w:tcBorders>
                  <w:shd w:fill="F1F5F9"/>
                  <w:tcMar>
                    <w:top w:type="dxa" w:w="100"/>
                    <w:left w:type="dxa" w:w="150"/>
                    <w:bottom w:type="dxa" w:w="100"/>
                    <w:right w:type="dxa" w:w="150"/>
                  </w:tcMar>
                </w:tcPr>
                <w:p>
                  <w:pPr>
                    <w:spacing w:after="10" w:before="10"/>
                  </w:pPr>
                  <w:r>
                    <w:rPr>
                      <w:rFonts w:ascii="Consolas" w:cs="Consolas" w:eastAsia="Consolas" w:hAnsi="Consolas"/>
                      <w:color w:val="0F172A"/>
                      <w:sz w:val="18"/>
                      <w:szCs w:val="18"/>
                    </w:rPr>
                    <w:t xml:space="preserve"/>
                  </w:r>
                </w:p>
                <w:p>
                  <w:pPr>
                    <w:spacing w:after="10" w:before="10"/>
                  </w:pPr>
                  <w:r>
                    <w:rPr>
                      <w:rFonts w:ascii="Consolas" w:cs="Consolas" w:eastAsia="Consolas" w:hAnsi="Consolas"/>
                      <w:color w:val="0F172A"/>
                      <w:sz w:val="18"/>
                      <w:szCs w:val="18"/>
                    </w:rPr>
                    <w:t xml:space="preserve">         if (true) {</w:t>
                  </w:r>
                </w:p>
                <w:p>
                  <w:pPr>
                    <w:spacing w:after="10" w:before="10"/>
                  </w:pPr>
                  <w:r>
                    <w:rPr>
                      <w:rFonts w:ascii="Consolas" w:cs="Consolas" w:eastAsia="Consolas" w:hAnsi="Consolas"/>
                      <w:color w:val="0F172A"/>
                      <w:sz w:val="18"/>
                      <w:szCs w:val="18"/>
                    </w:rPr>
                    <w:t xml:space="preserve">           let letVar = 'Soy let';</w:t>
                  </w:r>
                </w:p>
                <w:p>
                  <w:pPr>
                    <w:spacing w:after="10" w:before="10"/>
                  </w:pPr>
                  <w:r>
                    <w:rPr>
                      <w:rFonts w:ascii="Consolas" w:cs="Consolas" w:eastAsia="Consolas" w:hAnsi="Consolas"/>
                      <w:color w:val="0F172A"/>
                      <w:sz w:val="18"/>
                      <w:szCs w:val="18"/>
                    </w:rPr>
                    <w:t xml:space="preserve">           console.log(letVar); // 'Soy let'</w:t>
                  </w:r>
                </w:p>
                <w:p>
                  <w:pPr>
                    <w:spacing w:after="10" w:before="10"/>
                  </w:pPr>
                  <w:r>
                    <w:rPr>
                      <w:rFonts w:ascii="Consolas" w:cs="Consolas" w:eastAsia="Consolas" w:hAnsi="Consolas"/>
                      <w:color w:val="0F172A"/>
                      <w:sz w:val="18"/>
                      <w:szCs w:val="18"/>
                    </w:rPr>
                    <w:t xml:space="preserve">         }</w:t>
                  </w:r>
                </w:p>
                <w:p>
                  <w:pPr>
                    <w:spacing w:after="10" w:before="10"/>
                  </w:pPr>
                  <w:r>
                    <w:rPr>
                      <w:rFonts w:ascii="Consolas" w:cs="Consolas" w:eastAsia="Consolas" w:hAnsi="Consolas"/>
                      <w:color w:val="0F172A"/>
                      <w:sz w:val="18"/>
                      <w:szCs w:val="18"/>
                    </w:rPr>
                    <w:t xml:space="preserve">         // console.log(letVar); // Error: letVar is not defined</w:t>
                  </w:r>
                </w:p>
                <w:p>
                  <w:pPr>
                    <w:spacing w:after="10" w:before="10"/>
                  </w:pPr>
                  <w:r>
                    <w:rPr>
                      <w:rFonts w:ascii="Consolas" w:cs="Consolas" w:eastAsia="Consolas" w:hAnsi="Consolas"/>
                      <w:color w:val="0F172A"/>
                      <w:sz w:val="18"/>
                      <w:szCs w:val="18"/>
                    </w:rPr>
                    <w:t xml:space="preserve">       </w:t>
                  </w:r>
                </w:p>
              </w:tc>
            </w:tr>
          </w:tbl>
          <w:p/>
        </w:tc>
      </w:tr>
    </w:tbl>
    <w:p>
      <w:pPr>
        <w:spacing w:after="15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0F766E" w:sz="24"/>
              <w:bottom w:val="none"/>
              <w:right w:val="none"/>
            </w:tcBorders>
            <w:shd w:fill="F8FAFC"/>
            <w:tcMar>
              <w:top w:type="dxa" w:w="150"/>
              <w:left w:type="dxa" w:w="200"/>
              <w:bottom w:type="dxa" w:w="150"/>
              <w:right w:type="dxa" w:w="200"/>
            </w:tcMar>
          </w:tcPr>
          <w:p>
            <w:pPr>
              <w:spacing w:after="80"/>
            </w:pPr>
            <w:r>
              <w:rPr>
                <w:rFonts w:ascii="Segoe UI" w:cs="Segoe UI" w:eastAsia="Segoe UI" w:hAnsi="Segoe UI"/>
                <w:b/>
                <w:bCs/>
                <w:color w:val="0F766E"/>
                <w:sz w:val="20"/>
                <w:szCs w:val="20"/>
              </w:rPr>
              <w:t xml:space="preserve">CONST</w:t>
            </w:r>
          </w:p>
          <w:p>
            <w:pPr>
              <w:spacing w:after="160"/>
            </w:pPr>
            <w:r>
              <w:rPr>
                <w:rFonts w:ascii="Segoe UI" w:cs="Segoe UI" w:eastAsia="Segoe UI" w:hAnsi="Segoe UI"/>
                <w:color w:val="334155"/>
                <w:sz w:val="20"/>
                <w:szCs w:val="20"/>
              </w:rPr>
              <w:t xml:space="preserve">La palabra clave const declara constantes que no pueden ser reasignadas después de su declaración.</w:t>
            </w:r>
          </w:p>
          <w:p>
            <w:pPr>
              <w:spacing w:after="80"/>
            </w:pPr>
            <w:r>
              <w:rPr>
                <w:rFonts w:ascii="Segoe UI" w:cs="Segoe UI" w:eastAsia="Segoe UI" w:hAnsi="Segoe UI"/>
                <w:b/>
                <w:bCs/>
                <w:color w:val="475569"/>
                <w:sz w:val="16"/>
                <w:szCs w:val="16"/>
              </w:rPr>
              <w:t xml:space="preserve">Código de Ejemplo de Producción: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4"/>
                    <w:left w:val="single" w:color="CBD5E1" w:sz="4"/>
                    <w:bottom w:val="single" w:color="CBD5E1" w:sz="4"/>
                    <w:right w:val="single" w:color="CBD5E1" w:sz="4"/>
                  </w:tcBorders>
                  <w:shd w:fill="F1F5F9"/>
                  <w:tcMar>
                    <w:top w:type="dxa" w:w="100"/>
                    <w:left w:type="dxa" w:w="150"/>
                    <w:bottom w:type="dxa" w:w="100"/>
                    <w:right w:type="dxa" w:w="150"/>
                  </w:tcMar>
                </w:tcPr>
                <w:p>
                  <w:pPr>
                    <w:spacing w:after="10" w:before="10"/>
                  </w:pPr>
                  <w:r>
                    <w:rPr>
                      <w:rFonts w:ascii="Consolas" w:cs="Consolas" w:eastAsia="Consolas" w:hAnsi="Consolas"/>
                      <w:color w:val="0F172A"/>
                      <w:sz w:val="18"/>
                      <w:szCs w:val="18"/>
                    </w:rPr>
                    <w:t xml:space="preserve"/>
                  </w:r>
                </w:p>
                <w:p>
                  <w:pPr>
                    <w:spacing w:after="10" w:before="10"/>
                  </w:pPr>
                  <w:r>
                    <w:rPr>
                      <w:rFonts w:ascii="Consolas" w:cs="Consolas" w:eastAsia="Consolas" w:hAnsi="Consolas"/>
                      <w:color w:val="0F172A"/>
                      <w:sz w:val="18"/>
                      <w:szCs w:val="18"/>
                    </w:rPr>
                    <w:t xml:space="preserve">         const constVar = 'Soy const';</w:t>
                  </w:r>
                </w:p>
                <w:p>
                  <w:pPr>
                    <w:spacing w:after="10" w:before="10"/>
                  </w:pPr>
                  <w:r>
                    <w:rPr>
                      <w:rFonts w:ascii="Consolas" w:cs="Consolas" w:eastAsia="Consolas" w:hAnsi="Consolas"/>
                      <w:color w:val="0F172A"/>
                      <w:sz w:val="18"/>
                      <w:szCs w:val="18"/>
                    </w:rPr>
                    <w:t xml:space="preserve">         // constVar = 'Nuevo valor'; // Error: Assignment to constant variable.</w:t>
                  </w:r>
                </w:p>
                <w:p>
                  <w:pPr>
                    <w:spacing w:after="10" w:before="10"/>
                  </w:pPr>
                  <w:r>
                    <w:rPr>
                      <w:rFonts w:ascii="Consolas" w:cs="Consolas" w:eastAsia="Consolas" w:hAnsi="Consolas"/>
                      <w:color w:val="0F172A"/>
                      <w:sz w:val="18"/>
                      <w:szCs w:val="18"/>
                    </w:rPr>
                    <w:t xml:space="preserve">       </w:t>
                  </w:r>
                </w:p>
              </w:tc>
            </w:tr>
          </w:tbl>
          <w:p/>
        </w:tc>
      </w:tr>
    </w:tbl>
    <w:p>
      <w:pPr>
        <w:spacing w:after="15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0F766E" w:sz="24"/>
              <w:bottom w:val="none"/>
              <w:right w:val="none"/>
            </w:tcBorders>
            <w:shd w:fill="F8FAFC"/>
            <w:tcMar>
              <w:top w:type="dxa" w:w="150"/>
              <w:left w:type="dxa" w:w="200"/>
              <w:bottom w:type="dxa" w:w="150"/>
              <w:right w:type="dxa" w:w="200"/>
            </w:tcMar>
          </w:tcPr>
          <w:p>
            <w:pPr>
              <w:spacing w:after="80"/>
            </w:pPr>
            <w:r>
              <w:rPr>
                <w:rFonts w:ascii="Segoe UI" w:cs="Segoe UI" w:eastAsia="Segoe UI" w:hAnsi="Segoe UI"/>
                <w:b/>
                <w:bCs/>
                <w:color w:val="0F766E"/>
                <w:sz w:val="20"/>
                <w:szCs w:val="20"/>
              </w:rPr>
              <w:t xml:space="preserve">TEMPORAL DEAD ZONE</w:t>
            </w:r>
          </w:p>
          <w:p>
            <w:pPr>
              <w:spacing w:after="160"/>
            </w:pPr>
            <w:r>
              <w:rPr>
                <w:rFonts w:ascii="Segoe UI" w:cs="Segoe UI" w:eastAsia="Segoe UI" w:hAnsi="Segoe UI"/>
                <w:color w:val="334155"/>
                <w:sz w:val="20"/>
                <w:szCs w:val="20"/>
              </w:rPr>
              <w:t xml:space="preserve">Es el período entre la declaración y la inicialización de una variable con let o const, durante el cual cualquier intento de acceder a la variable resulta en un error.</w:t>
            </w:r>
          </w:p>
          <w:p>
            <w:pPr>
              <w:spacing w:after="80"/>
            </w:pPr>
            <w:r>
              <w:rPr>
                <w:rFonts w:ascii="Segoe UI" w:cs="Segoe UI" w:eastAsia="Segoe UI" w:hAnsi="Segoe UI"/>
                <w:b/>
                <w:bCs/>
                <w:color w:val="475569"/>
                <w:sz w:val="16"/>
                <w:szCs w:val="16"/>
              </w:rPr>
              <w:t xml:space="preserve">Código de Ejemplo de Producción: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4"/>
                    <w:left w:val="single" w:color="CBD5E1" w:sz="4"/>
                    <w:bottom w:val="single" w:color="CBD5E1" w:sz="4"/>
                    <w:right w:val="single" w:color="CBD5E1" w:sz="4"/>
                  </w:tcBorders>
                  <w:shd w:fill="F1F5F9"/>
                  <w:tcMar>
                    <w:top w:type="dxa" w:w="100"/>
                    <w:left w:type="dxa" w:w="150"/>
                    <w:bottom w:type="dxa" w:w="100"/>
                    <w:right w:type="dxa" w:w="150"/>
                  </w:tcMar>
                </w:tcPr>
                <w:p>
                  <w:pPr>
                    <w:spacing w:after="10" w:before="10"/>
                  </w:pPr>
                  <w:r>
                    <w:rPr>
                      <w:rFonts w:ascii="Consolas" w:cs="Consolas" w:eastAsia="Consolas" w:hAnsi="Consolas"/>
                      <w:color w:val="0F172A"/>
                      <w:sz w:val="18"/>
                      <w:szCs w:val="18"/>
                    </w:rPr>
                    <w:t xml:space="preserve"/>
                  </w:r>
                </w:p>
                <w:p>
                  <w:pPr>
                    <w:spacing w:after="10" w:before="10"/>
                  </w:pPr>
                  <w:r>
                    <w:rPr>
                      <w:rFonts w:ascii="Consolas" w:cs="Consolas" w:eastAsia="Consolas" w:hAnsi="Consolas"/>
                      <w:color w:val="0F172A"/>
                      <w:sz w:val="18"/>
                      <w:szCs w:val="18"/>
                    </w:rPr>
                    <w:t xml:space="preserve">         console.log(miLet); // ReferenceError: Cannot access 'miLet' before initialization</w:t>
                  </w:r>
                </w:p>
                <w:p>
                  <w:pPr>
                    <w:spacing w:after="10" w:before="10"/>
                  </w:pPr>
                  <w:r>
                    <w:rPr>
                      <w:rFonts w:ascii="Consolas" w:cs="Consolas" w:eastAsia="Consolas" w:hAnsi="Consolas"/>
                      <w:color w:val="0F172A"/>
                      <w:sz w:val="18"/>
                      <w:szCs w:val="18"/>
                    </w:rPr>
                    <w:t xml:space="preserve">         let miLet = 'Valor';</w:t>
                  </w:r>
                </w:p>
                <w:p>
                  <w:pPr>
                    <w:spacing w:after="10" w:before="10"/>
                  </w:pPr>
                  <w:r>
                    <w:rPr>
                      <w:rFonts w:ascii="Consolas" w:cs="Consolas" w:eastAsia="Consolas" w:hAnsi="Consolas"/>
                      <w:color w:val="0F172A"/>
                      <w:sz w:val="18"/>
                      <w:szCs w:val="18"/>
                    </w:rPr>
                    <w:t xml:space="preserve">       </w:t>
                  </w:r>
                </w:p>
              </w:tc>
            </w:tr>
          </w:tbl>
          <w:p/>
        </w:tc>
      </w:tr>
    </w:tbl>
    <w:p>
      <w:pPr>
        <w:spacing w:after="150"/>
      </w:pPr>
    </w:p>
    <w:p>
      <w:pPr>
        <w:spacing w:after="150" w:before="200"/>
      </w:pPr>
      <w:r>
        <w:rPr>
          <w:rFonts w:ascii="Segoe UI" w:cs="Segoe UI" w:eastAsia="Segoe UI" w:hAnsi="Segoe UI"/>
          <w:b/>
          <w:bCs/>
          <w:color w:val="10B981"/>
          <w:sz w:val="22"/>
          <w:szCs w:val="22"/>
        </w:rPr>
        <w:t xml:space="preserve">BUENAS PRÁCTICAS DE LA INDUSTRIA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10B981" w:sz="24"/>
              <w:bottom w:val="none"/>
              <w:right w:val="none"/>
            </w:tcBorders>
            <w:shd w:fill="ECFDF5"/>
            <w:tcMar>
              <w:top w:type="dxa" w:w="120"/>
              <w:left w:type="dxa" w:w="200"/>
              <w:bottom w:type="dxa" w:w="120"/>
              <w:right w:type="dxa" w:w="200"/>
            </w:tcMar>
          </w:tcPr>
          <w:p>
            <w:pPr>
              <w:spacing w:after="60" w:before="60"/>
            </w:pPr>
            <w:r>
              <w:rPr>
                <w:rFonts w:ascii="Segoe UI" w:cs="Segoe UI" w:eastAsia="Segoe UI" w:hAnsi="Segoe UI"/>
                <w:b/>
                <w:bCs/>
                <w:color w:val="10B981"/>
              </w:rPr>
              <w:t xml:space="preserve">✔  </w:t>
            </w:r>
            <w:r>
              <w:rPr>
                <w:rFonts w:ascii="Segoe UI" w:cs="Segoe UI" w:eastAsia="Segoe UI" w:hAnsi="Segoe UI"/>
                <w:color w:val="065F46"/>
                <w:sz w:val="20"/>
                <w:szCs w:val="20"/>
              </w:rPr>
              <w:t xml:space="preserve">Utilice let y const en lugar de var para declarar variables para beneficios de seguridad y claridad en el código.</w:t>
            </w:r>
          </w:p>
          <w:p>
            <w:pPr>
              <w:spacing w:after="60" w:before="60"/>
            </w:pPr>
            <w:r>
              <w:rPr>
                <w:rFonts w:ascii="Segoe UI" w:cs="Segoe UI" w:eastAsia="Segoe UI" w:hAnsi="Segoe UI"/>
                <w:b/>
                <w:bCs/>
                <w:color w:val="10B981"/>
              </w:rPr>
              <w:t xml:space="preserve">✔  </w:t>
            </w:r>
            <w:r>
              <w:rPr>
                <w:rFonts w:ascii="Segoe UI" w:cs="Segoe UI" w:eastAsia="Segoe UI" w:hAnsi="Segoe UI"/>
                <w:color w:val="065F46"/>
                <w:sz w:val="20"/>
                <w:szCs w:val="20"/>
              </w:rPr>
              <w:t xml:space="preserve">Declara las variables lo más cerca posible de su uso para reducir su ámbito y posibles errores.</w:t>
            </w:r>
          </w:p>
          <w:p>
            <w:pPr>
              <w:spacing w:after="60" w:before="60"/>
            </w:pPr>
            <w:r>
              <w:rPr>
                <w:rFonts w:ascii="Segoe UI" w:cs="Segoe UI" w:eastAsia="Segoe UI" w:hAnsi="Segoe UI"/>
                <w:b/>
                <w:bCs/>
                <w:color w:val="10B981"/>
              </w:rPr>
              <w:t xml:space="preserve">✔  </w:t>
            </w:r>
            <w:r>
              <w:rPr>
                <w:rFonts w:ascii="Segoe UI" w:cs="Segoe UI" w:eastAsia="Segoe UI" w:hAnsi="Segoe UI"/>
                <w:color w:val="065F46"/>
                <w:sz w:val="20"/>
                <w:szCs w:val="20"/>
              </w:rPr>
              <w:t xml:space="preserve">Evite reutilizar nombres de variables dentro de diferentes ámbitos para minimizar confusiones.</w:t>
            </w:r>
          </w:p>
        </w:tc>
      </w:tr>
    </w:tbl>
    <w:p>
      <w:pPr>
        <w:spacing w:after="200"/>
      </w:pPr>
    </w:p>
    <w:p>
      <w:pPr>
        <w:spacing w:after="150" w:before="200"/>
      </w:pPr>
      <w:r>
        <w:rPr>
          <w:rFonts w:ascii="Segoe UI" w:cs="Segoe UI" w:eastAsia="Segoe UI" w:hAnsi="Segoe UI"/>
          <w:b/>
          <w:bCs/>
          <w:color w:val="DC2626"/>
          <w:sz w:val="24"/>
          <w:szCs w:val="24"/>
        </w:rPr>
        <w:t xml:space="preserve">EJERCICIO DE GRADO DE PRODUCCIÓN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C2626" w:sz="24"/>
              <w:bottom w:val="none"/>
              <w:right w:val="none"/>
            </w:tcBorders>
            <w:shd w:fill="FEF2F2"/>
            <w:tcMar>
              <w:top w:type="dxa" w:w="150"/>
              <w:left w:type="dxa" w:w="200"/>
              <w:bottom w:type="dxa" w:w="150"/>
              <w:right w:type="dxa" w:w="200"/>
            </w:tcMar>
          </w:tcPr>
          <w:p>
            <w:pPr>
              <w:spacing w:after="100"/>
            </w:pPr>
            <w:r>
              <w:rPr>
                <w:rFonts w:ascii="Segoe UI" w:cs="Segoe UI" w:eastAsia="Segoe UI" w:hAnsi="Segoe UI"/>
                <w:b/>
                <w:bCs/>
                <w:color w:val="991B1B"/>
                <w:sz w:val="18"/>
                <w:szCs w:val="18"/>
              </w:rPr>
              <w:t xml:space="preserve">REQUISITOS FUNCIONALES DEL RETO:</w:t>
            </w:r>
          </w:p>
          <w:p>
            <w:pPr>
              <w:spacing w:after="60"/>
            </w:pPr>
            <w:r>
              <w:rPr>
                <w:rFonts w:ascii="Segoe UI" w:cs="Segoe UI" w:eastAsia="Segoe UI" w:hAnsi="Segoe UI"/>
                <w:color w:val="7F1D1D"/>
                <w:sz w:val="20"/>
                <w:szCs w:val="20"/>
              </w:rPr>
              <w:t xml:space="preserve">1. Declarar una variable global y asignarle un valor. 2. Crear una función que tenga su propio ámbito y declare una variable con el mismo nombre que la variable global. 3. Dentro de la función, intentar acceder a la variable global y luego a la variable local. 4. Utilizar el concepto de zona muerta temporal para demostrar cómo el acceso a una variable antes de su declaración genera un error. 5. Experimentar con el uso de let y const en lugar de var para declarar variables y observar cómo afecta su ámbito y comportamiento. 6. Crear un módulo que exporte una función y observe cómo el ámbito de las variables dentro del módulo se mantiene separado del ámbito global del programa principal.</w:t>
            </w:r>
          </w:p>
        </w:tc>
      </w:tr>
    </w:tbl>
    <w:p>
      <w:pPr>
        <w:spacing w:after="200"/>
      </w:pPr>
    </w:p>
    <w:p>
      <w:pPr>
        <w:spacing w:after="150" w:before="200"/>
      </w:pPr>
      <w:r>
        <w:rPr>
          <w:rFonts w:ascii="Segoe UI" w:cs="Segoe UI" w:eastAsia="Segoe UI" w:hAnsi="Segoe UI"/>
          <w:b/>
          <w:bCs/>
          <w:color w:val="7C3AED"/>
          <w:sz w:val="22"/>
          <w:szCs w:val="22"/>
        </w:rPr>
        <w:t xml:space="preserve">DESAFÍOS ADICIONALES (RETOS EXPERTO)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7C3AED" w:sz="24"/>
              <w:bottom w:val="none"/>
              <w:right w:val="none"/>
            </w:tcBorders>
            <w:shd w:fill="F5F3FF"/>
            <w:tcMar>
              <w:top w:type="dxa" w:w="120"/>
              <w:left w:type="dxa" w:w="200"/>
              <w:bottom w:type="dxa" w:w="120"/>
              <w:right w:type="dxa" w:w="200"/>
            </w:tcMar>
          </w:tcPr>
          <w:p>
            <w:pPr>
              <w:spacing w:after="60" w:before="60"/>
            </w:pPr>
            <w:r>
              <w:rPr>
                <w:rFonts w:ascii="Segoe UI" w:cs="Segoe UI" w:eastAsia="Segoe UI" w:hAnsi="Segoe UI"/>
                <w:b/>
                <w:bCs/>
                <w:color w:val="7C3AED"/>
              </w:rPr>
              <w:t xml:space="preserve">★  </w:t>
            </w:r>
            <w:r>
              <w:rPr>
                <w:rFonts w:ascii="Segoe UI" w:cs="Segoe UI" w:eastAsia="Segoe UI" w:hAnsi="Segoe UI"/>
                <w:color w:val="5B21B6"/>
                <w:sz w:val="20"/>
                <w:szCs w:val="20"/>
              </w:rPr>
              <w:t xml:space="preserve">Diseñe un experimento para demostrar cómo el ámbito de las variables afecta el rendimiento de una aplicación cuando se trata de variables globales versus variables locales dentro de funciones recurrentes.</w:t>
            </w:r>
          </w:p>
          <w:p>
            <w:pPr>
              <w:spacing w:after="60" w:before="60"/>
            </w:pPr>
            <w:r>
              <w:rPr>
                <w:rFonts w:ascii="Segoe UI" w:cs="Segoe UI" w:eastAsia="Segoe UI" w:hAnsi="Segoe UI"/>
                <w:b/>
                <w:bCs/>
                <w:color w:val="7C3AED"/>
              </w:rPr>
              <w:t xml:space="preserve">★  </w:t>
            </w:r>
            <w:r>
              <w:rPr>
                <w:rFonts w:ascii="Segoe UI" w:cs="Segoe UI" w:eastAsia="Segoe UI" w:hAnsi="Segoe UI"/>
                <w:color w:val="5B21B6"/>
                <w:sz w:val="20"/>
                <w:szCs w:val="20"/>
              </w:rPr>
              <w:t xml:space="preserve">Desarrolle un ejemplo que ilustre la aplicación práctica de la zona muerta temporal en la protección contra accesos no deseados a variables antes de su inicialización.</w:t>
            </w:r>
          </w:p>
        </w:tc>
      </w:tr>
    </w:tbl>
    <w:p>
      <w:pPr>
        <w:spacing w:after="300"/>
      </w:pPr>
    </w:p>
    <w:p>
      <w:pPr>
        <w:spacing w:after="150" w:before="200"/>
      </w:pPr>
      <w:r>
        <w:rPr>
          <w:rFonts w:ascii="Segoe UI" w:cs="Segoe UI" w:eastAsia="Segoe UI" w:hAnsi="Segoe UI"/>
          <w:b/>
          <w:bCs/>
          <w:color w:val="475569"/>
          <w:sz w:val="22"/>
          <w:szCs w:val="22"/>
        </w:rPr>
        <w:t xml:space="preserve">INSTRUCCIONES DE ENTREGA</w:t>
      </w:r>
    </w:p>
    <w:p>
      <w:pPr>
        <w:spacing w:after="200"/>
      </w:pPr>
      <w:r>
        <w:rPr>
          <w:rFonts w:ascii="Segoe UI" w:cs="Segoe UI" w:eastAsia="Segoe UI" w:hAnsi="Segoe UI"/>
          <w:color w:val="475569"/>
          <w:sz w:val="18"/>
          <w:szCs w:val="18"/>
        </w:rPr>
        <w:t xml:space="preserve">1. Crea un repositorio en GitHub para esta tarea.
2. Sube todo el código de tu solución.
3. Copia el enlace del repositorio y súbelo a la plataforma para que la IA califique tu código en base a las métricas del plan de estudio.</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Segoe UI" w:cs="Segoe UI" w:eastAsia="Segoe UI" w:hAnsi="Segoe UI"/>
        <w:color w:val="94A3B8"/>
        <w:sz w:val="18"/>
        <w:szCs w:val="18"/>
      </w:rPr>
      <w:t xml:space="preserve">Página </w:t>
    </w:r>
    <w:r>
      <w:rPr>
        <w:rFonts w:ascii="Segoe UI" w:cs="Segoe UI" w:eastAsia="Segoe UI" w:hAnsi="Segoe UI"/>
        <w:color w:val="94A3B8"/>
        <w:sz w:val="18"/>
        <w:szCs w:val="18"/>
      </w:rPr>
      <w:fldChar w:fldCharType="begin"/>
      <w:instrText xml:space="preserve">PAGE</w:instrText>
      <w:fldChar w:fldCharType="separate"/>
      <w:fldChar w:fldCharType="end"/>
    </w:r>
    <w:r>
      <w:rPr>
        <w:rFonts w:ascii="Segoe UI" w:cs="Segoe UI" w:eastAsia="Segoe UI" w:hAnsi="Segoe UI"/>
        <w:color w:val="94A3B8"/>
        <w:sz w:val="18"/>
        <w:szCs w:val="18"/>
      </w:rPr>
      <w:t xml:space="preserve"> de </w:t>
    </w:r>
    <w:r>
      <w:rPr>
        <w:rFonts w:ascii="Segoe UI" w:cs="Segoe UI" w:eastAsia="Segoe UI" w:hAnsi="Segoe UI"/>
        <w:color w:val="94A3B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Segoe UI" w:cs="Segoe UI" w:eastAsia="Segoe UI" w:hAnsi="Segoe UI"/>
        <w:color w:val="64748B"/>
        <w:sz w:val="16"/>
        <w:szCs w:val="16"/>
      </w:rPr>
      <w:t xml:space="preserve">PROGRAMA PROFESOR DE IA   |   PLAN DE ESTUDIOS DE PRODUCCIÓN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2026-06-10T21:11:48.373Z</dcterms:created>
  <dcterms:modified xsi:type="dcterms:W3CDTF">2026-06-10T21:11:48.373Z</dcterms:modified>
</cp:coreProperties>
</file>

<file path=docProps/custom.xml><?xml version="1.0" encoding="utf-8"?>
<Properties xmlns="http://schemas.openxmlformats.org/officeDocument/2006/custom-properties" xmlns:vt="http://schemas.openxmlformats.org/officeDocument/2006/docPropsVTypes"/>
</file>