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Segoe UI" w:cs="Segoe UI" w:eastAsia="Segoe UI" w:hAnsi="Segoe UI"/>
          <w:b/>
          <w:bCs/>
          <w:color w:val="475569"/>
          <w:sz w:val="20"/>
          <w:szCs w:val="20"/>
        </w:rPr>
        <w:t xml:space="preserve">PLAN DE ESTUDIO: TEMA 1</w:t>
      </w:r>
    </w:p>
    <w:p>
      <w:pPr>
        <w:pBdr>
          <w:bottom w:color="0F766E" w:sz="18" w:space="15"/>
        </w:pBdr>
        <w:spacing w:after="200"/>
      </w:pPr>
      <w:r>
        <w:rPr>
          <w:rFonts w:ascii="Segoe UI" w:cs="Segoe UI" w:eastAsia="Segoe UI" w:hAnsi="Segoe UI"/>
          <w:b/>
          <w:bCs/>
          <w:color w:val="1E293B"/>
          <w:sz w:val="32"/>
          <w:szCs w:val="32"/>
        </w:rPr>
        <w:t xml:space="preserve">VARIABLES Y CICLO DE VIDA: ÁMBITOS (SCOPE: GLOBAL, FUNCTION, BLOCK, MODULE), CONTEXTO DE EJECUCIÓN, LEXICAL ENVIRONMENT Y TEMPORAL DEAD ZONE</w:t>
      </w:r>
    </w:p>
    <w:p>
      <w:pPr>
        <w:spacing w:after="400"/>
      </w:pPr>
      <w:r>
        <w:rPr>
          <w:rFonts w:ascii="Segoe UI" w:cs="Segoe UI" w:eastAsia="Segoe UI" w:hAnsi="Segoe UI"/>
          <w:b/>
          <w:bCs/>
          <w:color w:val="1E293B"/>
        </w:rPr>
        <w:t xml:space="preserve">Tecnología: </w:t>
      </w:r>
      <w:r>
        <w:rPr>
          <w:rFonts w:ascii="Segoe UI" w:cs="Segoe UI" w:eastAsia="Segoe UI" w:hAnsi="Segoe UI"/>
          <w:color w:val="475569"/>
        </w:rPr>
        <w:t xml:space="preserve">JavaScript   |   </w:t>
      </w:r>
      <w:r>
        <w:rPr>
          <w:rFonts w:ascii="Segoe UI" w:cs="Segoe UI" w:eastAsia="Segoe UI" w:hAnsi="Segoe UI"/>
          <w:b/>
          <w:bCs/>
          <w:color w:val="1E293B"/>
        </w:rPr>
        <w:t xml:space="preserve">Nivel de Dificultad: </w:t>
      </w:r>
      <w:r>
        <w:rPr>
          <w:rFonts w:ascii="Segoe UI" w:cs="Segoe UI" w:eastAsia="Segoe UI" w:hAnsi="Segoe UI"/>
          <w:b/>
          <w:bCs/>
          <w:color w:val="0F766E"/>
        </w:rPr>
        <w:t xml:space="preserve">Novato</w:t>
      </w:r>
    </w:p>
    <w:p>
      <w:pPr>
        <w:spacing w:after="150" w:before="200"/>
      </w:pPr>
      <w:r>
        <w:rPr>
          <w:rFonts w:ascii="Segoe UI" w:cs="Segoe UI" w:eastAsia="Segoe UI" w:hAnsi="Segoe UI"/>
          <w:b/>
          <w:bCs/>
          <w:color w:val="0F766E"/>
          <w:sz w:val="24"/>
          <w:szCs w:val="24"/>
        </w:rPr>
        <w:t xml:space="preserve">1. INTRODUCCIÓN ACADÉMICA Y TRASFONDO</w:t>
      </w:r>
    </w:p>
    <w:p>
      <w:pPr>
        <w:spacing w:after="300"/>
      </w:pPr>
      <w:r>
        <w:rPr>
          <w:rFonts w:ascii="Segoe UI" w:cs="Segoe UI" w:eastAsia="Segoe UI" w:hAnsi="Segoe UI"/>
          <w:color w:val="334155"/>
          <w:sz w:val="20"/>
          <w:szCs w:val="20"/>
        </w:rPr>
        <w:t xml:space="preserve">JavaScript es un lenguaje de programación dinámico y versátil que se ejecuta en el cliente y en el servidor. Desde su creación en 1995 por Brendan Eich, ha evolucionado enormemente, convirtiéndose en una herramienta fundamental para el desarrollo web. Una de las características más importantes de JavaScript es su gestión de variables y su ciclo de vida. Las variables en JavaScript pueden ser declaradas en diferentes ámbitos o scopes, tales como global, función, bloque y módulo. El ámbito determina la accesibilidad y la duración de la variable en el programa. Además, el contexto de ejecución y el entorno léxico juegan un papel crucial en la forma en que se comportan las variables y las funciones en JavaScript. El concepto de Temporal Dead Zone (TDZ) es especialmente importante para entender cómo se inicializan las variables y cómo se comportan antes de ser declaradas. En este tema, exploraremos en profundidad cómo funcionan las variables y su ciclo de vida en JavaScript, lo que nos permitirá escribir código más eficiente y entender mejor la ejecución de nuestros programas.</w:t>
      </w:r>
    </w:p>
    <w:p>
      <w:pPr>
        <w:spacing w:after="150" w:before="200"/>
      </w:pPr>
      <w:r>
        <w:rPr>
          <w:rFonts w:ascii="Segoe UI" w:cs="Segoe UI" w:eastAsia="Segoe UI" w:hAnsi="Segoe UI"/>
          <w:b/>
          <w:bCs/>
          <w:color w:val="0F766E"/>
          <w:sz w:val="24"/>
          <w:szCs w:val="24"/>
        </w:rPr>
        <w:t xml:space="preserve">2. FUNCIONAMIENTO INTERNO Y ASIGNACIÓN DE RECURSOS</w:t>
      </w:r>
    </w:p>
    <w:p>
      <w:pPr>
        <w:spacing w:after="300"/>
      </w:pPr>
      <w:r>
        <w:rPr>
          <w:rFonts w:ascii="Segoe UI" w:cs="Segoe UI" w:eastAsia="Segoe UI" w:hAnsi="Segoe UI"/>
          <w:color w:val="334155"/>
          <w:sz w:val="20"/>
          <w:szCs w:val="20"/>
        </w:rPr>
        <w:t xml:space="preserve">El funcionamiento interno de las variables en JavaScript se basa en cómo el motor de JavaScript, como V8, gestiona la memoria y el contexto de ejecución. Cuando se declara una variable, el motor de JavaScript asigna memoria para ella en el heap o en el stack, dependiendo de si es una variable global o local. Las variables locales se almacenan en el stack y se eliminan automáticamente cuando la función termina de ejecutarse, mientras que las variables globales permanecen en el heap hasta que se reinicia el motor de JavaScript. El contexto de ejecución (Execution Context) es un concepto fundamental que se refiere al entorno en el que se ejecuta el código. Cada vez que se ejecuta una función, se crea un nuevo contexto de ejecución, que incluye el ámbito de la función, el entorno léxico y la pila de llamadas. El entorno léxico (Lexical Environment) es un mapa que relaciona los identificadores (nombres de variables y funciones) con sus valores. Esto es crucial para resolver las referencias a variables y funciones dentro del código. La Temporal Dead Zone (TDZ) es un período durante el cual una variable está declarada pero no ha sido inicializada. Durante este tiempo, cualquier intento de acceder a la variable resultará en un error. Esto se debe a que el motor de JavaScript sigue un modelo de inicialización en dos fases: la declaración se registra en el entorno léxico, pero el valor no se asigna hasta que se ejecuta la sentencia de asignación. Esta característica es particularmente importante para las variables declaradas con let y const, que tienen un comportamiento diferente en la TDZ en comparación con las variables declaradas con var.</w:t>
      </w:r>
    </w:p>
    <w:p>
      <w:pPr>
        <w:spacing w:after="150" w:before="200"/>
      </w:pPr>
      <w:r>
        <w:rPr>
          <w:rFonts w:ascii="Segoe UI" w:cs="Segoe UI" w:eastAsia="Segoe UI" w:hAnsi="Segoe UI"/>
          <w:b/>
          <w:bCs/>
          <w:color w:val="0F766E"/>
          <w:sz w:val="24"/>
          <w:szCs w:val="24"/>
        </w:rPr>
        <w:t xml:space="preserve">3. CASOS DE ESTUDIO EN SISTEMAS A GRAN ESCALA</w:t>
      </w:r>
    </w:p>
    <w:p>
      <w:pPr>
        <w:spacing w:after="300"/>
      </w:pPr>
      <w:r>
        <w:rPr>
          <w:rFonts w:ascii="Segoe UI" w:cs="Segoe UI" w:eastAsia="Segoe UI" w:hAnsi="Segoe UI"/>
          <w:color w:val="334155"/>
          <w:sz w:val="20"/>
          <w:szCs w:val="20"/>
        </w:rPr>
        <w:t xml:space="preserve">En producción, la gestión inadecuada de variables y su ciclo de vida puede llevar a errores difíciles de depurar. Por ejemplo, si una variable se declara con var dentro de un bloque (como un if o un loop), su ámbito no se limita a ese bloque debido a la elevación (hoisting) de variables en JavaScript. Esto puede causar comportamientos inesperados si la variable se modifica dentro del bloque y se utiliza fuera de él. Además, el uso de variables globales puede llevar a conflictos de nombres y polución del ámbito global, lo que puede hacer que el código sea más difícil de mantener y escalar. Empresas líderes en el sector tecnológico, como Google y Facebook, han desarrollado guías de estilo de codificación y herramientas de análisis estático para ayudar a los desarrolladores a evitar estos problemas y escribir código más seguro y mantenedor. Por ejemplo, el uso de linters como ESLint puede ayudar a detectar y corregir problemas de ámbito y uso de variables antes de que el código se despliegue en producción.</w:t>
      </w:r>
    </w:p>
    <w:p>
      <w:pPr>
        <w:spacing w:after="200" w:before="200"/>
      </w:pPr>
      <w:r>
        <w:rPr>
          <w:rFonts w:ascii="Segoe UI" w:cs="Segoe UI" w:eastAsia="Segoe UI" w:hAnsi="Segoe UI"/>
          <w:b/>
          <w:bCs/>
          <w:color w:val="0F766E"/>
          <w:sz w:val="24"/>
          <w:szCs w:val="24"/>
        </w:rPr>
        <w:t xml:space="preserve">EXPLICACIÓN CONCEPTUAL AVANZADA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0F766E" w:sz="24"/>
              <w:bottom w:val="none"/>
              <w:right w:val="none"/>
            </w:tcBorders>
            <w:shd w:fill="F8FAFC"/>
            <w:tcMar>
              <w:top w:type="dxa" w:w="150"/>
              <w:left w:type="dxa" w:w="200"/>
              <w:bottom w:type="dxa" w:w="150"/>
              <w:right w:type="dxa" w:w="200"/>
            </w:tcMar>
          </w:tcPr>
          <w:p>
            <w:pPr>
              <w:spacing w:after="80"/>
            </w:pPr>
            <w:r>
              <w:rPr>
                <w:rFonts w:ascii="Segoe UI" w:cs="Segoe UI" w:eastAsia="Segoe UI" w:hAnsi="Segoe UI"/>
                <w:b/>
                <w:bCs/>
                <w:color w:val="0F766E"/>
                <w:sz w:val="20"/>
                <w:szCs w:val="20"/>
              </w:rPr>
              <w:t xml:space="preserve">DECLARACIÓN DE VARIABLES CON VAR, LET Y CONST</w:t>
            </w:r>
          </w:p>
          <w:p>
            <w:pPr>
              <w:spacing w:after="160"/>
            </w:pPr>
            <w:r>
              <w:rPr>
                <w:rFonts w:ascii="Segoe UI" w:cs="Segoe UI" w:eastAsia="Segoe UI" w:hAnsi="Segoe UI"/>
                <w:color w:val="334155"/>
                <w:sz w:val="20"/>
                <w:szCs w:val="20"/>
              </w:rPr>
              <w:t xml:space="preserve">Las variables en JavaScript se pueden declarar con las palabras clave var, let y const. var es la forma más antigua y tiene un ámbito de función, lo que significa que una variable declarada con var se eleva (hoist) al principio de su ámbito. let y const, introducidas en ECMAScript 2015, tienen un ámbito de bloque y no se elevan, lo que las hace más seguras y menos propensas a errores. La principal diferencia entre let y const es que let permite reasignar el valor de la variable, mientras que const no.</w:t>
            </w:r>
          </w:p>
          <w:p>
            <w:pPr>
              <w:spacing w:after="80"/>
            </w:pPr>
            <w:r>
              <w:rPr>
                <w:rFonts w:ascii="Segoe UI" w:cs="Segoe UI" w:eastAsia="Segoe UI" w:hAnsi="Segoe UI"/>
                <w:b/>
                <w:bCs/>
                <w:color w:val="475569"/>
                <w:sz w:val="16"/>
                <w:szCs w:val="16"/>
              </w:rPr>
              <w:t xml:space="preserve">Código de Ejemplo de Producción: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CBD5E1" w:sz="4"/>
                    <w:bottom w:val="single" w:color="CBD5E1" w:sz="4"/>
                    <w:right w:val="single" w:color="CBD5E1" w:sz="4"/>
                  </w:tcBorders>
                  <w:shd w:fill="F1F5F9"/>
                  <w:tcMar>
                    <w:top w:type="dxa" w:w="100"/>
                    <w:left w:type="dxa" w:w="150"/>
                    <w:bottom w:type="dxa" w:w="100"/>
                    <w:right w:type="dxa" w:w="150"/>
                  </w:tcMar>
                </w:tcPr>
                <w:p>
                  <w:pPr>
                    <w:spacing w:after="10" w:before="10"/>
                  </w:pPr>
                  <w:r>
                    <w:rPr>
                      <w:rFonts w:ascii="Consolas" w:cs="Consolas" w:eastAsia="Consolas" w:hAnsi="Consolas"/>
                      <w:color w:val="0F172A"/>
                      <w:sz w:val="18"/>
                      <w:szCs w:val="18"/>
                    </w:rPr>
                    <w:t xml:space="preserve">```javascript</w:t>
                  </w:r>
                </w:p>
                <w:p>
                  <w:pPr>
                    <w:spacing w:after="10" w:before="10"/>
                  </w:pPr>
                  <w:r>
                    <w:rPr>
                      <w:rFonts w:ascii="Consolas" w:cs="Consolas" w:eastAsia="Consolas" w:hAnsi="Consolas"/>
                      <w:color w:val="0F172A"/>
                      <w:sz w:val="18"/>
                      <w:szCs w:val="18"/>
                    </w:rPr>
                    <w:t xml:space="preserve">// Ejemplo de declaración y acceso a variables</w:t>
                  </w:r>
                </w:p>
                <w:p>
                  <w:pPr>
                    <w:spacing w:after="10" w:before="10"/>
                  </w:pPr>
                  <w:r>
                    <w:rPr>
                      <w:rFonts w:ascii="Consolas" w:cs="Consolas" w:eastAsia="Consolas" w:hAnsi="Consolas"/>
                      <w:color w:val="0F172A"/>
                      <w:sz w:val="18"/>
                      <w:szCs w:val="18"/>
                    </w:rPr>
                    <w:t xml:space="preserve">var globalVar = 'Soy global';</w:t>
                  </w:r>
                </w:p>
                <w:p>
                  <w:pPr>
                    <w:spacing w:after="10" w:before="10"/>
                  </w:pPr>
                  <w:r>
                    <w:rPr>
                      <w:rFonts w:ascii="Consolas" w:cs="Consolas" w:eastAsia="Consolas" w:hAnsi="Consolas"/>
                      <w:color w:val="0F172A"/>
                      <w:sz w:val="18"/>
                      <w:szCs w:val="18"/>
                    </w:rPr>
                    <w:t xml:space="preserve">let blockVar = 'Soy de bloque';</w:t>
                  </w:r>
                </w:p>
                <w:p>
                  <w:pPr>
                    <w:spacing w:after="10" w:before="10"/>
                  </w:pPr>
                  <w:r>
                    <w:rPr>
                      <w:rFonts w:ascii="Consolas" w:cs="Consolas" w:eastAsia="Consolas" w:hAnsi="Consolas"/>
                      <w:color w:val="0F172A"/>
                      <w:sz w:val="18"/>
                      <w:szCs w:val="18"/>
                    </w:rPr>
                    <w:t xml:space="preserve">const constantVar = 'Soy constante';</w:t>
                  </w:r>
                </w:p>
                <w:p>
                  <w:pPr>
                    <w:spacing w:after="10" w:before="10"/>
                  </w:pPr>
                  <w:r>
                    <w:rPr>
                      <w:rFonts w:ascii="Consolas" w:cs="Consolas" w:eastAsia="Consolas" w:hAnsi="Consolas"/>
                      <w:color w:val="0F172A"/>
                      <w:sz w:val="18"/>
                      <w:szCs w:val="18"/>
                    </w:rPr>
                    <w:t xml:space="preserve"/>
                  </w:r>
                </w:p>
                <w:p>
                  <w:pPr>
                    <w:spacing w:after="10" w:before="10"/>
                  </w:pPr>
                  <w:r>
                    <w:rPr>
                      <w:rFonts w:ascii="Consolas" w:cs="Consolas" w:eastAsia="Consolas" w:hAnsi="Consolas"/>
                      <w:color w:val="0F172A"/>
                      <w:sz w:val="18"/>
                      <w:szCs w:val="18"/>
                    </w:rPr>
                    <w:t xml:space="preserve">console.log(globalVar); // 'Soy global'</w:t>
                  </w:r>
                </w:p>
                <w:p>
                  <w:pPr>
                    <w:spacing w:after="10" w:before="10"/>
                  </w:pPr>
                  <w:r>
                    <w:rPr>
                      <w:rFonts w:ascii="Consolas" w:cs="Consolas" w:eastAsia="Consolas" w:hAnsi="Consolas"/>
                      <w:color w:val="0F172A"/>
                      <w:sz w:val="18"/>
                      <w:szCs w:val="18"/>
                    </w:rPr>
                    <w:t xml:space="preserve">console.log(blockVar); // 'Soy de bloque'</w:t>
                  </w:r>
                </w:p>
                <w:p>
                  <w:pPr>
                    <w:spacing w:after="10" w:before="10"/>
                  </w:pPr>
                  <w:r>
                    <w:rPr>
                      <w:rFonts w:ascii="Consolas" w:cs="Consolas" w:eastAsia="Consolas" w:hAnsi="Consolas"/>
                      <w:color w:val="0F172A"/>
                      <w:sz w:val="18"/>
                      <w:szCs w:val="18"/>
                    </w:rPr>
                    <w:t xml:space="preserve">console.log(constantVar); // 'Soy constante'</w:t>
                  </w:r>
                </w:p>
                <w:p>
                  <w:pPr>
                    <w:spacing w:after="10" w:before="10"/>
                  </w:pPr>
                  <w:r>
                    <w:rPr>
                      <w:rFonts w:ascii="Consolas" w:cs="Consolas" w:eastAsia="Consolas" w:hAnsi="Consolas"/>
                      <w:color w:val="0F172A"/>
                      <w:sz w:val="18"/>
                      <w:szCs w:val="18"/>
                    </w:rPr>
                    <w:t xml:space="preserve"/>
                  </w:r>
                </w:p>
                <w:p>
                  <w:pPr>
                    <w:spacing w:after="10" w:before="10"/>
                  </w:pPr>
                  <w:r>
                    <w:rPr>
                      <w:rFonts w:ascii="Consolas" w:cs="Consolas" w:eastAsia="Consolas" w:hAnsi="Consolas"/>
                      <w:color w:val="0F172A"/>
                      <w:sz w:val="18"/>
                      <w:szCs w:val="18"/>
                    </w:rPr>
                    <w:t xml:space="preserve">// Intentar reasignar una constante</w:t>
                  </w:r>
                </w:p>
                <w:p>
                  <w:pPr>
                    <w:spacing w:after="10" w:before="10"/>
                  </w:pPr>
                  <w:r>
                    <w:rPr>
                      <w:rFonts w:ascii="Consolas" w:cs="Consolas" w:eastAsia="Consolas" w:hAnsi="Consolas"/>
                      <w:color w:val="0F172A"/>
                      <w:sz w:val="18"/>
                      <w:szCs w:val="18"/>
                    </w:rPr>
                    <w:t xml:space="preserve">try {</w:t>
                  </w:r>
                </w:p>
                <w:p>
                  <w:pPr>
                    <w:spacing w:after="10" w:before="10"/>
                  </w:pPr>
                  <w:r>
                    <w:rPr>
                      <w:rFonts w:ascii="Consolas" w:cs="Consolas" w:eastAsia="Consolas" w:hAnsi="Consolas"/>
                      <w:color w:val="0F172A"/>
                      <w:sz w:val="18"/>
                      <w:szCs w:val="18"/>
                    </w:rPr>
                    <w:t xml:space="preserve">    constantVar = 'Nueva constante';</w:t>
                  </w:r>
                </w:p>
                <w:p>
                  <w:pPr>
                    <w:spacing w:after="10" w:before="10"/>
                  </w:pPr>
                  <w:r>
                    <w:rPr>
                      <w:rFonts w:ascii="Consolas" w:cs="Consolas" w:eastAsia="Consolas" w:hAnsi="Consolas"/>
                      <w:color w:val="0F172A"/>
                      <w:sz w:val="18"/>
                      <w:szCs w:val="18"/>
                    </w:rPr>
                    <w:t xml:space="preserve">} catch (error) {</w:t>
                  </w:r>
                </w:p>
                <w:p>
                  <w:pPr>
                    <w:spacing w:after="10" w:before="10"/>
                  </w:pPr>
                  <w:r>
                    <w:rPr>
                      <w:rFonts w:ascii="Consolas" w:cs="Consolas" w:eastAsia="Consolas" w:hAnsi="Consolas"/>
                      <w:color w:val="0F172A"/>
                      <w:sz w:val="18"/>
                      <w:szCs w:val="18"/>
                    </w:rPr>
                    <w:t xml:space="preserve">    console.error('Error:', error);</w:t>
                  </w:r>
                </w:p>
                <w:p>
                  <w:pPr>
                    <w:spacing w:after="10" w:before="10"/>
                  </w:pPr>
                  <w:r>
                    <w:rPr>
                      <w:rFonts w:ascii="Consolas" w:cs="Consolas" w:eastAsia="Consolas" w:hAnsi="Consolas"/>
                      <w:color w:val="0F172A"/>
                      <w:sz w:val="18"/>
                      <w:szCs w:val="18"/>
                    </w:rPr>
                    <w:t xml:space="preserve">}</w:t>
                  </w:r>
                </w:p>
                <w:p>
                  <w:pPr>
                    <w:spacing w:after="10" w:before="10"/>
                  </w:pPr>
                  <w:r>
                    <w:rPr>
                      <w:rFonts w:ascii="Consolas" w:cs="Consolas" w:eastAsia="Consolas" w:hAnsi="Consolas"/>
                      <w:color w:val="0F172A"/>
                      <w:sz w:val="18"/>
                      <w:szCs w:val="18"/>
                    </w:rPr>
                    <w:t xml:space="preserve">```</w:t>
                  </w:r>
                </w:p>
              </w:tc>
            </w:tr>
          </w:tbl>
          <w:p/>
        </w:tc>
      </w:tr>
    </w:tbl>
    <w:p>
      <w:pPr>
        <w:spacing w:after="150"/>
      </w:pPr>
    </w:p>
    <w:p>
      <w:pPr>
        <w:spacing w:after="150" w:before="200"/>
      </w:pPr>
      <w:r>
        <w:rPr>
          <w:rFonts w:ascii="Segoe UI" w:cs="Segoe UI" w:eastAsia="Segoe UI" w:hAnsi="Segoe UI"/>
          <w:b/>
          <w:bCs/>
          <w:color w:val="10B981"/>
          <w:sz w:val="22"/>
          <w:szCs w:val="22"/>
        </w:rPr>
        <w:t xml:space="preserve">BUENAS PRÁCTICAS DE LA INDUSTRIA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0B981" w:sz="24"/>
              <w:bottom w:val="none"/>
              <w:right w:val="none"/>
            </w:tcBorders>
            <w:shd w:fill="ECFDF5"/>
            <w:tcMar>
              <w:top w:type="dxa" w:w="120"/>
              <w:left w:type="dxa" w:w="200"/>
              <w:bottom w:type="dxa" w:w="120"/>
              <w:right w:type="dxa" w:w="200"/>
            </w:tcMar>
          </w:tcPr>
          <w:p>
            <w:pPr>
              <w:spacing w:after="60" w:before="60"/>
            </w:pPr>
            <w:r>
              <w:rPr>
                <w:rFonts w:ascii="Segoe UI" w:cs="Segoe UI" w:eastAsia="Segoe UI" w:hAnsi="Segoe UI"/>
                <w:b/>
                <w:bCs/>
                <w:color w:val="10B981"/>
              </w:rPr>
              <w:t xml:space="preserve">✔  </w:t>
            </w:r>
            <w:r>
              <w:rPr>
                <w:rFonts w:ascii="Segoe UI" w:cs="Segoe UI" w:eastAsia="Segoe UI" w:hAnsi="Segoe UI"/>
                <w:color w:val="065F46"/>
                <w:sz w:val="20"/>
                <w:szCs w:val="20"/>
              </w:rPr>
              <w:t xml:space="preserve">Utilizar let y const en lugar de var para variables locales para evitar la elevación y mejorar la seguridad.</w:t>
            </w:r>
          </w:p>
          <w:p>
            <w:pPr>
              <w:spacing w:after="60" w:before="60"/>
            </w:pPr>
            <w:r>
              <w:rPr>
                <w:rFonts w:ascii="Segoe UI" w:cs="Segoe UI" w:eastAsia="Segoe UI" w:hAnsi="Segoe UI"/>
                <w:b/>
                <w:bCs/>
                <w:color w:val="10B981"/>
              </w:rPr>
              <w:t xml:space="preserve">✔  </w:t>
            </w:r>
            <w:r>
              <w:rPr>
                <w:rFonts w:ascii="Segoe UI" w:cs="Segoe UI" w:eastAsia="Segoe UI" w:hAnsi="Segoe UI"/>
                <w:color w:val="065F46"/>
                <w:sz w:val="20"/>
                <w:szCs w:val="20"/>
              </w:rPr>
              <w:t xml:space="preserve">Evitar el uso de variables globales siempre que sea posible para reducir el riesgo de conflictos de nombres y polución del ámbito global.</w:t>
            </w:r>
          </w:p>
          <w:p>
            <w:pPr>
              <w:spacing w:after="60" w:before="60"/>
            </w:pPr>
            <w:r>
              <w:rPr>
                <w:rFonts w:ascii="Segoe UI" w:cs="Segoe UI" w:eastAsia="Segoe UI" w:hAnsi="Segoe UI"/>
                <w:b/>
                <w:bCs/>
                <w:color w:val="10B981"/>
              </w:rPr>
              <w:t xml:space="preserve">✔  </w:t>
            </w:r>
            <w:r>
              <w:rPr>
                <w:rFonts w:ascii="Segoe UI" w:cs="Segoe UI" w:eastAsia="Segoe UI" w:hAnsi="Segoe UI"/>
                <w:color w:val="065F46"/>
                <w:sz w:val="20"/>
                <w:szCs w:val="20"/>
              </w:rPr>
              <w:t xml:space="preserve">Utilizar herramientas de análisis estático como linters para detectar y corregir problemas de código antes de su despliegue.</w:t>
            </w:r>
          </w:p>
        </w:tc>
      </w:tr>
    </w:tbl>
    <w:p>
      <w:pPr>
        <w:spacing w:after="200"/>
      </w:pPr>
    </w:p>
    <w:p>
      <w:pPr>
        <w:spacing w:after="150" w:before="200"/>
      </w:pPr>
      <w:r>
        <w:rPr>
          <w:rFonts w:ascii="Segoe UI" w:cs="Segoe UI" w:eastAsia="Segoe UI" w:hAnsi="Segoe UI"/>
          <w:b/>
          <w:bCs/>
          <w:color w:val="DC2626"/>
          <w:sz w:val="24"/>
          <w:szCs w:val="24"/>
        </w:rPr>
        <w:t xml:space="preserve">EJERCICIO DE GRADO DE PRODUCCIÓN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50"/>
              <w:left w:type="dxa" w:w="200"/>
              <w:bottom w:type="dxa" w:w="150"/>
              <w:right w:type="dxa" w:w="200"/>
            </w:tcMar>
          </w:tcPr>
          <w:p>
            <w:pPr>
              <w:spacing w:after="100"/>
            </w:pPr>
            <w:r>
              <w:rPr>
                <w:rFonts w:ascii="Segoe UI" w:cs="Segoe UI" w:eastAsia="Segoe UI" w:hAnsi="Segoe UI"/>
                <w:b/>
                <w:bCs/>
                <w:color w:val="991B1B"/>
                <w:sz w:val="18"/>
                <w:szCs w:val="18"/>
              </w:rPr>
              <w:t xml:space="preserve">REQUISITOS FUNCIONALES DEL RETO:</w:t>
            </w:r>
          </w:p>
          <w:p>
            <w:pPr>
              <w:spacing w:after="60"/>
            </w:pPr>
            <w:r>
              <w:rPr>
                <w:rFonts w:ascii="Segoe UI" w:cs="Segoe UI" w:eastAsia="Segoe UI" w:hAnsi="Segoe UI"/>
                <w:color w:val="7F1D1D"/>
                <w:sz w:val="20"/>
                <w:szCs w:val="20"/>
              </w:rPr>
              <w:t xml:space="preserve">La tarea consiste en desarrollar un simulador de ámbitos y ciclo de vida de variables en JavaScript. Debe crear un programa que permita a los usuarios declarar variables en diferentes ámbitos (global, función, bloque y módulo) y observar cómo se comportan cuando se accede a ellas desde diferentes contextos de ejecución. El programa debe incluir una interfaz de usuario simple que permita a los usuarios declarar variables, asignarles valores, y luego intentar acceder a ellas desde diferentes ámbitos. Debe mostrar los resultados de cada acceso, incluyendo cualquier error que ocurra debido a la Temporal Dead Zone o a variables no declaradas. Además, el programa debe permitir a los usuarios cambiar entre diferentes tipos de declaraciones de variables (var, let, const) y observar cómo afecta esto el comportamiento de las variables en diferentes ámbitos.</w:t>
            </w:r>
          </w:p>
        </w:tc>
      </w:tr>
    </w:tbl>
    <w:p>
      <w:pPr>
        <w:spacing w:after="200"/>
      </w:pPr>
    </w:p>
    <w:p>
      <w:pPr>
        <w:spacing w:after="150" w:before="200"/>
      </w:pPr>
      <w:r>
        <w:rPr>
          <w:rFonts w:ascii="Segoe UI" w:cs="Segoe UI" w:eastAsia="Segoe UI" w:hAnsi="Segoe UI"/>
          <w:b/>
          <w:bCs/>
          <w:color w:val="7C3AED"/>
          <w:sz w:val="22"/>
          <w:szCs w:val="22"/>
        </w:rPr>
        <w:t xml:space="preserve">DESAFÍOS ADICIONALES (RETOS EXPERTO)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5F3FF"/>
            <w:tcMar>
              <w:top w:type="dxa" w:w="120"/>
              <w:left w:type="dxa" w:w="200"/>
              <w:bottom w:type="dxa" w:w="120"/>
              <w:right w:type="dxa" w:w="200"/>
            </w:tcMar>
          </w:tcPr>
          <w:p>
            <w:pPr>
              <w:spacing w:after="60" w:before="60"/>
            </w:pPr>
            <w:r>
              <w:rPr>
                <w:rFonts w:ascii="Segoe UI" w:cs="Segoe UI" w:eastAsia="Segoe UI" w:hAnsi="Segoe UI"/>
                <w:b/>
                <w:bCs/>
                <w:color w:val="7C3AED"/>
              </w:rPr>
              <w:t xml:space="preserve">★  </w:t>
            </w:r>
            <w:r>
              <w:rPr>
                <w:rFonts w:ascii="Segoe UI" w:cs="Segoe UI" w:eastAsia="Segoe UI" w:hAnsi="Segoe UI"/>
                <w:color w:val="5B21B6"/>
                <w:sz w:val="20"/>
                <w:szCs w:val="20"/>
              </w:rPr>
              <w:t xml:space="preserve">Implementar un sistema de ámbitos dinámicos que permita a los usuarios crear y gestionar sus propios ámbitos de variables de manera flexible.</w:t>
            </w:r>
          </w:p>
          <w:p>
            <w:pPr>
              <w:spacing w:after="60" w:before="60"/>
            </w:pPr>
            <w:r>
              <w:rPr>
                <w:rFonts w:ascii="Segoe UI" w:cs="Segoe UI" w:eastAsia="Segoe UI" w:hAnsi="Segoe UI"/>
                <w:b/>
                <w:bCs/>
                <w:color w:val="7C3AED"/>
              </w:rPr>
              <w:t xml:space="preserve">★  </w:t>
            </w:r>
            <w:r>
              <w:rPr>
                <w:rFonts w:ascii="Segoe UI" w:cs="Segoe UI" w:eastAsia="Segoe UI" w:hAnsi="Segoe UI"/>
                <w:color w:val="5B21B6"/>
                <w:sz w:val="20"/>
                <w:szCs w:val="20"/>
              </w:rPr>
              <w:t xml:space="preserve">Desarrollar un depurador visual que muestre gráficamente cómo se comportan las variables en diferentes contextos de ejecución y ámbitos, ayudando a los desarrolladores a entender mejor el ciclo de vida de las variables en su código.</w:t>
            </w:r>
          </w:p>
        </w:tc>
      </w:tr>
    </w:tbl>
    <w:p>
      <w:pPr>
        <w:spacing w:after="300"/>
      </w:pPr>
    </w:p>
    <w:p>
      <w:pPr>
        <w:spacing w:after="100" w:before="100"/>
      </w:pPr>
      <w:r>
        <w:rPr>
          <w:rFonts w:ascii="Segoe UI" w:cs="Segoe UI" w:eastAsia="Segoe UI" w:hAnsi="Segoe UI"/>
          <w:b/>
          <w:bCs/>
          <w:color w:val="475569"/>
          <w:sz w:val="20"/>
          <w:szCs w:val="20"/>
        </w:rPr>
        <w:t xml:space="preserve">INSTRUCCIONES DE ENTREGA</w:t>
      </w:r>
    </w:p>
    <w:p>
      <w:pPr>
        <w:spacing w:after="200"/>
      </w:pPr>
      <w:r>
        <w:rPr>
          <w:rFonts w:ascii="Segoe UI" w:cs="Segoe UI" w:eastAsia="Segoe UI" w:hAnsi="Segoe UI"/>
          <w:color w:val="475569"/>
          <w:sz w:val="18"/>
          <w:szCs w:val="18"/>
        </w:rPr>
        <w:t xml:space="preserve">1. Crea un repositorio en GitHub para esta tarea.
2. Sube todo el código de tu solución.
3. Copia el enlace del repositorio y súbelo a la plataforma para que la IA califique tu código en base a las métricas del plan de estudio.</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egoe UI" w:cs="Segoe UI" w:eastAsia="Segoe UI" w:hAnsi="Segoe UI"/>
        <w:color w:val="94A3B8"/>
        <w:sz w:val="18"/>
        <w:szCs w:val="18"/>
      </w:rPr>
      <w:t xml:space="preserve">Página </w:t>
    </w:r>
    <w:r>
      <w:rPr>
        <w:rFonts w:ascii="Segoe UI" w:cs="Segoe UI" w:eastAsia="Segoe UI" w:hAnsi="Segoe UI"/>
        <w:color w:val="94A3B8"/>
        <w:sz w:val="18"/>
        <w:szCs w:val="18"/>
      </w:rPr>
      <w:fldChar w:fldCharType="begin"/>
      <w:instrText xml:space="preserve">PAGE</w:instrText>
      <w:fldChar w:fldCharType="separate"/>
      <w:fldChar w:fldCharType="end"/>
    </w:r>
    <w:r>
      <w:rPr>
        <w:rFonts w:ascii="Segoe UI" w:cs="Segoe UI" w:eastAsia="Segoe UI" w:hAnsi="Segoe UI"/>
        <w:color w:val="94A3B8"/>
        <w:sz w:val="18"/>
        <w:szCs w:val="18"/>
      </w:rPr>
      <w:t xml:space="preserve"> de </w:t>
    </w:r>
    <w:r>
      <w:rPr>
        <w:rFonts w:ascii="Segoe UI" w:cs="Segoe UI" w:eastAsia="Segoe UI" w:hAnsi="Segoe UI"/>
        <w:color w:val="94A3B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rPr>
        <w:rFonts w:ascii="Segoe UI" w:cs="Segoe UI" w:eastAsia="Segoe UI" w:hAnsi="Segoe UI"/>
        <w:color w:val="94A3B8"/>
        <w:sz w:val="16"/>
        <w:szCs w:val="16"/>
      </w:rPr>
      <w:t xml:space="preserve">IA-PROFESOR  |  PLAN DE ESTUDIO SECUENCIAL  |  JAVASCRIPT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2026-06-10T05:23:38.256Z</dcterms:created>
  <dcterms:modified xsi:type="dcterms:W3CDTF">2026-06-10T05:23:38.256Z</dcterms:modified>
</cp:coreProperties>
</file>

<file path=docProps/custom.xml><?xml version="1.0" encoding="utf-8"?>
<Properties xmlns="http://schemas.openxmlformats.org/officeDocument/2006/custom-properties" xmlns:vt="http://schemas.openxmlformats.org/officeDocument/2006/docPropsVTypes"/>
</file>