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20"/>
          <w:szCs w:val="20"/>
        </w:rPr>
        <w:t xml:space="preserve">PLAN DE ESTUDIO: TEMA 1</w:t>
      </w:r>
    </w:p>
    <w:p>
      <w:pPr>
        <w:pBdr>
          <w:bottom w:color="0F766E" w:sz="18" w:space="15"/>
        </w:pBdr>
        <w:spacing w:after="200"/>
      </w:pPr>
      <w:r>
        <w:rPr>
          <w:rFonts w:ascii="Segoe UI" w:cs="Segoe UI" w:eastAsia="Segoe UI" w:hAnsi="Segoe UI"/>
          <w:b/>
          <w:bCs/>
          <w:color w:val="1E293B"/>
          <w:sz w:val="32"/>
          <w:szCs w:val="32"/>
        </w:rPr>
        <w:t xml:space="preserve">VARIABLES Y CICLO DE VIDA: ÁMBITOS (SCOPE: GLOBAL, FUNCTION, BLOCK, MODULE), CONTEXTO DE EJECUCIÓN, LEXICAL ENVIRONMENT Y TEMPORAL DEAD ZONE</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JavaScript   |   </w:t>
      </w:r>
      <w:r>
        <w:rPr>
          <w:rFonts w:ascii="Segoe UI" w:cs="Segoe UI" w:eastAsia="Segoe UI" w:hAnsi="Segoe UI"/>
          <w:b/>
          <w:bCs/>
          <w:color w:val="1E293B"/>
        </w:rPr>
        <w:t xml:space="preserve">Nivel de Dificultad: </w:t>
      </w:r>
      <w:r>
        <w:rPr>
          <w:rFonts w:ascii="Segoe UI" w:cs="Segoe UI" w:eastAsia="Segoe UI" w:hAnsi="Segoe UI"/>
          <w:b/>
          <w:bCs/>
          <w:color w:val="0F766E"/>
        </w:rPr>
        <w:t xml:space="preserve">Novato</w:t>
      </w:r>
    </w:p>
    <w:p>
      <w:pPr>
        <w:spacing w:after="150" w:before="200"/>
      </w:pPr>
      <w:r>
        <w:rPr>
          <w:rFonts w:ascii="Segoe UI" w:cs="Segoe UI" w:eastAsia="Segoe UI" w:hAnsi="Segoe UI"/>
          <w:b/>
          <w:bCs/>
          <w:color w:val="0F766E"/>
          <w:sz w:val="24"/>
          <w:szCs w:val="24"/>
        </w:rPr>
        <w:t xml:space="preserve">1. INTRODUCCIÓN ACADÉMICA Y TRASFONDO</w:t>
      </w:r>
    </w:p>
    <w:p>
      <w:pPr>
        <w:spacing w:after="300"/>
      </w:pPr>
      <w:r>
        <w:rPr>
          <w:rFonts w:ascii="Segoe UI" w:cs="Segoe UI" w:eastAsia="Segoe UI" w:hAnsi="Segoe UI"/>
          <w:color w:val="334155"/>
          <w:sz w:val="20"/>
          <w:szCs w:val="20"/>
        </w:rPr>
        <w:t xml:space="preserve">JavaScript es un lenguaje de programación dinámico y flexible, ampliamente utilizado en la creación de aplicaciones web interactivas y dinámicas. Uno de los conceptos fundamentales para entender cómo funciona JavaScript es el de ámbitos (scope) y el ciclo de vida de las variables. Los ámbitos se refieren a la región del código donde una variable está definida y puede ser accesada. JavaScript tiene cuatro tipos de ámbitos: global, función, bloque y módulo. El ámbito global se refiere a las variables definidas fuera de cualquier función o bloque, y son accesibles desde cualquier parte del código. El ámbito de función se aplica a las variables definidas dentro de una función, y solo son accesibles dentro de esa función. El ámbito de bloque, introducido en ECMAScript 2015 (ES6), se aplica a las variables definidas dentro de un bloque (delimitado por llaves {}), como en estructuras de control (if, for, etc.), y solo son accesibles dentro de ese bloque. Finalmente, el ámbito de módulo se aplica a las variables definidas dentro de un módulo de JavaScript, y son accesibles solo dentro de ese módulo. Además, el contexto de ejecución (execution context) es el entorno en el que se ejecuta el código JavaScript. Cada vez que se llama a una función, se crea un nuevo contexto de ejecución, que incluye el ámbito de la función, el ámbito de bloque, y otros datos importantes. El lexical environment es un componente crucial del contexto de ejecución, que almacena las referencias a las variables y las funciones en un ámbito particular. La Temporal Dead Zone (TDZ) es un concepto que se refiere al período de tiempo durante el que una variable no ha sido inicializada, desde el comienzo del ámbito hasta el punto donde se inicializa con un valor.</w:t>
      </w:r>
    </w:p>
    <w:p>
      <w:pPr>
        <w:spacing w:after="150" w:before="200"/>
      </w:pPr>
      <w:r>
        <w:rPr>
          <w:rFonts w:ascii="Segoe UI" w:cs="Segoe UI" w:eastAsia="Segoe UI" w:hAnsi="Segoe UI"/>
          <w:b/>
          <w:bCs/>
          <w:color w:val="0F766E"/>
          <w:sz w:val="24"/>
          <w:szCs w:val="24"/>
        </w:rPr>
        <w:t xml:space="preserve">2. FUNCIONAMIENTO INTERNO Y ASIGNACIÓN DE RECURSOS</w:t>
      </w:r>
    </w:p>
    <w:p>
      <w:pPr>
        <w:spacing w:after="300"/>
      </w:pPr>
      <w:r>
        <w:rPr>
          <w:rFonts w:ascii="Segoe UI" w:cs="Segoe UI" w:eastAsia="Segoe UI" w:hAnsi="Segoe UI"/>
          <w:color w:val="334155"/>
          <w:sz w:val="20"/>
          <w:szCs w:val="20"/>
        </w:rPr>
        <w:t xml:space="preserve">Cuando se ejecuta código JavaScript, el motor del lenguaje (como V8 en Google Chrome) crea un contexto de ejecución global. Este contexto de ejecución global incluye el ámbito global, el lexical environment global, y otros datos. Cuando se define una variable en el ámbito global, se almacena en el lexical environment global. Cuando se llama a una función, se crea un nuevo contexto de ejecución, que incluye el ámbito de la función, el lexical environment de la función, y otros datos. El lexical environment de la función se crea a partir del lexical environment del contexto de ejecución anterior (es decir, el ámbito global o el ámbito de otra función), y se le agrega la referencia a las variables y funciones definidas dentro de la función. La Temporal Dead Zone (TDZ) se produce cuando se utiliza una variable antes de su declaración con let o const. Durante la fase de creación del contexto de ejecución, el motor de JavaScript busca todas las declaraciones de variables con let y const, y las marca como no inicializadas. Si se intenta acceder a una variable dentro de su TDZ, se produce un error. Una vez que se inicializa la variable con un valor, ya no está en su TDZ. En términos de asignación de memoria, las variables en JavaScript se almacenan en la pila (stack) o en el montículo (heap), dependiendo de su tamaño y complejidad. Las variables primitivas (como números y cadenas) se almacenan en la pila, mientras que los objetos y funciones se almacenan en el montículo.</w:t>
      </w:r>
    </w:p>
    <w:p>
      <w:pPr>
        <w:spacing w:after="150" w:before="200"/>
      </w:pPr>
      <w:r>
        <w:rPr>
          <w:rFonts w:ascii="Segoe UI" w:cs="Segoe UI" w:eastAsia="Segoe UI" w:hAnsi="Segoe UI"/>
          <w:b/>
          <w:bCs/>
          <w:color w:val="0F766E"/>
          <w:sz w:val="24"/>
          <w:szCs w:val="24"/>
        </w:rPr>
        <w:t xml:space="preserve">3. CASOS DE ESTUDIO EN SISTEMAS A GRAN ESCALA</w:t>
      </w:r>
    </w:p>
    <w:p>
      <w:pPr>
        <w:spacing w:after="300"/>
      </w:pPr>
      <w:r>
        <w:rPr>
          <w:rFonts w:ascii="Segoe UI" w:cs="Segoe UI" w:eastAsia="Segoe UI" w:hAnsi="Segoe UI"/>
          <w:color w:val="334155"/>
          <w:sz w:val="20"/>
          <w:szCs w:val="20"/>
        </w:rPr>
        <w:t xml:space="preserve">Un ejemplo común de cómo una mala gestión de los ámbitos y el ciclo de vida de las variables puede causar problemas es en el contexto de bucles y funciones anónimas. Si se define una variable dentro de un bucle y se utiliza una función anónima dentro de ese bucle, la variable puede ser sobrescrita en cada iteración del bucle, lo que puede causar comportamientos inesperados. Otra situación crítica es cuando se utilizan variables globales dentro de funciones, lo que puede llevar a conflictos de nombres y efectos laterales no deseados. Para solucionar estos problemas, las empresas líderes suelen adoptar prácticas como el uso de ámbitos de bloque con let y const, el uso de funciones flecha y funciones anónimas con cuidado, y el empleo de herramientas de análisis de código estático para detectar posibles errores.</w:t>
      </w:r>
    </w:p>
    <w:p>
      <w:pPr>
        <w:spacing w:after="200" w:before="200"/>
      </w:pPr>
      <w:r>
        <w:rPr>
          <w:rFonts w:ascii="Segoe UI" w:cs="Segoe UI" w:eastAsia="Segoe UI" w:hAnsi="Segoe UI"/>
          <w:b/>
          <w:bCs/>
          <w:color w:val="0F766E"/>
          <w:sz w:val="24"/>
          <w:szCs w:val="24"/>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0F766E"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0F766E"/>
                <w:sz w:val="20"/>
                <w:szCs w:val="20"/>
              </w:rPr>
              <w:t xml:space="preserve">ÁMBITOS EN JAVASCRIPT</w:t>
            </w:r>
          </w:p>
          <w:p>
            <w:pPr>
              <w:spacing w:after="160"/>
            </w:pPr>
            <w:r>
              <w:rPr>
                <w:rFonts w:ascii="Segoe UI" w:cs="Segoe UI" w:eastAsia="Segoe UI" w:hAnsi="Segoe UI"/>
                <w:color w:val="334155"/>
                <w:sz w:val="20"/>
                <w:szCs w:val="20"/>
              </w:rPr>
              <w:t xml:space="preserve">Los ámbitos en JavaScript se refieren a la región del código donde una variable está definida y puede ser accesada. JavaScript tiene cuatro tipos de ámbitos: global, función, bloque y módulo. El ámbito global se refiere a las variables definidas fuera de cualquier función o bloque, y son accesibles desde cualquier parte del código.</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```javascript</w:t>
                  </w:r>
                </w:p>
                <w:p>
                  <w:pPr>
                    <w:spacing w:after="10" w:before="10"/>
                  </w:pPr>
                  <w:r>
                    <w:rPr>
                      <w:rFonts w:ascii="Consolas" w:cs="Consolas" w:eastAsia="Consolas" w:hAnsi="Consolas"/>
                      <w:color w:val="0F172A"/>
                      <w:sz w:val="18"/>
                      <w:szCs w:val="18"/>
                    </w:rPr>
                    <w:t xml:space="preserve">         let variableGlobal = 'Soy una variable global';</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function miFuncion() {</w:t>
                  </w:r>
                </w:p>
                <w:p>
                  <w:pPr>
                    <w:spacing w:after="10" w:before="10"/>
                  </w:pPr>
                  <w:r>
                    <w:rPr>
                      <w:rFonts w:ascii="Consolas" w:cs="Consolas" w:eastAsia="Consolas" w:hAnsi="Consolas"/>
                      <w:color w:val="0F172A"/>
                      <w:sz w:val="18"/>
                      <w:szCs w:val="18"/>
                    </w:rPr>
                    <w:t xml:space="preserve">           let variableFuncion = 'Soy una variable de función';</w:t>
                  </w:r>
                </w:p>
                <w:p>
                  <w:pPr>
                    <w:spacing w:after="10" w:before="10"/>
                  </w:pPr>
                  <w:r>
                    <w:rPr>
                      <w:rFonts w:ascii="Consolas" w:cs="Consolas" w:eastAsia="Consolas" w:hAnsi="Consolas"/>
                      <w:color w:val="0F172A"/>
                      <w:sz w:val="18"/>
                      <w:szCs w:val="18"/>
                    </w:rPr>
                    <w:t xml:space="preserve">           console.log(variableGlobal); // Accede a la variable global</w:t>
                  </w:r>
                </w:p>
                <w:p>
                  <w:pPr>
                    <w:spacing w:after="10" w:before="10"/>
                  </w:pPr>
                  <w:r>
                    <w:rPr>
                      <w:rFonts w:ascii="Consolas" w:cs="Consolas" w:eastAsia="Consolas" w:hAnsi="Consolas"/>
                      <w:color w:val="0F172A"/>
                      <w:sz w:val="18"/>
                      <w:szCs w:val="18"/>
                    </w:rPr>
                    <w:t xml:space="preserve">           console.log(variableFuncion); // Accede a la variable de función</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
                  </w:r>
                </w:p>
                <w:p>
                  <w:pPr>
                    <w:spacing w:after="10" w:before="10"/>
                  </w:pPr>
                  <w:r>
                    <w:rPr>
                      <w:rFonts w:ascii="Consolas" w:cs="Consolas" w:eastAsia="Consolas" w:hAnsi="Consolas"/>
                      <w:color w:val="0F172A"/>
                      <w:sz w:val="18"/>
                      <w:szCs w:val="18"/>
                    </w:rPr>
                    <w:t xml:space="preserve">         miFuncion();</w:t>
                  </w:r>
                </w:p>
                <w:p>
                  <w:pPr>
                    <w:spacing w:after="10" w:before="10"/>
                  </w:pPr>
                  <w:r>
                    <w:rPr>
                      <w:rFonts w:ascii="Consolas" w:cs="Consolas" w:eastAsia="Consolas" w:hAnsi="Consolas"/>
                      <w:color w:val="0F172A"/>
                      <w:sz w:val="18"/>
                      <w:szCs w:val="18"/>
                    </w:rPr>
                    <w:t xml:space="preserve">       ```</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Utilice ámbitos de bloque con let y const para evitar conflictos de nombres y efectos laterales no deseados.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Evite el uso de variables globales dentro de funciones.</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Utilice herramientas de análisis de código estático para detectar posibles errores.</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Se solicita crear una aplicación de gestión de tareas que permita a los usuarios crear, leer, actualizar y eliminar (CRUD) tareas. La aplicación debe tener una interfaz de usuario sencilla y fácil de usar, y debe ser capaz de manejar un conjunto de tareas almacenadas en memoria. Debe haber un ámbito global para las tareas, y cada tarea debe tener su propio ámbito de bloque. La aplicación debe ser capaz de generar un identificador único para cada tarea, y debe ser capaz de mostrar y ocultar tareas según sea necesario. Debe haber una función para crear nuevas tareas, y otra para actualizar tareas existentes. La aplicación debe ser capaz de manejar posibles errores y excepciones que se produzcan durante la ejecución.</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Implemente la aplicación de gestión de tareas con un sistema de autenticación de usuarios, de manera que solo los usuarios autenticados puedan crear, leer, actualizar y eliminar tareas.</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Añada una funcionalidad para que las tareas puedan tener prioridades y fechas límite, y que la aplicación muestre un mensaje de alerta cuando una tarea está cerca de su fecha límite.</w:t>
            </w:r>
          </w:p>
        </w:tc>
      </w:tr>
    </w:tbl>
    <w:p>
      <w:pPr>
        <w:spacing w:after="300"/>
      </w:pPr>
    </w:p>
    <w:p>
      <w:pPr>
        <w:spacing w:after="100" w:before="100"/>
      </w:pPr>
      <w:r>
        <w:rPr>
          <w:rFonts w:ascii="Segoe UI" w:cs="Segoe UI" w:eastAsia="Segoe UI" w:hAnsi="Segoe UI"/>
          <w:b/>
          <w:bCs/>
          <w:color w:val="475569"/>
          <w:sz w:val="20"/>
          <w:szCs w:val="20"/>
        </w:rPr>
        <w:t xml:space="preserve">INSTRUCCIONES DE ENTREGA</w:t>
      </w:r>
    </w:p>
    <w:p>
      <w:pPr>
        <w:spacing w:after="200"/>
      </w:pPr>
      <w:r>
        <w:rPr>
          <w:rFonts w:ascii="Segoe UI" w:cs="Segoe UI" w:eastAsia="Segoe UI" w:hAnsi="Segoe UI"/>
          <w:color w:val="475569"/>
          <w:sz w:val="18"/>
          <w:szCs w:val="18"/>
        </w:rPr>
        <w:t xml:space="preserve">1. Crea un repositorio en GitHub para esta tarea.
2. Sube todo el código de tu solución.
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ESTUDIO SECUENCIAL  |  JAVASCRIPT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2026-06-10T05:23:52.600Z</dcterms:created>
  <dcterms:modified xsi:type="dcterms:W3CDTF">2026-06-10T05:23:52.600Z</dcterms:modified>
</cp:coreProperties>
</file>

<file path=docProps/custom.xml><?xml version="1.0" encoding="utf-8"?>
<Properties xmlns="http://schemas.openxmlformats.org/officeDocument/2006/custom-properties" xmlns:vt="http://schemas.openxmlformats.org/officeDocument/2006/docPropsVTypes"/>
</file>