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Analyst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analyst with a B.Sc. in Statistics. Finds the real driver behind a problem and builds the fix, including detection and scoring services, LLM pipelines with output checks, and experiments reported honestly, even when a result did not work. Works in SQL and Python.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Anomaly Detection, NumPy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Statistical Inference,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Prompt Engineering, LLM Evaluation and Guardrails, Retrieval-Augmented Generation (RAG), Hybrid Search (BM25, Dense Embeddings, RRF),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SQL, DuckDB, PostgreSQL, Redis,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Relationship Id="rId16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