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Machine Learning and Statistics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who builds predictive models and tests them properly before anyone relies on them. Ran an uplift study to decide which of 64,000 customers to contact under a fixed budget, built a churn model served on AWS, and chose credit models on calibration. Deploys on GCP Cloud Run and works in Python and SQL.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XGBoost, LightGBM, Scikit-learn, PyTorch,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Causal Inference (S/T/X-Learners, Causal Forests), Uplift Modeling, Experiment Design, Statistical Inference, Power Analysis, CUPED,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GCP Cloud Run, MLflow, DuckDB, PostgreSQL, Redis, FastAPI, Docker, AWS ECS Fargate, Railway, Prefect, dbt-core,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Built a churn prediction model with feature engineering and an XGBoost classifier, with experiments tracked in MLflow.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Uplift-Modelling-Decision" TargetMode="External"/><Relationship Id="rId12" Type="http://schemas.openxmlformats.org/officeDocument/2006/relationships/hyperlink" Target="https://github.com/MelvTheGoat/Customer-Churn" TargetMode="External"/><Relationship Id="rId13" Type="http://schemas.openxmlformats.org/officeDocument/2006/relationships/hyperlink" Target="https://github.com/MelvTheGoat/Credit-Risk-Decisioning" TargetMode="External"/><Relationship Id="rId14" Type="http://schemas.openxmlformats.org/officeDocument/2006/relationships/hyperlink" Target="https://credit-risk-decisioning-702657773047.europe-west1.run.app/" TargetMode="External"/><Relationship Id="rId15" Type="http://schemas.openxmlformats.org/officeDocument/2006/relationships/hyperlink" Target="https://github.com/MelvTheGoat/Nigerian-Fintech-Compliance-RAG" TargetMode="External"/><Relationship Id="rId16" Type="http://schemas.openxmlformats.org/officeDocument/2006/relationships/hyperlink" Target="https://nigerian-fintech-regulation-assistant-474115007874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