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Analyst,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Fraud and risk analyst who builds detection rules and models. Built transaction fraud detection covering card testing, account takeover and merchant compromise, a scam detection tool with explainable rules, and a reconciliation system that flags duplicate settlements for review. Works in SQL and Python.</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Payment Reconciliation, Web3 Fraud Risk Scoring, Regulatory Compliance (CBN/NDPA), Credit Risk Decisioning, Double-Entry Ledgers and Idempotency, Demand Forecasting</w:t>
      </w:r>
    </w:p>
    <w:p>
      <w:pPr>
        <w:spacing w:after="30" w:before="0"/>
      </w:pPr>
      <w:r>
        <w:rPr>
          <w:b/>
          <w:sz w:val="19"/>
        </w:rPr>
        <w:t xml:space="preserve">Data Analysis: </w:t>
      </w:r>
      <w:r>
        <w:rPr>
          <w:sz w:val="19"/>
        </w:rPr>
        <w:t>SQL, Anomaly Detection, Pandas, NumPy</w:t>
      </w:r>
    </w:p>
    <w:p>
      <w:pPr>
        <w:spacing w:after="30" w:before="0"/>
      </w:pPr>
      <w:r>
        <w:rPr>
          <w:b/>
          <w:sz w:val="19"/>
        </w:rPr>
        <w:t xml:space="preserve">Engineering and MLOps: </w:t>
      </w:r>
      <w:r>
        <w:rPr>
          <w:sz w:val="19"/>
        </w:rPr>
        <w:t>Python, SQL, DuckDB, PostgreSQL, Redis, FastAPI, Docker, GCP Cloud Run, AWS ECS Fargate, Railway, Prefect, dbt-core, MLflow, Evidently, CI/CD (GitHub Actions), Git, Pytest, Streamlit, React</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60" w:before="180"/>
        <w:pBdr>
          <w:bottom w:val="single" w:sz="6" w:space="1" w:color="808080"/>
        </w:pBdr>
      </w:pPr>
      <w:r>
        <w:rPr>
          <w:b/>
          <w:i w:val="0"/>
          <w:color w:val="1F3864"/>
          <w:sz w:val="21"/>
        </w:rPr>
        <w:t>PROJECTS</w:t>
      </w:r>
    </w:p>
    <w:p>
      <w:pPr>
        <w:spacing w:after="0" w:before="0"/>
      </w:pPr>
      <w:r>
        <w:rPr>
          <w:b/>
          <w:sz w:val="20"/>
        </w:rPr>
        <w:t>Sequence-Based Transaction Fraud Detection System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Built and compared three deep sequence architectures (GRU, Temporal Convolutional Network and a causally masked Transformer encoder) over customer transaction histories, with learned embeddings for high-cardinality merchant (~2.9k vocabulary), MCC and device-type categoricals; all models under 115k parameters and CPU-trainable in under 6 minutes.</w:t>
      </w:r>
    </w:p>
    <w:p>
      <w:pPr>
        <w:spacing w:after="0" w:before="100"/>
      </w:pPr>
      <w:r>
        <w:rPr>
          <w:b/>
          <w:sz w:val="20"/>
        </w:rPr>
        <w:t>web3-risk-mcp: Web3 Fraud Risk MCP Server</w:t>
      </w:r>
      <w:r>
        <w:rPr>
          <w:sz w:val="19"/>
        </w:rPr>
        <w:t xml:space="preserve">  |  </w:t>
      </w:r>
      <w:hyperlink r:id="rId12">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pStyle w:val="ListBullet"/>
        <w:spacing w:after="30"/>
        <w:ind w:left="317"/>
      </w:pPr>
      <w:r>
        <w:rPr>
          <w:sz w:val="19"/>
        </w:rPr>
        <w:t>Designed a rule-based, fully explainable scorer where findings carry stable IDs and decisive findings set a floor of 75 so trust signals can never hide them; each score carries a confidence level based on how many sources answered.</w:t>
      </w:r>
    </w:p>
    <w:p>
      <w:pPr>
        <w:spacing w:after="0" w:before="100"/>
      </w:pPr>
      <w:r>
        <w:rPr>
          <w:b/>
          <w:sz w:val="20"/>
        </w:rPr>
        <w:t>Reckon: Payment Reconciliation and Review System</w:t>
      </w:r>
      <w:r>
        <w:rPr>
          <w:sz w:val="19"/>
        </w:rPr>
        <w:t xml:space="preserve">  |  </w:t>
      </w:r>
      <w:hyperlink r:id="rId13">
        <w:r>
          <w:rPr>
            <w:rFonts w:ascii="Arial" w:hAnsi="Arial"/>
            <w:color w:val="1F4E79"/>
            <w:u w:val="single"/>
            <w:sz w:val="19"/>
          </w:rPr>
          <w:t>GitHub</w:t>
        </w:r>
      </w:hyperlink>
      <w:r>
        <w:rPr>
          <w:sz w:val="19"/>
        </w:rPr>
        <w:t xml:space="preserve">  |  </w:t>
      </w:r>
      <w:hyperlink r:id="rId14">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Fraud-Detection-With-Sequence-Models" TargetMode="External"/><Relationship Id="rId12" Type="http://schemas.openxmlformats.org/officeDocument/2006/relationships/hyperlink" Target="https://github.com/MelvTheGoat/web3-risk-mcp" TargetMode="External"/><Relationship Id="rId13" Type="http://schemas.openxmlformats.org/officeDocument/2006/relationships/hyperlink" Target="https://github.com/MelvTheGoat/Stack" TargetMode="External"/><Relationship Id="rId14" Type="http://schemas.openxmlformats.org/officeDocument/2006/relationships/hyperlink" Target="https://stack-production-d2a4.up.railway.ap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