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and Machine Learning Engineer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and machine learning engineer who builds reliable pipelines for training and evaluation data. Built an orchestrated Prefect, dbt and DuckDB pipeline with backtesting, drift monitoring and leakage tests, a PostgreSQL service with 138 tests, and evaluation harnesses and review tools for ML outputs.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PostgreSQL, Prefect, dbt-core, DuckDB, Docker, CI/CD (GitHub Actions), GCP Cloud Run, Redis, FastAPI, AWS ECS Fargate, Railway, MLflow, Evidently, Git, Pytest, Streamlit, React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LLM Evaluation and Guardrails, Retrieval-Augmented Generation (RAG), Hybrid Search (BM25, Dense Embeddings, RRF), Prompt Engineering, Citation Verification,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Built a double-entry ledger and payments API where correctness under concurrency, retries, partial failure and replay is enforced in the database: integer minor units, every transaction summing to zero through a deferred constraint trigger, and an append-only ledger where corrections are reversals.</w:t>
      </w:r>
    </w:p>
    <w:p>
      <w:pPr>
        <w:pStyle w:val="ListBullet"/>
        <w:spacing w:after="30"/>
        <w:ind w:left="317"/>
      </w:pPr>
      <w:r>
        <w:rPr>
          <w:sz w:val="19"/>
        </w:rPr>
        <w:t>Wrote 138 tests against real PostgreSQL and Redis, including a concurrency test where exactly half of N simultaneous transfers succeed and no balance goes negative.</w:t>
      </w:r>
    </w:p>
    <w:p>
      <w:pPr>
        <w:pStyle w:val="ListBullet"/>
        <w:spacing w:after="30"/>
        <w:ind w:left="317"/>
      </w:pPr>
      <w:r>
        <w:rPr>
          <w:sz w:val="19"/>
        </w:rPr>
        <w:t>Load tested to find throughput saturating at about 250 to 260 req/s; removing the hot account cut transfer p99 from 1800 ms to 390 ms (4.6×) at 50 users.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Engineered a multi-stage reconciliation pipeline using DuckDB and FastAPI, with temporal join logic and tolerance thresholds to handle asynchronous processor webhooks and bank settlement files.</w:t>
      </w:r>
    </w:p>
    <w:p>
      <w:pPr>
        <w:pStyle w:val="ListBullet"/>
        <w:spacing w:after="30"/>
        <w:ind w:left="317"/>
      </w:pPr>
      <w:r>
        <w:rPr>
          <w:sz w:val="19"/>
        </w:rPr>
        <w:t>Designed a human-in-the-loop review interface in React showing match confidence scores, audit trails and suggested resolution actions to streamline exception handling.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Assembled an evaluation set of 34 hand-checked addresses (12 risky, 22 safe) with a record and replay harness reporting ROC AUC, precision and recall.</w:t>
      </w:r>
    </w:p>
    <w:p>
      <w:pPr>
        <w:pStyle w:val="ListBullet"/>
        <w:spacing w:after="30"/>
        <w:ind w:left="317"/>
      </w:pPr>
      <w:r>
        <w:rPr>
          <w:sz w:val="19"/>
        </w:rPr>
        <w:t>Built a resilient HTTP layer with caching, per-source rate limits and retries with exponential backoff and jitter; one failing source never breaks an investigation, and missing data lowers confidence rather than the score.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yc-taxi-demand-forecast" TargetMode="External"/><Relationship Id="rId12" Type="http://schemas.openxmlformats.org/officeDocument/2006/relationships/hyperlink" Target="https://github.com/MelvTheGoat/Production-Grade-Double-Entry-Ledger-API" TargetMode="External"/><Relationship Id="rId13" Type="http://schemas.openxmlformats.org/officeDocument/2006/relationships/hyperlink" Target="https://github.com/MelvTheGoat/Stack" TargetMode="External"/><Relationship Id="rId14" Type="http://schemas.openxmlformats.org/officeDocument/2006/relationships/hyperlink" Target="https://stack-production-d2a4.up.railway.app/review" TargetMode="External"/><Relationship Id="rId15" Type="http://schemas.openxmlformats.org/officeDocument/2006/relationships/hyperlink" Target="https://github.com/MelvTheGoat/web3-risk-mc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