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ML Engineer, MLOps and Production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engineer with a B.Sc. in Statistics who builds risk pipelines that run on their own. Built a self-operating forecasting platform with backtesting, drift monitoring and conditional retraining, and a credit decisioning system with calibrated default probabilities and an audit trail that can rebuild any decision.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Prefect, dbt-core, DuckDB, MLflow, Evidently, CI/CD (GitHub Actions), PostgreSQL, Redis, FastAPI, Docker, GCP Cloud Run, AWS ECS Fargate, Railway, Git,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Transaction Fraud Detection,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Model Calibration (Isotonic Regression, Temperature Scaling), PyTorch, Scikit-learn, XGBoost, Deep Learning, Sequence Models (GRU, TCN, Transformers),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pStyle w:val="ListBullet"/>
        <w:spacing w:after="30"/>
        <w:ind w:left="317"/>
      </w:pPr>
      <w:r>
        <w:rPr>
          <w:sz w:val="19"/>
        </w:rPr>
        <w:t>Containerised and deployed the full service on Railway with structured log collection, automated integration testing and persistent transaction state tracking.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Credit-Risk-Decisioning" TargetMode="External"/><Relationship Id="rId13" Type="http://schemas.openxmlformats.org/officeDocument/2006/relationships/hyperlink" Target="https://credit-risk-decisioning-702657773047.europe-west1.run.app/" TargetMode="External"/><Relationship Id="rId14" Type="http://schemas.openxmlformats.org/officeDocument/2006/relationships/hyperlink" Target="https://github.com/MelvTheGoat/Stack" TargetMode="External"/><Relationship Id="rId15" Type="http://schemas.openxmlformats.org/officeDocument/2006/relationships/hyperlink" Target="https://stack-production-d2a4.up.railway.app/review" TargetMode="External"/><Relationship Id="rId16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