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focused on experiments and measuring product impact. Built an uplift study on a randomised trial of 64,000 customers with Qini curves and bootstrap intervals, a power and MDE calculator with a CUPED demo, and a dbt and DuckDB pipeline with automated data tests.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Uplift Modeling, Causal Inference (S/T/X-Learners, Causal Forests), Statistical Inference,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dbt-core, DuckDB, PostgreSQL, Redis, FastAPI, Docker, GCP Cloud Run, AWS ECS Fargate, Railway, Prefect,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