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analyst who investigates irregularities and builds detection tools. Reviewed financial records by hand as an internal auditor, and built transaction fraud detection by attack type, an explainable scam detection tool, and a reconciliation system with an audit trail. Works in SQL and Python.</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Regulatory Compliance (CBN/NDPA), Web3 Fraud Risk Scoring, Credit Risk Decisioning, Double-Entry Ledgers and Idempotency, Demand Forecasting</w:t>
      </w:r>
    </w:p>
    <w:p>
      <w:pPr>
        <w:spacing w:after="30" w:before="0"/>
      </w:pPr>
      <w:r>
        <w:rPr>
          <w:b/>
          <w:sz w:val="19"/>
        </w:rPr>
        <w:t xml:space="preserve">Data Analysis: </w:t>
      </w:r>
      <w:r>
        <w:rPr>
          <w:sz w:val="19"/>
        </w:rPr>
        <w:t>SQL, Anomaly Detection, Pandas,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Fintech Compliance RAG Assistant</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 Id="rId15" Type="http://schemas.openxmlformats.org/officeDocument/2006/relationships/hyperlink" Target="https://github.com/MelvTheGoat/Nigerian-Fintech-Compliance-RAG" TargetMode="External"/><Relationship Id="rId16"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