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Analyst,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analyst focused on fraud. Built transaction fraud detection covering card testing, account takeover and merchant compromise, a crypto scam and rug pull detection tool, and a reconciliation system that flags payout discrepancies for review. Uses data to make decisions and explains them clearly.</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Web3 Fraud Risk Scoring, Payment Reconciliation, Credit Risk Decisioning, Double-Entry Ledgers and Idempotency, Regulatory Compliance (CBN/NDPA), Demand Forecasting</w:t>
      </w:r>
    </w:p>
    <w:p>
      <w:pPr>
        <w:spacing w:after="30" w:before="0"/>
      </w:pPr>
      <w:r>
        <w:rPr>
          <w:b/>
          <w:sz w:val="19"/>
        </w:rPr>
        <w:t xml:space="preserve">Data Analysis: </w:t>
      </w:r>
      <w:r>
        <w:rPr>
          <w:sz w:val="19"/>
        </w:rPr>
        <w:t>SQL, Anomaly Detection, Pandas, NumPy</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