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Scientist, Machine Learning and Statistics</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Early-career data scientist with a B.Sc. in Statistics. Builds data pipelines with Prefect, dbt and DuckDB, validates models with backtesting and calibration checks, and writes tested, documented Python and SQL. Has audited financial records for anomalies and built risk models where audit trails matter.</w:t>
      </w:r>
    </w:p>
    <w:p>
      <w:pPr>
        <w:spacing w:after="60" w:before="180"/>
        <w:pBdr>
          <w:bottom w:val="single" w:sz="6" w:space="1" w:color="808080"/>
        </w:pBdr>
      </w:pPr>
      <w:r>
        <w:rPr>
          <w:b/>
          <w:i w:val="0"/>
          <w:color w:val="1F3864"/>
          <w:sz w:val="21"/>
        </w:rPr>
        <w:t>SKILLS</w:t>
      </w:r>
    </w:p>
    <w:p>
      <w:pPr>
        <w:spacing w:after="30" w:before="0"/>
      </w:pPr>
      <w:r>
        <w:rPr>
          <w:b/>
          <w:sz w:val="19"/>
        </w:rPr>
        <w:t xml:space="preserve">Engineering and MLOps: </w:t>
      </w:r>
      <w:r>
        <w:rPr>
          <w:sz w:val="19"/>
        </w:rPr>
        <w:t>Python, SQL, dbt-core, DuckDB, Prefect, PostgreSQL, Redis, FastAPI, Docker, GCP Cloud Run, AWS ECS Fargate, Railway, MLflow, Evidently, CI/CD (GitHub Actions), Git, Pytest, Streamlit, React</w:t>
      </w:r>
    </w:p>
    <w:p>
      <w:pPr>
        <w:spacing w:after="30" w:before="0"/>
      </w:pPr>
      <w:r>
        <w:rPr>
          <w:b/>
          <w:sz w:val="19"/>
        </w:rPr>
        <w:t xml:space="preserve">Statistics and Causal Inference: </w:t>
      </w:r>
      <w:r>
        <w:rPr>
          <w:sz w:val="19"/>
        </w:rPr>
        <w:t>Statistical Inference, Logistic Regression, Time-Series Backtesting, Experiment Design, Power Analysis, CUPED, Causal Inference (S/T/X-Learners, Causal Forests), Uplift Modeling, Qini and AUUC, WOE Scorecards</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Data Analysis: </w:t>
      </w:r>
      <w:r>
        <w:rPr>
          <w:sz w:val="19"/>
        </w:rPr>
        <w:t>Pandas, NumPy, SQL, Anomaly Detection</w:t>
      </w:r>
    </w:p>
    <w:p>
      <w:pPr>
        <w:spacing w:after="30" w:before="0"/>
      </w:pPr>
      <w:r>
        <w:rPr>
          <w:b/>
          <w:sz w:val="19"/>
        </w:rPr>
        <w:t xml:space="preserve">Payments and Risk: </w:t>
      </w:r>
      <w:r>
        <w:rPr>
          <w:sz w:val="19"/>
        </w:rPr>
        <w:t>Transaction Fraud Detection, Credit Risk Decisioning, Payment Reconciliation, Double-Entry Ledgers and Idempotency, Regulatory Compliance (CBN/NDPA), Demand Forecasting, Web3 Fraud Risk Scoring</w:t>
      </w:r>
    </w:p>
    <w:p>
      <w:pPr>
        <w:spacing w:after="60" w:before="180"/>
        <w:pBdr>
          <w:bottom w:val="single" w:sz="6" w:space="1" w:color="808080"/>
        </w:pBdr>
      </w:pPr>
      <w:r>
        <w:rPr>
          <w:b/>
          <w:i w:val="0"/>
          <w:color w:val="1F3864"/>
          <w:sz w:val="21"/>
        </w:rPr>
        <w:t>PROJECTS</w:t>
      </w:r>
    </w:p>
    <w:p>
      <w:pPr>
        <w:spacing w:after="0" w:before="0"/>
      </w:pPr>
      <w:r>
        <w:rPr>
          <w:b/>
          <w:sz w:val="20"/>
        </w:rPr>
        <w:t>Self-Operating Demand Forecasting Platform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Prefect, dbt-core, DuckDB, LightGBM, MLflow, Evidently, FastAPI, Docker, GitHub Actions</w:t>
      </w:r>
    </w:p>
    <w:p>
      <w:pPr>
        <w:pStyle w:val="ListBullet"/>
        <w:spacing w:after="30"/>
        <w:ind w:left="317"/>
      </w:pPr>
      <w:r>
        <w:rPr>
          <w:sz w:val="19"/>
        </w:rPr>
        <w:t>Built an end-to-end hourly demand forecasting system for NYC taxi zones, producing 24-hour quantile forecasts through an orchestrated Prefect pipeline spanning ingestion, dbt/DuckDB transformations, backtesting, drift monitoring and conditional retraining.</w:t>
      </w:r>
    </w:p>
    <w:p>
      <w:pPr>
        <w:pStyle w:val="ListBullet"/>
        <w:spacing w:after="30"/>
        <w:ind w:left="317"/>
      </w:pPr>
      <w:r>
        <w:rPr>
          <w:sz w:val="19"/>
        </w:rPr>
        <w:t>Validated with rolling-origin backtesting across 6 expanding-window folds against seasonal-naive and historical-mean baselines, reporting MASE and pinball loss, with automated leakage tests that fail the build if any feature reads past the forecast origin.</w:t>
      </w:r>
    </w:p>
    <w:p>
      <w:pPr>
        <w:spacing w:after="0" w:before="100"/>
      </w:pPr>
      <w:r>
        <w:rPr>
          <w:b/>
          <w:sz w:val="20"/>
        </w:rPr>
        <w:t>Credit Risk Decisioning and Fairness Audit System</w:t>
      </w:r>
      <w:r>
        <w:rPr>
          <w:sz w:val="19"/>
        </w:rPr>
        <w:t xml:space="preserve">  |  </w:t>
      </w:r>
      <w:hyperlink r:id="rId12">
        <w:r>
          <w:rPr>
            <w:rFonts w:ascii="Arial" w:hAnsi="Arial"/>
            <w:color w:val="1F4E79"/>
            <w:u w:val="single"/>
            <w:sz w:val="19"/>
          </w:rPr>
          <w:t>GitHub</w:t>
        </w:r>
      </w:hyperlink>
      <w:r>
        <w:rPr>
          <w:sz w:val="19"/>
        </w:rPr>
        <w:t xml:space="preserve">  |  </w:t>
      </w:r>
      <w:hyperlink r:id="rId13">
        <w:r>
          <w:rPr>
            <w:rFonts w:ascii="Arial" w:hAnsi="Arial"/>
            <w:color w:val="1F4E79"/>
            <w:u w:val="single"/>
            <w:sz w:val="19"/>
          </w:rPr>
          <w:t>Live App</w:t>
        </w:r>
      </w:hyperlink>
    </w:p>
    <w:p>
      <w:pPr>
        <w:spacing w:after="30" w:before="0"/>
      </w:pPr>
      <w:r>
        <w:rPr>
          <w:b w:val="0"/>
          <w:i/>
          <w:color w:val="404040"/>
          <w:sz w:val="18"/>
        </w:rPr>
        <w:t>Tech: Python, LightGBM, scikit-learn, SHAP, WOE Scorecards, FastAPI, Docker</w:t>
      </w:r>
    </w:p>
    <w:p>
      <w:pPr>
        <w:pStyle w:val="ListBullet"/>
        <w:spacing w:after="30"/>
        <w:ind w:left="317"/>
      </w:pPr>
      <w:r>
        <w:rPr>
          <w:sz w:val="19"/>
        </w:rPr>
        <w:t>Developed a full credit decisioning system producing calibrated default probabilities, cost-optimal approve and decline cutoffs, adverse action reason codes and an append-only audit trail that lets any individual decision be reconstructed months later.</w:t>
      </w:r>
    </w:p>
    <w:p>
      <w:pPr>
        <w:pStyle w:val="ListBullet"/>
        <w:spacing w:after="30"/>
        <w:ind w:left="317"/>
      </w:pPr>
      <w:r>
        <w:rPr>
          <w:sz w:val="19"/>
        </w:rPr>
        <w:t>Benchmarked gradient boosting against a traditional WOE-binned logistic scorecard, prioritising calibration quality (Brier score, reliability diagrams, expected calibration error) over ranking metrics, because expected loss needs true probabilities rather than rankings.</w:t>
      </w:r>
    </w:p>
    <w:p>
      <w:pPr>
        <w:spacing w:after="0" w:before="100"/>
      </w:pPr>
      <w:r>
        <w:rPr>
          <w:b/>
          <w:sz w:val="20"/>
        </w:rPr>
        <w:t>Uplift Modelling for Campaign Targeting</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scikit-learn, LightGBM, EconML, pytest, GitHub Actions</w:t>
      </w:r>
    </w:p>
    <w:p>
      <w:pPr>
        <w:pStyle w:val="ListBullet"/>
        <w:spacing w:after="30"/>
        <w:ind w:left="317"/>
      </w:pPr>
      <w:r>
        <w:rPr>
          <w:sz w:val="19"/>
        </w:rPr>
        <w:t>Ran a causal inference study on the Hillstrom randomised e-mail trial (64,000 customers) to decide which customers to contact under a fixed budget, delivered as a two-page decision memo for a marketing director.</w:t>
      </w:r>
    </w:p>
    <w:p>
      <w:pPr>
        <w:pStyle w:val="ListBullet"/>
        <w:spacing w:after="30"/>
        <w:ind w:left="317"/>
      </w:pPr>
      <w:r>
        <w:rPr>
          <w:sz w:val="19"/>
        </w:rPr>
        <w:t>Evaluated with Qini curves, AUUC, decile tables and bootstrap intervals; uplift targeting was worth about $1,390 against about $3,170 for raising the budget, and a failed placebo test on the primary campaign was reported openly.</w:t>
      </w:r>
    </w:p>
    <w:p>
      <w:pPr>
        <w:spacing w:after="0" w:before="100"/>
      </w:pPr>
      <w:r>
        <w:rPr>
          <w:b/>
          <w:sz w:val="20"/>
        </w:rPr>
        <w:t>Reckon: Payment Reconciliation and Review System</w:t>
      </w:r>
      <w:r>
        <w:rPr>
          <w:sz w:val="19"/>
        </w:rPr>
        <w:t xml:space="preserve">  |  </w:t>
      </w:r>
      <w:hyperlink r:id="rId15">
        <w:r>
          <w:rPr>
            <w:rFonts w:ascii="Arial" w:hAnsi="Arial"/>
            <w:color w:val="1F4E79"/>
            <w:u w:val="single"/>
            <w:sz w:val="19"/>
          </w:rPr>
          <w:t>GitHub</w:t>
        </w:r>
      </w:hyperlink>
      <w:r>
        <w:rPr>
          <w:sz w:val="19"/>
        </w:rPr>
        <w:t xml:space="preserve">  |  </w:t>
      </w:r>
      <w:hyperlink r:id="rId16">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Engineered a multi-stage reconciliation pipeline using DuckDB and FastAPI, with temporal join logic and tolerance thresholds to handle asynchronous processor webhooks and bank settlement files.</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nyc-taxi-demand-forecast" TargetMode="External"/><Relationship Id="rId12" Type="http://schemas.openxmlformats.org/officeDocument/2006/relationships/hyperlink" Target="https://github.com/MelvTheGoat/Credit-Risk-Decisioning" TargetMode="External"/><Relationship Id="rId13" Type="http://schemas.openxmlformats.org/officeDocument/2006/relationships/hyperlink" Target="https://credit-risk-decisioning-702657773047.europe-west1.run.app/" TargetMode="External"/><Relationship Id="rId14" Type="http://schemas.openxmlformats.org/officeDocument/2006/relationships/hyperlink" Target="https://github.com/MelvTheGoat/Uplift-Modelling-Decision" TargetMode="External"/><Relationship Id="rId15" Type="http://schemas.openxmlformats.org/officeDocument/2006/relationships/hyperlink" Target="https://github.com/MelvTheGoat/Stack" TargetMode="External"/><Relationship Id="rId16" Type="http://schemas.openxmlformats.org/officeDocument/2006/relationships/hyperlink" Target="https://stack-production-d2a4.up.railway.ap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