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and Machine Learning Engineer</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and machine learning engineer who builds automated data pipelines in Python. Built a forecasting platform with Prefect, dbt and DuckDB covering ingestion, validation, backtesting and drift monitoring, a reconciliation pipeline that matches multi-source feeds, and a crypto risk tool reading live on-chain market data.</w:t>
      </w:r>
    </w:p>
    <w:p>
      <w:pPr>
        <w:spacing w:after="60" w:before="180"/>
        <w:pBdr>
          <w:bottom w:val="single" w:sz="6" w:space="1" w:color="808080"/>
        </w:pBdr>
      </w:pPr>
      <w:r>
        <w:rPr>
          <w:b/>
          <w:i w:val="0"/>
          <w:color w:val="1F3864"/>
          <w:sz w:val="21"/>
        </w:rPr>
        <w:t>SKILLS</w:t>
      </w:r>
    </w:p>
    <w:p>
      <w:pPr>
        <w:spacing w:after="30" w:before="0"/>
      </w:pPr>
      <w:r>
        <w:rPr>
          <w:b/>
          <w:sz w:val="19"/>
        </w:rPr>
        <w:t xml:space="preserve">Engineering and MLOps: </w:t>
      </w:r>
      <w:r>
        <w:rPr>
          <w:sz w:val="19"/>
        </w:rPr>
        <w:t>Python, SQL, DuckDB, dbt-core, Prefect, Pytest, CI/CD (GitHub Actions), Docker, PostgreSQL, Redis, FastAPI, GCP Cloud Run, AWS ECS Fargate, Railway, MLflow, Evidently, Git, Streamlit, React</w:t>
      </w:r>
    </w:p>
    <w:p>
      <w:pPr>
        <w:spacing w:after="30" w:before="0"/>
      </w:pPr>
      <w:r>
        <w:rPr>
          <w:b/>
          <w:sz w:val="19"/>
        </w:rPr>
        <w:t xml:space="preserve">Data Analysis: </w:t>
      </w:r>
      <w:r>
        <w:rPr>
          <w:sz w:val="19"/>
        </w:rPr>
        <w:t>Pandas, NumPy, SQL, Anomaly Detection</w:t>
      </w:r>
    </w:p>
    <w:p>
      <w:pPr>
        <w:spacing w:after="30" w:before="0"/>
      </w:pPr>
      <w:r>
        <w:rPr>
          <w:b/>
          <w:sz w:val="19"/>
        </w:rPr>
        <w:t xml:space="preserve">Payments and Risk: </w:t>
      </w:r>
      <w:r>
        <w:rPr>
          <w:sz w:val="19"/>
        </w:rPr>
        <w:t>Payment Reconciliation, Web3 Fraud Risk Scoring, Transaction Fraud Detection, Credit Risk Decisioning, Double-Entry Ledgers and Idempotency, Regulatory Compliance (CBN/NDPA), Demand Forecasting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Self-Operating Demand Forecasting Platform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Built an end-to-end hourly demand forecasting system for NYC taxi zones, producing 24-hour quantile forecasts through an orchestrated Prefect pipeline spanning ingestion, dbt/DuckDB transformations, backtesting, drift monitoring and conditional retraining.</w:t>
      </w:r>
    </w:p>
    <w:p>
      <w:pPr>
        <w:pStyle w:val="ListBullet"/>
        <w:spacing w:after="30"/>
        <w:ind w:left="317"/>
      </w:pPr>
      <w:r>
        <w:rPr>
          <w:sz w:val="19"/>
        </w:rPr>
        <w:t>Validated with rolling-origin backtesting across 6 expanding-window folds against seasonal-naive and historical-mean baselines, reporting MASE and pinball loss, with automated leakage tests that fail the build if any feature reads past the forecast origin.</w:t>
      </w:r>
    </w:p>
    <w:p>
      <w:pPr>
        <w:spacing w:after="0" w:before="100"/>
      </w:pPr>
      <w:r>
        <w:rPr>
          <w:b/>
          <w:sz w:val="20"/>
        </w:rPr>
        <w:t>Reckon: Payment Reconciliation and Review System</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Engineered a multi-stage reconciliation pipeline using DuckDB and FastAPI, with temporal join logic and tolerance thresholds to handle asynchronous processor webhooks and bank settlement files.</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Containerised and deployed the full service on Railway with structured log collection, automated integration testing and persistent transaction state tracking.</w:t>
      </w:r>
    </w:p>
    <w:p>
      <w:pPr>
        <w:spacing w:after="0" w:before="100"/>
      </w:pPr>
      <w:r>
        <w:rPr>
          <w:b/>
          <w:sz w:val="20"/>
        </w:rPr>
        <w:t>web3-risk-mcp: Web3 Fraud Risk MCP Server</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Built a resilient HTTP layer with caching, per-source rate limits and retries with exponential backoff and jitter; one failing source never breaks an investigation, and missing data lowers confidence rather than the score.</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yc-taxi-demand-forecast" TargetMode="External"/><Relationship Id="rId12" Type="http://schemas.openxmlformats.org/officeDocument/2006/relationships/hyperlink" Target="https://github.com/MelvTheGoat/Stack" TargetMode="External"/><Relationship Id="rId13" Type="http://schemas.openxmlformats.org/officeDocument/2006/relationships/hyperlink" Target="https://stack-production-d2a4.up.railway.app/review" TargetMode="External"/><Relationship Id="rId14" Type="http://schemas.openxmlformats.org/officeDocument/2006/relationships/hyperlink" Target="https://github.com/MelvTheGoat/web3-risk-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