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ML Engineer, MLOps and Production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ML engineer who ships models to production and keeps them healthy. Built a forecasting platform with Prefect orchestration, MLflow tracking, Evidently drift monitoring and conditional retraining, and a fraud model served through ONNX Runtime at 5.1 ms p99. Has deployed services with Docker on GCP Cloud Run, AWS ECS Fargate and Railway, with CI on GitHub Actions.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Docker, MLflow, Evidently, CI/CD (GitHub Actions), GCP Cloud Run, AWS ECS Fargate, Prefect, SQL, DuckDB, PostgreSQL, Redis, FastAPI, Railway, dbt-core, Git, Pytest,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XGBoost, LightGBM, Scikit-learn, PyTorch,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pStyle w:val="ListBullet"/>
        <w:spacing w:after="30"/>
        <w:ind w:left="317"/>
      </w:pPr>
      <w:r>
        <w:rPr>
          <w:sz w:val="19"/>
        </w:rPr>
        <w:t>Handled extreme class imbalance with focal loss and weighted sampling and isolated their failure modes: focal loss degraded probability calibration (ECE 0.0063) while weighted sampling cost 0.042 PR-AUC. Corrected calibration with temperature scaling and isotonic regression, reducing ECE to 0.0005.</w:t>
      </w:r>
    </w:p>
    <w:p>
      <w:pPr>
        <w:spacing w:after="0" w:before="100"/>
      </w:pPr>
      <w:r>
        <w:rPr>
          <w:b/>
          <w:sz w:val="20"/>
        </w:rPr>
        <w:t>Telco Customer Churn, End to End on AWS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XGBoost, MLflow, FastAPI, Gradio, Docker, GitHub Actions, AWS ECS Fargate, Application Load Balancer, CloudWatch</w:t>
      </w:r>
    </w:p>
    <w:p>
      <w:pPr>
        <w:pStyle w:val="ListBullet"/>
        <w:spacing w:after="30"/>
        <w:ind w:left="317"/>
      </w:pPr>
      <w:r>
        <w:rPr>
          <w:sz w:val="19"/>
        </w:rPr>
        <w:t>Built a churn prediction model with feature engineering and an XGBoost classifier, with experiments tracked in MLflow.</w:t>
      </w:r>
    </w:p>
    <w:p>
      <w:pPr>
        <w:pStyle w:val="ListBullet"/>
        <w:spacing w:after="30"/>
        <w:ind w:left="317"/>
      </w:pPr>
      <w:r>
        <w:rPr>
          <w:sz w:val="19"/>
        </w:rPr>
        <w:t>Served it through a FastAPI /predict endpoint with a Gradio UI, containerised with Docker and deployed on AWS ECS Fargate behind an Application Load Balancer, with CloudWatch logs and GitHub Actions CI/CD.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Deployed on GCP Cloud Run via Docker within a ~225MB peak memory footprint (2GB budget), with per-session and daily request caps in application code to bound API cost on a public endpoint.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Fraud-Detection-With-Sequence-Models" TargetMode="External"/><Relationship Id="rId13" Type="http://schemas.openxmlformats.org/officeDocument/2006/relationships/hyperlink" Target="https://github.com/MelvTheGoat/Customer-Churn" TargetMode="External"/><Relationship Id="rId14" Type="http://schemas.openxmlformats.org/officeDocument/2006/relationships/hyperlink" Target="https://github.com/MelvTheGoat/Nigerian-Fintech-Compliance-RAG" TargetMode="External"/><Relationship Id="rId15" Type="http://schemas.openxmlformats.org/officeDocument/2006/relationships/hyperlink" Target="https://nigerian-fintech-regulation-assistant-474115007874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