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  <w:r>
        <w:rPr>
          <w:b/>
          <w:i w:val="0"/>
          <w:color w:val="1F3864"/>
          <w:sz w:val="36"/>
        </w:rPr>
        <w:t>Oluwatobi Melvyn Mayungbo</w:t>
      </w:r>
    </w:p>
    <w:p>
      <w:pPr>
        <w:spacing w:after="40" w:before="0"/>
      </w:pPr>
      <w:r>
        <w:rPr>
          <w:b w:val="0"/>
          <w:i w:val="0"/>
          <w:color w:val="404040"/>
          <w:sz w:val="22"/>
        </w:rPr>
        <w:t>Data and Machine Learning Engineer</w:t>
      </w:r>
    </w:p>
    <w:p>
      <w:pPr>
        <w:spacing w:after="40" w:before="0"/>
      </w:pPr>
      <w:r>
        <w:rPr>
          <w:sz w:val="19"/>
        </w:rPr>
        <w:t xml:space="preserve">mlvyn.t@gmail.com  |  </w:t>
      </w:r>
      <w:hyperlink r:id="rId9">
        <w:r>
          <w:rPr>
            <w:rFonts w:ascii="Arial" w:hAnsi="Arial"/>
            <w:color w:val="1F4E79"/>
            <w:u w:val="single"/>
            <w:sz w:val="19"/>
          </w:rPr>
          <w:t>LinkedIn: linkedin.com/in/oluwatobi-mayungbo-3a567026b</w:t>
        </w:r>
      </w:hyperlink>
      <w:r>
        <w:rPr>
          <w:sz w:val="19"/>
        </w:rPr>
        <w:t xml:space="preserve">  |  </w:t>
      </w:r>
      <w:hyperlink r:id="rId10">
        <w:r>
          <w:rPr>
            <w:rFonts w:ascii="Arial" w:hAnsi="Arial"/>
            <w:color w:val="1F4E79"/>
            <w:u w:val="single"/>
            <w:sz w:val="19"/>
          </w:rPr>
          <w:t>GitHub: github.com/MelvTheGoat</w:t>
        </w:r>
      </w:hyperlink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SUMMARY</w:t>
      </w:r>
    </w:p>
    <w:p>
      <w:pPr>
        <w:spacing w:after="0" w:before="0"/>
      </w:pPr>
      <w:r>
        <w:rPr>
          <w:b w:val="0"/>
          <w:i w:val="0"/>
          <w:sz w:val="20"/>
        </w:rPr>
        <w:t>Data and machine learning engineer who builds reliable pipelines for training and evaluation data. Built an orchestrated Prefect, dbt and DuckDB pipeline with backtesting, drift monitoring and leakage tests, a PostgreSQL service with 138 tests, and evaluation harnesses and review tools for ML outputs.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SKILLS</w:t>
      </w:r>
    </w:p>
    <w:p>
      <w:pPr>
        <w:spacing w:after="30" w:before="0"/>
      </w:pPr>
      <w:r>
        <w:rPr>
          <w:b/>
          <w:sz w:val="19"/>
        </w:rPr>
        <w:t xml:space="preserve">Engineering and MLOps: </w:t>
      </w:r>
      <w:r>
        <w:rPr>
          <w:sz w:val="19"/>
        </w:rPr>
        <w:t>Python, SQL, PostgreSQL, Prefect, dbt-core, DuckDB, Docker, CI/CD (GitHub Actions), GCP Cloud Run, Redis, FastAPI, AWS ECS Fargate, Railway, MLflow, Evidently, Git, Pytest, Streamlit, React</w:t>
      </w:r>
    </w:p>
    <w:p>
      <w:pPr>
        <w:spacing w:after="30" w:before="0"/>
      </w:pPr>
      <w:r>
        <w:rPr>
          <w:b/>
          <w:sz w:val="19"/>
        </w:rPr>
        <w:t xml:space="preserve">AI and LLM Systems: </w:t>
      </w:r>
      <w:r>
        <w:rPr>
          <w:sz w:val="19"/>
        </w:rPr>
        <w:t>LLM Evaluation and Guardrails, Retrieval-Augmented Generation (RAG), Hybrid Search (BM25, Dense Embeddings, RRF), Prompt Engineering, Citation Verification, Model Context Protocol (MCP), Hugging Face, ONNX Runtime</w:t>
      </w:r>
    </w:p>
    <w:p>
      <w:pPr>
        <w:spacing w:after="30" w:before="0"/>
      </w:pPr>
      <w:r>
        <w:rPr>
          <w:b/>
          <w:sz w:val="19"/>
        </w:rPr>
        <w:t xml:space="preserve">Machine Learning: </w:t>
      </w:r>
      <w:r>
        <w:rPr>
          <w:sz w:val="19"/>
        </w:rPr>
        <w:t>PyTorch, Scikit-learn, LightGBM, XGBoost, Deep Learning, Sequence Models (GRU, TCN, Transformers), Model Calibration (Isotonic Regression, Temperature Scaling), SHAP, Feature Engineering</w:t>
      </w:r>
    </w:p>
    <w:p>
      <w:pPr>
        <w:spacing w:after="30" w:before="0"/>
      </w:pPr>
      <w:r>
        <w:rPr>
          <w:b/>
          <w:sz w:val="19"/>
        </w:rPr>
        <w:t xml:space="preserve">Statistics and Causal Inference: </w:t>
      </w:r>
      <w:r>
        <w:rPr>
          <w:sz w:val="19"/>
        </w:rPr>
        <w:t>Statistical Inference, Experiment Design, Power Analysis, CUPED, Causal Inference (S/T/X-Learners, Causal Forests), Uplift Modeling, Qini and AUUC, Time-Series Backtesting, Logistic Regression, WOE Scorecards</w:t>
      </w:r>
    </w:p>
    <w:p>
      <w:pPr>
        <w:spacing w:after="30" w:before="0"/>
      </w:pPr>
      <w:r>
        <w:rPr>
          <w:b/>
          <w:sz w:val="19"/>
        </w:rPr>
        <w:t xml:space="preserve">Data Analysis: </w:t>
      </w:r>
      <w:r>
        <w:rPr>
          <w:sz w:val="19"/>
        </w:rPr>
        <w:t>Pandas, NumPy, SQL, Anomaly Detection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PROJECTS</w:t>
      </w:r>
    </w:p>
    <w:p>
      <w:pPr>
        <w:spacing w:after="0" w:before="0"/>
      </w:pPr>
      <w:r>
        <w:rPr>
          <w:b/>
          <w:sz w:val="20"/>
        </w:rPr>
        <w:t>Self-Operating Demand Forecasting Platform</w:t>
      </w:r>
      <w:r>
        <w:rPr>
          <w:sz w:val="19"/>
        </w:rPr>
        <w:t xml:space="preserve">  |  </w:t>
      </w:r>
      <w:hyperlink r:id="rId11">
        <w:r>
          <w:rPr>
            <w:rFonts w:ascii="Arial" w:hAnsi="Arial"/>
            <w:color w:val="1F4E79"/>
            <w:u w:val="single"/>
            <w:sz w:val="19"/>
          </w:rPr>
          <w:t>GitHub</w:t>
        </w:r>
      </w:hyperlink>
    </w:p>
    <w:p>
      <w:pPr>
        <w:spacing w:after="30" w:before="0"/>
      </w:pPr>
      <w:r>
        <w:rPr>
          <w:b w:val="0"/>
          <w:i/>
          <w:color w:val="404040"/>
          <w:sz w:val="18"/>
        </w:rPr>
        <w:t>Tech: Python, Prefect, dbt-core, DuckDB, LightGBM, MLflow, Evidently, FastAPI, Docker, GitHub Actions</w:t>
      </w:r>
    </w:p>
    <w:p>
      <w:pPr>
        <w:pStyle w:val="ListBullet"/>
        <w:spacing w:after="30"/>
        <w:ind w:left="317"/>
      </w:pPr>
      <w:r>
        <w:rPr>
          <w:sz w:val="19"/>
        </w:rPr>
        <w:t>Built an end-to-end hourly demand forecasting system for NYC taxi zones, producing 24-hour quantile forecasts through an orchestrated Prefect pipeline spanning ingestion, dbt/DuckDB transformations, backtesting, drift monitoring and conditional retraining.</w:t>
      </w:r>
    </w:p>
    <w:p>
      <w:pPr>
        <w:pStyle w:val="ListBullet"/>
        <w:spacing w:after="30"/>
        <w:ind w:left="317"/>
      </w:pPr>
      <w:r>
        <w:rPr>
          <w:sz w:val="19"/>
        </w:rPr>
        <w:t>Validated with rolling-origin backtesting across 6 expanding-window folds against seasonal-naive and historical-mean baselines, reporting MASE and pinball loss, with automated leakage tests that fail the build if any feature reads past the forecast origin.</w:t>
      </w:r>
    </w:p>
    <w:p>
      <w:pPr>
        <w:spacing w:after="0" w:before="100"/>
      </w:pPr>
      <w:r>
        <w:rPr>
          <w:b/>
          <w:sz w:val="20"/>
        </w:rPr>
        <w:t>Production-Grade Double-Entry Ledger API</w:t>
      </w:r>
      <w:r>
        <w:rPr>
          <w:sz w:val="19"/>
        </w:rPr>
        <w:t xml:space="preserve">  |  </w:t>
      </w:r>
      <w:hyperlink r:id="rId12">
        <w:r>
          <w:rPr>
            <w:rFonts w:ascii="Arial" w:hAnsi="Arial"/>
            <w:color w:val="1F4E79"/>
            <w:u w:val="single"/>
            <w:sz w:val="19"/>
          </w:rPr>
          <w:t>GitHub</w:t>
        </w:r>
      </w:hyperlink>
    </w:p>
    <w:p>
      <w:pPr>
        <w:spacing w:after="30" w:before="0"/>
      </w:pPr>
      <w:r>
        <w:rPr>
          <w:b w:val="0"/>
          <w:i/>
          <w:color w:val="404040"/>
          <w:sz w:val="18"/>
        </w:rPr>
        <w:t>Tech: Python 3.12, FastAPI, PostgreSQL 16, Redis 7, Alembic, Docker</w:t>
      </w:r>
    </w:p>
    <w:p>
      <w:pPr>
        <w:pStyle w:val="ListBullet"/>
        <w:spacing w:after="30"/>
        <w:ind w:left="317"/>
      </w:pPr>
      <w:r>
        <w:rPr>
          <w:sz w:val="19"/>
        </w:rPr>
        <w:t>Built a double-entry ledger and payments API where correctness under concurrency, retries, partial failure and replay is enforced in the database: integer minor units, every transaction summing to zero through a deferred constraint trigger, and an append-only ledger where corrections are reversals.</w:t>
      </w:r>
    </w:p>
    <w:p>
      <w:pPr>
        <w:pStyle w:val="ListBullet"/>
        <w:spacing w:after="30"/>
        <w:ind w:left="317"/>
      </w:pPr>
      <w:r>
        <w:rPr>
          <w:sz w:val="19"/>
        </w:rPr>
        <w:t>Wrote 138 tests against real PostgreSQL and Redis, including a concurrency test where exactly half of N simultaneous transfers succeed and no balance goes negative.</w:t>
      </w:r>
    </w:p>
    <w:p>
      <w:pPr>
        <w:pStyle w:val="ListBullet"/>
        <w:spacing w:after="30"/>
        <w:ind w:left="317"/>
      </w:pPr>
      <w:r>
        <w:rPr>
          <w:sz w:val="19"/>
        </w:rPr>
        <w:t>Load tested to find throughput saturating at about 250 to 260 req/s; removing the hot account cut transfer p99 from 1800 ms to 390 ms (4.6×) at 50 users.</w:t>
      </w:r>
    </w:p>
    <w:p>
      <w:pPr>
        <w:spacing w:after="0" w:before="100"/>
      </w:pPr>
      <w:r>
        <w:rPr>
          <w:b/>
          <w:sz w:val="20"/>
        </w:rPr>
        <w:t>Reckon: Payment Reconciliation and Review System</w:t>
      </w:r>
      <w:r>
        <w:rPr>
          <w:sz w:val="19"/>
        </w:rPr>
        <w:t xml:space="preserve">  |  </w:t>
      </w:r>
      <w:hyperlink r:id="rId13">
        <w:r>
          <w:rPr>
            <w:rFonts w:ascii="Arial" w:hAnsi="Arial"/>
            <w:color w:val="1F4E79"/>
            <w:u w:val="single"/>
            <w:sz w:val="19"/>
          </w:rPr>
          <w:t>GitHub</w:t>
        </w:r>
      </w:hyperlink>
      <w:r>
        <w:rPr>
          <w:sz w:val="19"/>
        </w:rPr>
        <w:t xml:space="preserve">  |  </w:t>
      </w:r>
      <w:hyperlink r:id="rId14">
        <w:r>
          <w:rPr>
            <w:rFonts w:ascii="Arial" w:hAnsi="Arial"/>
            <w:color w:val="1F4E79"/>
            <w:u w:val="single"/>
            <w:sz w:val="19"/>
          </w:rPr>
          <w:t>Live App</w:t>
        </w:r>
      </w:hyperlink>
    </w:p>
    <w:p>
      <w:pPr>
        <w:spacing w:after="30" w:before="0"/>
      </w:pPr>
      <w:r>
        <w:rPr>
          <w:b w:val="0"/>
          <w:i/>
          <w:color w:val="404040"/>
          <w:sz w:val="18"/>
        </w:rPr>
        <w:t>Tech: Python, PyTorch, DuckDB, FastAPI, React, Docker, Railway, PostgreSQL</w:t>
      </w:r>
    </w:p>
    <w:p>
      <w:pPr>
        <w:pStyle w:val="ListBullet"/>
        <w:spacing w:after="30"/>
        <w:ind w:left="317"/>
      </w:pPr>
      <w:r>
        <w:rPr>
          <w:sz w:val="19"/>
        </w:rPr>
        <w:t>Engineered a multi-stage reconciliation pipeline using DuckDB and FastAPI, with temporal join logic and tolerance thresholds to handle asynchronous processor webhooks and bank settlement files.</w:t>
      </w:r>
    </w:p>
    <w:p>
      <w:pPr>
        <w:pStyle w:val="ListBullet"/>
        <w:spacing w:after="30"/>
        <w:ind w:left="317"/>
      </w:pPr>
      <w:r>
        <w:rPr>
          <w:sz w:val="19"/>
        </w:rPr>
        <w:t>Designed a human-in-the-loop review interface in React showing match confidence scores, audit trails and suggested resolution actions to streamline exception handling.</w:t>
      </w:r>
    </w:p>
    <w:p>
      <w:pPr>
        <w:spacing w:after="0" w:before="100"/>
      </w:pPr>
      <w:r>
        <w:rPr>
          <w:b/>
          <w:sz w:val="20"/>
        </w:rPr>
        <w:t>web3-risk-mcp: Web3 Fraud Risk MCP Server</w:t>
      </w:r>
      <w:r>
        <w:rPr>
          <w:sz w:val="19"/>
        </w:rPr>
        <w:t xml:space="preserve">  |  </w:t>
      </w:r>
      <w:hyperlink r:id="rId15">
        <w:r>
          <w:rPr>
            <w:rFonts w:ascii="Arial" w:hAnsi="Arial"/>
            <w:color w:val="1F4E79"/>
            <w:u w:val="single"/>
            <w:sz w:val="19"/>
          </w:rPr>
          <w:t>GitHub</w:t>
        </w:r>
      </w:hyperlink>
    </w:p>
    <w:p>
      <w:pPr>
        <w:spacing w:after="30" w:before="0"/>
      </w:pPr>
      <w:r>
        <w:rPr>
          <w:b w:val="0"/>
          <w:i/>
          <w:color w:val="404040"/>
          <w:sz w:val="18"/>
        </w:rPr>
        <w:t>Tech: Python, Model Context Protocol (MCP), Etherscan V2, GoPlus, DexScreener, Docker, GitHub Actions</w:t>
      </w:r>
    </w:p>
    <w:p>
      <w:pPr>
        <w:pStyle w:val="ListBullet"/>
        <w:spacing w:after="30"/>
        <w:ind w:left="317"/>
      </w:pPr>
      <w:r>
        <w:rPr>
          <w:sz w:val="19"/>
        </w:rPr>
        <w:t>Assembled an evaluation set of 34 hand-checked addresses (12 risky, 22 safe) with a record and replay harness reporting ROC AUC, precision and recall.</w:t>
      </w:r>
    </w:p>
    <w:p>
      <w:pPr>
        <w:pStyle w:val="ListBullet"/>
        <w:spacing w:after="30"/>
        <w:ind w:left="317"/>
      </w:pPr>
      <w:r>
        <w:rPr>
          <w:sz w:val="19"/>
        </w:rPr>
        <w:t>Built a resilient HTTP layer with caching, per-source rate limits and retries with exponential backoff and jitter; one failing source never breaks an investigation, and missing data lowers confidence rather than the score.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EXPERIENCE</w:t>
      </w:r>
    </w:p>
    <w:p>
      <w:pPr>
        <w:tabs>
          <w:tab w:pos="10224" w:val="right"/>
        </w:tabs>
        <w:spacing w:after="20" w:before="0"/>
      </w:pPr>
      <w:r>
        <w:rPr>
          <w:b/>
        </w:rPr>
        <w:t>Machine Learning Instructor, SQI College of ICT</w:t>
      </w:r>
      <w:r>
        <w:rPr>
          <w:sz w:val="19"/>
        </w:rPr>
        <w:tab/>
        <w:t>March 2026 to Present</w:t>
      </w:r>
    </w:p>
    <w:p>
      <w:pPr>
        <w:pStyle w:val="ListBullet"/>
        <w:spacing w:after="30"/>
        <w:ind w:left="317"/>
      </w:pPr>
      <w:r>
        <w:rPr>
          <w:sz w:val="19"/>
        </w:rPr>
        <w:t>Teach machine learning and deep learning to student cohorts, covering statistical foundations, classical ML algorithms, neural architectures, sequence models and production evaluation metrics.</w:t>
      </w:r>
    </w:p>
    <w:p>
      <w:pPr>
        <w:pStyle w:val="ListBullet"/>
        <w:spacing w:after="30"/>
        <w:ind w:left="317"/>
      </w:pPr>
      <w:r>
        <w:rPr>
          <w:sz w:val="19"/>
        </w:rPr>
        <w:t>Instruct students on data analysis, feature engineering and model building with PyTorch, Scikit-Learn, Pandas and NumPy.</w:t>
      </w:r>
    </w:p>
    <w:p>
      <w:pPr>
        <w:tabs>
          <w:tab w:pos="10224" w:val="right"/>
        </w:tabs>
        <w:spacing w:after="20" w:before="100"/>
      </w:pPr>
      <w:r>
        <w:rPr>
          <w:b/>
        </w:rPr>
        <w:t>Internal Auditor, NISER</w:t>
      </w:r>
      <w:r>
        <w:rPr>
          <w:sz w:val="19"/>
        </w:rPr>
        <w:tab/>
        <w:t>May 2024 to July 2024</w:t>
      </w:r>
    </w:p>
    <w:p>
      <w:pPr>
        <w:pStyle w:val="ListBullet"/>
        <w:spacing w:after="30"/>
        <w:ind w:left="317"/>
      </w:pPr>
      <w:r>
        <w:rPr>
          <w:sz w:val="19"/>
        </w:rPr>
        <w:t>Analysed financial and operational records to identify inconsistencies and irregularities, performing manual anomaly detection across complex transactional datasets.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EDUCATION</w:t>
      </w:r>
    </w:p>
    <w:p>
      <w:pPr>
        <w:tabs>
          <w:tab w:pos="10224" w:val="right"/>
        </w:tabs>
        <w:spacing w:after="20" w:before="0"/>
      </w:pPr>
      <w:r>
        <w:rPr>
          <w:b/>
        </w:rPr>
        <w:t>B.Sc. Statistics, University of Ibadan</w:t>
      </w:r>
      <w:r>
        <w:rPr>
          <w:sz w:val="19"/>
        </w:rPr>
        <w:tab/>
        <w:t>January 2021 to March 2025</w:t>
      </w:r>
    </w:p>
    <w:p>
      <w:pPr>
        <w:tabs>
          <w:tab w:pos="10224" w:val="right"/>
        </w:tabs>
        <w:spacing w:after="20" w:before="0"/>
      </w:pPr>
      <w:r>
        <w:rPr>
          <w:b/>
        </w:rPr>
        <w:t>Professional Diploma in Artificial Intelligence, SQI College of ICT</w:t>
      </w:r>
      <w:r>
        <w:rPr>
          <w:sz w:val="19"/>
        </w:rPr>
        <w:tab/>
        <w:t>July 2025 to Present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CERTIFICATIONS</w:t>
      </w:r>
    </w:p>
    <w:p>
      <w:pPr>
        <w:pStyle w:val="ListBullet"/>
        <w:spacing w:after="30"/>
        <w:ind w:left="317"/>
      </w:pPr>
      <w:r>
        <w:rPr>
          <w:sz w:val="19"/>
        </w:rPr>
        <w:t>Google Data Analytics Professional Certificate</w:t>
      </w:r>
    </w:p>
    <w:p>
      <w:pPr>
        <w:pStyle w:val="ListBullet"/>
        <w:spacing w:after="30"/>
        <w:ind w:left="317"/>
      </w:pPr>
      <w:r>
        <w:rPr>
          <w:sz w:val="19"/>
        </w:rPr>
        <w:t>Google Advanced Data Analytics Professional Certificate</w:t>
      </w:r>
    </w:p>
    <w:p>
      <w:pPr>
        <w:pStyle w:val="ListBullet"/>
        <w:spacing w:after="30"/>
        <w:ind w:left="317"/>
      </w:pPr>
      <w:r>
        <w:rPr>
          <w:sz w:val="19"/>
        </w:rPr>
        <w:t>Claude Code In Action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linkedin.com/in/oluwatobi-mayungbo-3a567026b" TargetMode="External"/><Relationship Id="rId10" Type="http://schemas.openxmlformats.org/officeDocument/2006/relationships/hyperlink" Target="https://github.com/MelvTheGoat" TargetMode="External"/><Relationship Id="rId11" Type="http://schemas.openxmlformats.org/officeDocument/2006/relationships/hyperlink" Target="https://github.com/MelvTheGoat/nyc-taxi-demand-forecast" TargetMode="External"/><Relationship Id="rId12" Type="http://schemas.openxmlformats.org/officeDocument/2006/relationships/hyperlink" Target="https://github.com/MelvTheGoat/Production-Grade-Double-Entry-Ledger-API" TargetMode="External"/><Relationship Id="rId13" Type="http://schemas.openxmlformats.org/officeDocument/2006/relationships/hyperlink" Target="https://github.com/MelvTheGoat/Stack" TargetMode="External"/><Relationship Id="rId14" Type="http://schemas.openxmlformats.org/officeDocument/2006/relationships/hyperlink" Target="https://stack-production-d2a4.up.railway.app/review" TargetMode="External"/><Relationship Id="rId15" Type="http://schemas.openxmlformats.org/officeDocument/2006/relationships/hyperlink" Target="https://github.com/MelvTheGoat/web3-risk-mc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Oluwatobi Melvyn Mayungbo CV</dc:title>
  <dc:subject/>
  <dc:creator>Oluwatobi Melvyn Mayungbo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