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engineer who builds and deploys production ML. Built a demand forecasting platform with backtesting, drift monitoring and cost-optimal forecasts, a fraud model served at 5.1 ms p99, and an uplift model for targeting, all deployed with FastAPI and Docker.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Demand Forecasting, Transaction Fraud Detection, Credit Risk Decisioning, Payment Reconciliation, Double-Entry Ledgers and Idempotency, Regulatory Compliance (CBN/NDPA),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LightGBM, PyTorch, XGBoost, Feature Engineering, Scikit-learn, Deep Learning, Sequence Models (GRU, TCN, Transformers), Model Calibration (Isotonic Regression, Temperature Scaling), SHAP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Docker, Prefect, MLflow, CI/CD (GitHub Actions), SQL, DuckDB, PostgreSQL, Redis, GCP Cloud Run, AWS ECS Fargate, Railway, dbt-core, Evidently, Git, Pytest, Streamlit, React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Experiment Design, Uplift Modeling, Statistical Inference, Power Analysis, CUPED, Causal Inference (S/T/X-Learners, Causal Forests),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pStyle w:val="ListBullet"/>
        <w:spacing w:after="30"/>
        <w:ind w:left="317"/>
      </w:pPr>
      <w:r>
        <w:rPr>
          <w:sz w:val="19"/>
        </w:rPr>
        <w:t>Added a power and MDE calculator and a CUPED variance-reduction demo; 135 tests on synthetic data with CI on Python 3.10 to 3.12.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Served it through a FastAPI /predict endpoint with a Gradio UI, containerised with Docker and deployed on AWS ECS Fargate behind an Application Load Balancer, with CloudWatch logs and GitHub Actions CI/CD.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Fraud-Detection-With-Sequence-Models" TargetMode="External"/><Relationship Id="rId13" Type="http://schemas.openxmlformats.org/officeDocument/2006/relationships/hyperlink" Target="https://github.com/MelvTheGoat/Uplift-Modelling-Decision" TargetMode="External"/><Relationship Id="rId14" Type="http://schemas.openxmlformats.org/officeDocument/2006/relationships/hyperlink" Target="https://github.com/MelvTheGoat/Customer-Chu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