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4A4DF" w14:textId="05142B8D" w:rsidR="00C61C25" w:rsidRDefault="00EF2242">
      <w:r>
        <w:rPr>
          <w:noProof/>
        </w:rPr>
        <w:drawing>
          <wp:inline distT="0" distB="0" distL="0" distR="0" wp14:anchorId="5F483D41" wp14:editId="1A94A457">
            <wp:extent cx="4150581" cy="2333586"/>
            <wp:effectExtent l="0" t="0" r="2540" b="0"/>
            <wp:docPr id="1261218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18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0211" cy="234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B7569" w14:textId="41F5FB32" w:rsidR="00EF2242" w:rsidRDefault="00EF2242">
      <w:r>
        <w:t>En</w:t>
      </w:r>
      <w:r w:rsidR="002D7947">
        <w:t xml:space="preserve"> </w:t>
      </w:r>
      <w:r w:rsidR="00A46F32">
        <w:t xml:space="preserve">la </w:t>
      </w:r>
      <w:r w:rsidR="002D7947">
        <w:t>guía 1 la critica técnica es:</w:t>
      </w:r>
      <w:r w:rsidR="002D7947">
        <w:br/>
        <w:t xml:space="preserve">1. </w:t>
      </w:r>
      <w:r w:rsidR="002D7947" w:rsidRPr="002D7947">
        <w:t>Falta profundizar en el análisis de las normas.</w:t>
      </w:r>
    </w:p>
    <w:p w14:paraId="20DD2001" w14:textId="7638BA5B" w:rsidR="002D7947" w:rsidRDefault="002D7947">
      <w:r>
        <w:t xml:space="preserve">2. </w:t>
      </w:r>
      <w:r w:rsidRPr="002D7947">
        <w:t>La comparación entre ambos manuales puede ser más crítica.</w:t>
      </w:r>
    </w:p>
    <w:p w14:paraId="31F3721B" w14:textId="77777777" w:rsidR="00A46F32" w:rsidRDefault="00A46F32"/>
    <w:p w14:paraId="4B334E60" w14:textId="77777777" w:rsidR="002D7947" w:rsidRDefault="002D7947"/>
    <w:p w14:paraId="1EE1507D" w14:textId="13FD8F1D" w:rsidR="002D7947" w:rsidRDefault="00A46F32">
      <w:r>
        <w:rPr>
          <w:noProof/>
        </w:rPr>
        <w:drawing>
          <wp:inline distT="0" distB="0" distL="0" distR="0" wp14:anchorId="01681066" wp14:editId="2521CA0F">
            <wp:extent cx="4373218" cy="2458760"/>
            <wp:effectExtent l="0" t="0" r="8890" b="0"/>
            <wp:docPr id="1298549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49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5968" cy="246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774F" w14:textId="229893F6" w:rsidR="00A46F32" w:rsidRDefault="00A46F32">
      <w:r>
        <w:t>En la guía 2 la critica técnica es:</w:t>
      </w:r>
      <w:r>
        <w:br/>
        <w:t xml:space="preserve">1. </w:t>
      </w:r>
      <w:r w:rsidRPr="00A46F32">
        <w:t>Faltan ejemplos de situaciones reales o problemas de uso.</w:t>
      </w:r>
    </w:p>
    <w:p w14:paraId="54B29630" w14:textId="49DA9E5E" w:rsidR="00A46F32" w:rsidRDefault="00A46F32">
      <w:r>
        <w:t>2.</w:t>
      </w:r>
      <w:r w:rsidRPr="00A46F32">
        <w:t xml:space="preserve"> </w:t>
      </w:r>
      <w:r w:rsidRPr="00A46F32">
        <w:t>Las preferencias de aprendizaje podrían convertirse en decisiones de diseño.</w:t>
      </w:r>
    </w:p>
    <w:p w14:paraId="7B62965A" w14:textId="4EDC3A77" w:rsidR="00A46F32" w:rsidRDefault="00A46F32">
      <w:r>
        <w:t>Critica buena:</w:t>
      </w:r>
      <w:r>
        <w:br/>
      </w:r>
      <w:r w:rsidRPr="00A46F32">
        <w:t>Buena diferenciación de los perfiles de usuario.</w:t>
      </w:r>
    </w:p>
    <w:p w14:paraId="384A1C1E" w14:textId="2818EBC0" w:rsidR="00A46F32" w:rsidRDefault="00A46F32">
      <w:r w:rsidRPr="00A46F32">
        <w:t>Las necesidades de cada usuario están bien relacionadas con sus características.</w:t>
      </w:r>
    </w:p>
    <w:p w14:paraId="2F547857" w14:textId="77777777" w:rsidR="00B349F2" w:rsidRDefault="00B349F2"/>
    <w:p w14:paraId="570DCE03" w14:textId="0758D077" w:rsidR="00B349F2" w:rsidRDefault="00B349F2">
      <w:r>
        <w:rPr>
          <w:noProof/>
        </w:rPr>
        <w:lastRenderedPageBreak/>
        <w:drawing>
          <wp:inline distT="0" distB="0" distL="0" distR="0" wp14:anchorId="75421435" wp14:editId="53943896">
            <wp:extent cx="4172011" cy="2345635"/>
            <wp:effectExtent l="0" t="0" r="0" b="0"/>
            <wp:docPr id="364171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71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0047" cy="235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4CE2" w14:textId="08BD7D96" w:rsidR="00B349F2" w:rsidRDefault="00B349F2">
      <w:r>
        <w:t>En la guía 3 la critica técnica es:</w:t>
      </w:r>
    </w:p>
    <w:p w14:paraId="32CECFC1" w14:textId="3849CB20" w:rsidR="00B349F2" w:rsidRDefault="00B349F2" w:rsidP="00B349F2">
      <w:pPr>
        <w:pStyle w:val="Prrafodelista"/>
        <w:numPr>
          <w:ilvl w:val="0"/>
          <w:numId w:val="1"/>
        </w:numPr>
      </w:pPr>
      <w:r w:rsidRPr="00B349F2">
        <w:t>Faltan evidencias visuales de algunos elementos técnicos.</w:t>
      </w:r>
    </w:p>
    <w:p w14:paraId="1696DA58" w14:textId="77777777" w:rsidR="00B349F2" w:rsidRDefault="00B349F2" w:rsidP="00B349F2">
      <w:pPr>
        <w:pStyle w:val="Prrafodelista"/>
      </w:pPr>
    </w:p>
    <w:p w14:paraId="0B52D6D5" w14:textId="77777777" w:rsidR="00B349F2" w:rsidRDefault="00B349F2" w:rsidP="00B349F2">
      <w:pPr>
        <w:pStyle w:val="Prrafodelista"/>
      </w:pPr>
    </w:p>
    <w:p w14:paraId="5137FFB6" w14:textId="10938902" w:rsidR="00B349F2" w:rsidRDefault="00B349F2" w:rsidP="00B349F2">
      <w:pPr>
        <w:pStyle w:val="Prrafodelista"/>
      </w:pPr>
      <w:r>
        <w:rPr>
          <w:noProof/>
        </w:rPr>
        <w:drawing>
          <wp:inline distT="0" distB="0" distL="0" distR="0" wp14:anchorId="06FBDDC8" wp14:editId="22147FD4">
            <wp:extent cx="4355861" cy="2449001"/>
            <wp:effectExtent l="0" t="0" r="6985" b="8890"/>
            <wp:docPr id="660449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49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7160" cy="246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C466" w14:textId="77777777" w:rsidR="00B349F2" w:rsidRDefault="00B349F2" w:rsidP="00B349F2">
      <w:pPr>
        <w:pStyle w:val="Prrafodelista"/>
      </w:pPr>
    </w:p>
    <w:p w14:paraId="2C1A0343" w14:textId="698F6900" w:rsidR="00B349F2" w:rsidRDefault="00B349F2" w:rsidP="00B349F2">
      <w:r>
        <w:t xml:space="preserve">En la guía </w:t>
      </w:r>
      <w:r>
        <w:t>4</w:t>
      </w:r>
      <w:r>
        <w:t xml:space="preserve"> la critica técnica es:</w:t>
      </w:r>
    </w:p>
    <w:p w14:paraId="75EC0D8F" w14:textId="59FDF5ED" w:rsidR="00B349F2" w:rsidRDefault="00B349F2" w:rsidP="00B349F2">
      <w:r w:rsidRPr="00B349F2">
        <w:t>La selección final está bien justificada.</w:t>
      </w:r>
    </w:p>
    <w:p w14:paraId="74467EF1" w14:textId="19DB1CC5" w:rsidR="00B349F2" w:rsidRDefault="00B349F2" w:rsidP="00B349F2">
      <w:r w:rsidRPr="00B349F2">
        <w:t>El benchmarking está basado en pruebas y observaciones reales.</w:t>
      </w:r>
    </w:p>
    <w:p w14:paraId="3A36D3D5" w14:textId="77777777" w:rsidR="00B349F2" w:rsidRDefault="00B349F2" w:rsidP="00B349F2">
      <w:pPr>
        <w:pStyle w:val="Prrafodelista"/>
      </w:pPr>
    </w:p>
    <w:sectPr w:rsidR="00B349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436B"/>
    <w:multiLevelType w:val="hybridMultilevel"/>
    <w:tmpl w:val="4C12E13C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1350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242"/>
    <w:rsid w:val="002D7947"/>
    <w:rsid w:val="005A43E2"/>
    <w:rsid w:val="009E5158"/>
    <w:rsid w:val="009E5BF8"/>
    <w:rsid w:val="00A46F32"/>
    <w:rsid w:val="00B1152C"/>
    <w:rsid w:val="00B349F2"/>
    <w:rsid w:val="00C61C25"/>
    <w:rsid w:val="00E56D4B"/>
    <w:rsid w:val="00EF2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F15DC6"/>
  <w15:chartTrackingRefBased/>
  <w15:docId w15:val="{EAD3D592-0034-4D90-9AEB-CB1DC8168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2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2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22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2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22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2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2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2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2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22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22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22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224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224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22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22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22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22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2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2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2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2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2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22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22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224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22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224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22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110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19792127@clases.edu.sv</dc:creator>
  <cp:keywords/>
  <dc:description/>
  <cp:lastModifiedBy>19792127@clases.edu.sv</cp:lastModifiedBy>
  <cp:revision>2</cp:revision>
  <dcterms:created xsi:type="dcterms:W3CDTF">2026-08-11T13:40:00Z</dcterms:created>
  <dcterms:modified xsi:type="dcterms:W3CDTF">2026-08-11T15:33:00Z</dcterms:modified>
</cp:coreProperties>
</file>