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aint.Picture" ShapeID="_x0000_i1025" DrawAspect="Content" ObjectID="_1714637510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 xml:space="preserve">sinon </w:t>
      </w:r>
      <w:proofErr w:type="spellStart"/>
      <w:r w:rsidR="00022011">
        <w:t>sinon</w:t>
      </w:r>
      <w:proofErr w:type="spellEnd"/>
      <w:r w:rsidR="00022011">
        <w:t xml:space="preserve">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3131EB88" w14:textId="63259526" w:rsidR="00632AAA" w:rsidRDefault="00632AAA" w:rsidP="00495CD9">
      <w:pPr>
        <w:spacing w:line="240" w:lineRule="auto"/>
        <w:rPr>
          <w:noProof/>
        </w:rPr>
      </w:pPr>
    </w:p>
    <w:p w14:paraId="33D7BD5B" w14:textId="76880AC5" w:rsidR="00632AAA" w:rsidRDefault="00632AAA" w:rsidP="00495CD9">
      <w:pPr>
        <w:spacing w:line="240" w:lineRule="auto"/>
        <w:rPr>
          <w:noProof/>
        </w:rPr>
      </w:pPr>
    </w:p>
    <w:p w14:paraId="5C12290B" w14:textId="3FBD600A" w:rsidR="00632AAA" w:rsidRDefault="00632AAA" w:rsidP="00495CD9">
      <w:pPr>
        <w:spacing w:line="240" w:lineRule="auto"/>
        <w:rPr>
          <w:noProof/>
        </w:rPr>
      </w:pPr>
    </w:p>
    <w:p w14:paraId="5F1A3FB0" w14:textId="4CCF263D" w:rsidR="00632AAA" w:rsidRPr="00C724FB" w:rsidRDefault="00632AAA" w:rsidP="00495CD9">
      <w:pPr>
        <w:spacing w:line="240" w:lineRule="auto"/>
      </w:pPr>
      <w:r>
        <w:rPr>
          <w:noProof/>
        </w:rPr>
        <w:t xml:space="preserve">Est-ce que les validations d’une covariable de la fiche médicament peuvent avoir plusieurs inputs ? </w:t>
      </w:r>
    </w:p>
    <w:sectPr w:rsidR="00632AAA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10</Pages>
  <Words>1405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63</cp:revision>
  <dcterms:created xsi:type="dcterms:W3CDTF">2022-03-10T10:08:00Z</dcterms:created>
  <dcterms:modified xsi:type="dcterms:W3CDTF">2022-05-21T09:25:00Z</dcterms:modified>
</cp:coreProperties>
</file>