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8467B7C"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6906E055" w:rsidR="00640A57" w:rsidRPr="00EC1853" w:rsidRDefault="002B0CD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D7691">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E6510">
                                    <w:rPr>
                                      <w:caps/>
                                      <w:noProof/>
                                      <w:color w:val="FFFFFF" w:themeColor="background1"/>
                                      <w:lang w:val="de-CH"/>
                                    </w:rPr>
                                    <w:t>01.06.2021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2F6BAE8" w:rsidR="00640A57" w:rsidRPr="00CD7691" w:rsidRDefault="002B0CD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CD7691" w:rsidRPr="00CD7691">
                                        <w:rPr>
                                          <w:rFonts w:asciiTheme="majorHAnsi" w:eastAsiaTheme="majorEastAsia" w:hAnsiTheme="majorHAnsi" w:cstheme="majorBidi"/>
                                          <w:color w:val="595959" w:themeColor="text1" w:themeTint="A6"/>
                                          <w:sz w:val="72"/>
                                          <w:szCs w:val="72"/>
                                        </w:rPr>
                                        <w:t>Buffy la tueuse de vampire</w:t>
                                      </w:r>
                                    </w:sdtContent>
                                  </w:sdt>
                                  <w:r w:rsidR="00EE6510">
                                    <w:rPr>
                                      <w:rFonts w:asciiTheme="majorHAnsi" w:eastAsiaTheme="majorEastAsia" w:hAnsiTheme="majorHAnsi" w:cstheme="majorBidi"/>
                                      <w:color w:val="595959" w:themeColor="text1" w:themeTint="A6"/>
                                      <w:sz w:val="72"/>
                                      <w:szCs w:val="72"/>
                                    </w:rPr>
                                    <w:t>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1DD381A" w:rsidR="00640A57" w:rsidRDefault="00CD7691">
                                      <w:pPr>
                                        <w:pStyle w:val="Sansinterligne"/>
                                        <w:spacing w:before="240"/>
                                        <w:rPr>
                                          <w:caps/>
                                          <w:color w:val="505046" w:themeColor="text2"/>
                                          <w:sz w:val="36"/>
                                          <w:szCs w:val="36"/>
                                        </w:rPr>
                                      </w:pPr>
                                      <w:r>
                                        <w:rPr>
                                          <w:caps/>
                                          <w:color w:val="C00000"/>
                                          <w:sz w:val="36"/>
                                          <w:szCs w:val="36"/>
                                        </w:rPr>
                                        <w:t>Labo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8467B7C"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6906E055" w:rsidR="00640A57" w:rsidRPr="00EC1853" w:rsidRDefault="002B0CD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D7691">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E6510">
                              <w:rPr>
                                <w:caps/>
                                <w:noProof/>
                                <w:color w:val="FFFFFF" w:themeColor="background1"/>
                                <w:lang w:val="de-CH"/>
                              </w:rPr>
                              <w:t>01.06.2021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2F6BAE8" w:rsidR="00640A57" w:rsidRPr="00CD7691" w:rsidRDefault="002B0CD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CD7691" w:rsidRPr="00CD7691">
                                  <w:rPr>
                                    <w:rFonts w:asciiTheme="majorHAnsi" w:eastAsiaTheme="majorEastAsia" w:hAnsiTheme="majorHAnsi" w:cstheme="majorBidi"/>
                                    <w:color w:val="595959" w:themeColor="text1" w:themeTint="A6"/>
                                    <w:sz w:val="72"/>
                                    <w:szCs w:val="72"/>
                                  </w:rPr>
                                  <w:t>Buffy la tueuse de vampire</w:t>
                                </w:r>
                              </w:sdtContent>
                            </w:sdt>
                            <w:r w:rsidR="00EE6510">
                              <w:rPr>
                                <w:rFonts w:asciiTheme="majorHAnsi" w:eastAsiaTheme="majorEastAsia" w:hAnsiTheme="majorHAnsi" w:cstheme="majorBidi"/>
                                <w:color w:val="595959" w:themeColor="text1" w:themeTint="A6"/>
                                <w:sz w:val="72"/>
                                <w:szCs w:val="72"/>
                              </w:rPr>
                              <w:t>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1DD381A" w:rsidR="00640A57" w:rsidRDefault="00CD7691">
                                <w:pPr>
                                  <w:pStyle w:val="Sansinterligne"/>
                                  <w:spacing w:before="240"/>
                                  <w:rPr>
                                    <w:caps/>
                                    <w:color w:val="505046" w:themeColor="text2"/>
                                    <w:sz w:val="36"/>
                                    <w:szCs w:val="36"/>
                                  </w:rPr>
                                </w:pPr>
                                <w:r>
                                  <w:rPr>
                                    <w:caps/>
                                    <w:color w:val="C00000"/>
                                    <w:sz w:val="36"/>
                                    <w:szCs w:val="36"/>
                                  </w:rPr>
                                  <w:t>Labo 4</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38E3E7EC" w14:textId="5C06E471" w:rsidR="00EE6510"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73454688" w:history="1">
                <w:r w:rsidR="00EE6510" w:rsidRPr="000E7AC7">
                  <w:rPr>
                    <w:rStyle w:val="Lienhypertexte"/>
                    <w:noProof/>
                  </w:rPr>
                  <w:t>Introduction</w:t>
                </w:r>
                <w:r w:rsidR="00EE6510">
                  <w:rPr>
                    <w:noProof/>
                    <w:webHidden/>
                  </w:rPr>
                  <w:tab/>
                </w:r>
                <w:r w:rsidR="00EE6510">
                  <w:rPr>
                    <w:noProof/>
                    <w:webHidden/>
                  </w:rPr>
                  <w:fldChar w:fldCharType="begin"/>
                </w:r>
                <w:r w:rsidR="00EE6510">
                  <w:rPr>
                    <w:noProof/>
                    <w:webHidden/>
                  </w:rPr>
                  <w:instrText xml:space="preserve"> PAGEREF _Toc73454688 \h </w:instrText>
                </w:r>
                <w:r w:rsidR="00EE6510">
                  <w:rPr>
                    <w:noProof/>
                    <w:webHidden/>
                  </w:rPr>
                </w:r>
                <w:r w:rsidR="00EE6510">
                  <w:rPr>
                    <w:noProof/>
                    <w:webHidden/>
                  </w:rPr>
                  <w:fldChar w:fldCharType="separate"/>
                </w:r>
                <w:r w:rsidR="00EE6510">
                  <w:rPr>
                    <w:noProof/>
                    <w:webHidden/>
                  </w:rPr>
                  <w:t>2</w:t>
                </w:r>
                <w:r w:rsidR="00EE6510">
                  <w:rPr>
                    <w:noProof/>
                    <w:webHidden/>
                  </w:rPr>
                  <w:fldChar w:fldCharType="end"/>
                </w:r>
              </w:hyperlink>
            </w:p>
            <w:p w14:paraId="1A4526C6" w14:textId="1501973D" w:rsidR="00EE6510" w:rsidRDefault="00EE6510">
              <w:pPr>
                <w:pStyle w:val="TM1"/>
                <w:tabs>
                  <w:tab w:val="right" w:leader="dot" w:pos="9062"/>
                </w:tabs>
                <w:rPr>
                  <w:rFonts w:eastAsiaTheme="minorEastAsia"/>
                  <w:noProof/>
                  <w:lang w:eastAsia="fr-CH"/>
                </w:rPr>
              </w:pPr>
              <w:hyperlink w:anchor="_Toc73454689" w:history="1">
                <w:r w:rsidRPr="000E7AC7">
                  <w:rPr>
                    <w:rStyle w:val="Lienhypertexte"/>
                    <w:noProof/>
                  </w:rPr>
                  <w:t>Implémentation</w:t>
                </w:r>
                <w:r>
                  <w:rPr>
                    <w:noProof/>
                    <w:webHidden/>
                  </w:rPr>
                  <w:tab/>
                </w:r>
                <w:r>
                  <w:rPr>
                    <w:noProof/>
                    <w:webHidden/>
                  </w:rPr>
                  <w:fldChar w:fldCharType="begin"/>
                </w:r>
                <w:r>
                  <w:rPr>
                    <w:noProof/>
                    <w:webHidden/>
                  </w:rPr>
                  <w:instrText xml:space="preserve"> PAGEREF _Toc73454689 \h </w:instrText>
                </w:r>
                <w:r>
                  <w:rPr>
                    <w:noProof/>
                    <w:webHidden/>
                  </w:rPr>
                </w:r>
                <w:r>
                  <w:rPr>
                    <w:noProof/>
                    <w:webHidden/>
                  </w:rPr>
                  <w:fldChar w:fldCharType="separate"/>
                </w:r>
                <w:r>
                  <w:rPr>
                    <w:noProof/>
                    <w:webHidden/>
                  </w:rPr>
                  <w:t>2</w:t>
                </w:r>
                <w:r>
                  <w:rPr>
                    <w:noProof/>
                    <w:webHidden/>
                  </w:rPr>
                  <w:fldChar w:fldCharType="end"/>
                </w:r>
              </w:hyperlink>
            </w:p>
            <w:p w14:paraId="69ED2BD4" w14:textId="272E2568" w:rsidR="00EE6510" w:rsidRDefault="00EE6510">
              <w:pPr>
                <w:pStyle w:val="TM2"/>
                <w:tabs>
                  <w:tab w:val="right" w:leader="dot" w:pos="9062"/>
                </w:tabs>
                <w:rPr>
                  <w:rFonts w:eastAsiaTheme="minorEastAsia"/>
                  <w:noProof/>
                  <w:lang w:eastAsia="fr-CH"/>
                </w:rPr>
              </w:pPr>
              <w:hyperlink w:anchor="_Toc73454690" w:history="1">
                <w:r w:rsidRPr="000E7AC7">
                  <w:rPr>
                    <w:rStyle w:val="Lienhypertexte"/>
                    <w:noProof/>
                  </w:rPr>
                  <w:t>Field</w:t>
                </w:r>
                <w:r>
                  <w:rPr>
                    <w:noProof/>
                    <w:webHidden/>
                  </w:rPr>
                  <w:tab/>
                </w:r>
                <w:r>
                  <w:rPr>
                    <w:noProof/>
                    <w:webHidden/>
                  </w:rPr>
                  <w:fldChar w:fldCharType="begin"/>
                </w:r>
                <w:r>
                  <w:rPr>
                    <w:noProof/>
                    <w:webHidden/>
                  </w:rPr>
                  <w:instrText xml:space="preserve"> PAGEREF _Toc73454690 \h </w:instrText>
                </w:r>
                <w:r>
                  <w:rPr>
                    <w:noProof/>
                    <w:webHidden/>
                  </w:rPr>
                </w:r>
                <w:r>
                  <w:rPr>
                    <w:noProof/>
                    <w:webHidden/>
                  </w:rPr>
                  <w:fldChar w:fldCharType="separate"/>
                </w:r>
                <w:r>
                  <w:rPr>
                    <w:noProof/>
                    <w:webHidden/>
                  </w:rPr>
                  <w:t>2</w:t>
                </w:r>
                <w:r>
                  <w:rPr>
                    <w:noProof/>
                    <w:webHidden/>
                  </w:rPr>
                  <w:fldChar w:fldCharType="end"/>
                </w:r>
              </w:hyperlink>
            </w:p>
            <w:p w14:paraId="4AB7632B" w14:textId="3563F91E" w:rsidR="00EE6510" w:rsidRDefault="00EE6510">
              <w:pPr>
                <w:pStyle w:val="TM2"/>
                <w:tabs>
                  <w:tab w:val="right" w:leader="dot" w:pos="9062"/>
                </w:tabs>
                <w:rPr>
                  <w:rFonts w:eastAsiaTheme="minorEastAsia"/>
                  <w:noProof/>
                  <w:lang w:eastAsia="fr-CH"/>
                </w:rPr>
              </w:pPr>
              <w:hyperlink w:anchor="_Toc73454691" w:history="1">
                <w:r w:rsidRPr="000E7AC7">
                  <w:rPr>
                    <w:rStyle w:val="Lienhypertexte"/>
                    <w:noProof/>
                  </w:rPr>
                  <w:t>Humanoid</w:t>
                </w:r>
                <w:r>
                  <w:rPr>
                    <w:noProof/>
                    <w:webHidden/>
                  </w:rPr>
                  <w:tab/>
                </w:r>
                <w:r>
                  <w:rPr>
                    <w:noProof/>
                    <w:webHidden/>
                  </w:rPr>
                  <w:fldChar w:fldCharType="begin"/>
                </w:r>
                <w:r>
                  <w:rPr>
                    <w:noProof/>
                    <w:webHidden/>
                  </w:rPr>
                  <w:instrText xml:space="preserve"> PAGEREF _Toc73454691 \h </w:instrText>
                </w:r>
                <w:r>
                  <w:rPr>
                    <w:noProof/>
                    <w:webHidden/>
                  </w:rPr>
                </w:r>
                <w:r>
                  <w:rPr>
                    <w:noProof/>
                    <w:webHidden/>
                  </w:rPr>
                  <w:fldChar w:fldCharType="separate"/>
                </w:r>
                <w:r>
                  <w:rPr>
                    <w:noProof/>
                    <w:webHidden/>
                  </w:rPr>
                  <w:t>2</w:t>
                </w:r>
                <w:r>
                  <w:rPr>
                    <w:noProof/>
                    <w:webHidden/>
                  </w:rPr>
                  <w:fldChar w:fldCharType="end"/>
                </w:r>
              </w:hyperlink>
            </w:p>
            <w:p w14:paraId="78644BD3" w14:textId="420FC5A3" w:rsidR="00EE6510" w:rsidRDefault="00EE6510">
              <w:pPr>
                <w:pStyle w:val="TM2"/>
                <w:tabs>
                  <w:tab w:val="right" w:leader="dot" w:pos="9062"/>
                </w:tabs>
                <w:rPr>
                  <w:rFonts w:eastAsiaTheme="minorEastAsia"/>
                  <w:noProof/>
                  <w:lang w:eastAsia="fr-CH"/>
                </w:rPr>
              </w:pPr>
              <w:hyperlink w:anchor="_Toc73454692" w:history="1">
                <w:r w:rsidRPr="000E7AC7">
                  <w:rPr>
                    <w:rStyle w:val="Lienhypertexte"/>
                    <w:noProof/>
                  </w:rPr>
                  <w:t>Action</w:t>
                </w:r>
                <w:r>
                  <w:rPr>
                    <w:noProof/>
                    <w:webHidden/>
                  </w:rPr>
                  <w:tab/>
                </w:r>
                <w:r>
                  <w:rPr>
                    <w:noProof/>
                    <w:webHidden/>
                  </w:rPr>
                  <w:fldChar w:fldCharType="begin"/>
                </w:r>
                <w:r>
                  <w:rPr>
                    <w:noProof/>
                    <w:webHidden/>
                  </w:rPr>
                  <w:instrText xml:space="preserve"> PAGEREF _Toc73454692 \h </w:instrText>
                </w:r>
                <w:r>
                  <w:rPr>
                    <w:noProof/>
                    <w:webHidden/>
                  </w:rPr>
                </w:r>
                <w:r>
                  <w:rPr>
                    <w:noProof/>
                    <w:webHidden/>
                  </w:rPr>
                  <w:fldChar w:fldCharType="separate"/>
                </w:r>
                <w:r>
                  <w:rPr>
                    <w:noProof/>
                    <w:webHidden/>
                  </w:rPr>
                  <w:t>3</w:t>
                </w:r>
                <w:r>
                  <w:rPr>
                    <w:noProof/>
                    <w:webHidden/>
                  </w:rPr>
                  <w:fldChar w:fldCharType="end"/>
                </w:r>
              </w:hyperlink>
            </w:p>
            <w:p w14:paraId="3ABDCA60" w14:textId="0BB56451" w:rsidR="00EE6510" w:rsidRDefault="00EE6510">
              <w:pPr>
                <w:pStyle w:val="TM3"/>
                <w:tabs>
                  <w:tab w:val="right" w:leader="dot" w:pos="9062"/>
                </w:tabs>
                <w:rPr>
                  <w:rFonts w:cstheme="minorBidi"/>
                  <w:noProof/>
                  <w:lang w:val="fr-CH" w:eastAsia="fr-CH"/>
                </w:rPr>
              </w:pPr>
              <w:hyperlink w:anchor="_Toc73454693" w:history="1">
                <w:r w:rsidRPr="000E7AC7">
                  <w:rPr>
                    <w:rStyle w:val="Lienhypertexte"/>
                    <w:noProof/>
                  </w:rPr>
                  <w:t>Move</w:t>
                </w:r>
                <w:r>
                  <w:rPr>
                    <w:noProof/>
                    <w:webHidden/>
                  </w:rPr>
                  <w:tab/>
                </w:r>
                <w:r>
                  <w:rPr>
                    <w:noProof/>
                    <w:webHidden/>
                  </w:rPr>
                  <w:fldChar w:fldCharType="begin"/>
                </w:r>
                <w:r>
                  <w:rPr>
                    <w:noProof/>
                    <w:webHidden/>
                  </w:rPr>
                  <w:instrText xml:space="preserve"> PAGEREF _Toc73454693 \h </w:instrText>
                </w:r>
                <w:r>
                  <w:rPr>
                    <w:noProof/>
                    <w:webHidden/>
                  </w:rPr>
                </w:r>
                <w:r>
                  <w:rPr>
                    <w:noProof/>
                    <w:webHidden/>
                  </w:rPr>
                  <w:fldChar w:fldCharType="separate"/>
                </w:r>
                <w:r>
                  <w:rPr>
                    <w:noProof/>
                    <w:webHidden/>
                  </w:rPr>
                  <w:t>3</w:t>
                </w:r>
                <w:r>
                  <w:rPr>
                    <w:noProof/>
                    <w:webHidden/>
                  </w:rPr>
                  <w:fldChar w:fldCharType="end"/>
                </w:r>
              </w:hyperlink>
            </w:p>
            <w:p w14:paraId="1E098DEF" w14:textId="52F6C964" w:rsidR="00EE6510" w:rsidRDefault="00EE6510">
              <w:pPr>
                <w:pStyle w:val="TM2"/>
                <w:tabs>
                  <w:tab w:val="right" w:leader="dot" w:pos="9062"/>
                </w:tabs>
                <w:rPr>
                  <w:rFonts w:eastAsiaTheme="minorEastAsia"/>
                  <w:noProof/>
                  <w:lang w:eastAsia="fr-CH"/>
                </w:rPr>
              </w:pPr>
              <w:hyperlink w:anchor="_Toc73454694" w:history="1">
                <w:r w:rsidRPr="000E7AC7">
                  <w:rPr>
                    <w:rStyle w:val="Lienhypertexte"/>
                    <w:noProof/>
                  </w:rPr>
                  <w:t>Display</w:t>
                </w:r>
                <w:r>
                  <w:rPr>
                    <w:noProof/>
                    <w:webHidden/>
                  </w:rPr>
                  <w:tab/>
                </w:r>
                <w:r>
                  <w:rPr>
                    <w:noProof/>
                    <w:webHidden/>
                  </w:rPr>
                  <w:fldChar w:fldCharType="begin"/>
                </w:r>
                <w:r>
                  <w:rPr>
                    <w:noProof/>
                    <w:webHidden/>
                  </w:rPr>
                  <w:instrText xml:space="preserve"> PAGEREF _Toc73454694 \h </w:instrText>
                </w:r>
                <w:r>
                  <w:rPr>
                    <w:noProof/>
                    <w:webHidden/>
                  </w:rPr>
                </w:r>
                <w:r>
                  <w:rPr>
                    <w:noProof/>
                    <w:webHidden/>
                  </w:rPr>
                  <w:fldChar w:fldCharType="separate"/>
                </w:r>
                <w:r>
                  <w:rPr>
                    <w:noProof/>
                    <w:webHidden/>
                  </w:rPr>
                  <w:t>4</w:t>
                </w:r>
                <w:r>
                  <w:rPr>
                    <w:noProof/>
                    <w:webHidden/>
                  </w:rPr>
                  <w:fldChar w:fldCharType="end"/>
                </w:r>
              </w:hyperlink>
            </w:p>
            <w:p w14:paraId="6F96C11E" w14:textId="3D9849BB" w:rsidR="00EE6510" w:rsidRDefault="00EE6510">
              <w:pPr>
                <w:pStyle w:val="TM2"/>
                <w:tabs>
                  <w:tab w:val="right" w:leader="dot" w:pos="9062"/>
                </w:tabs>
                <w:rPr>
                  <w:rFonts w:eastAsiaTheme="minorEastAsia"/>
                  <w:noProof/>
                  <w:lang w:eastAsia="fr-CH"/>
                </w:rPr>
              </w:pPr>
              <w:hyperlink w:anchor="_Toc73454695" w:history="1">
                <w:r w:rsidRPr="000E7AC7">
                  <w:rPr>
                    <w:rStyle w:val="Lienhypertexte"/>
                    <w:noProof/>
                  </w:rPr>
                  <w:t>Input</w:t>
                </w:r>
                <w:r>
                  <w:rPr>
                    <w:noProof/>
                    <w:webHidden/>
                  </w:rPr>
                  <w:tab/>
                </w:r>
                <w:r>
                  <w:rPr>
                    <w:noProof/>
                    <w:webHidden/>
                  </w:rPr>
                  <w:fldChar w:fldCharType="begin"/>
                </w:r>
                <w:r>
                  <w:rPr>
                    <w:noProof/>
                    <w:webHidden/>
                  </w:rPr>
                  <w:instrText xml:space="preserve"> PAGEREF _Toc73454695 \h </w:instrText>
                </w:r>
                <w:r>
                  <w:rPr>
                    <w:noProof/>
                    <w:webHidden/>
                  </w:rPr>
                </w:r>
                <w:r>
                  <w:rPr>
                    <w:noProof/>
                    <w:webHidden/>
                  </w:rPr>
                  <w:fldChar w:fldCharType="separate"/>
                </w:r>
                <w:r>
                  <w:rPr>
                    <w:noProof/>
                    <w:webHidden/>
                  </w:rPr>
                  <w:t>4</w:t>
                </w:r>
                <w:r>
                  <w:rPr>
                    <w:noProof/>
                    <w:webHidden/>
                  </w:rPr>
                  <w:fldChar w:fldCharType="end"/>
                </w:r>
              </w:hyperlink>
            </w:p>
            <w:p w14:paraId="057B9E0E" w14:textId="3AE75F3F" w:rsidR="00EE6510" w:rsidRDefault="00EE6510">
              <w:pPr>
                <w:pStyle w:val="TM2"/>
                <w:tabs>
                  <w:tab w:val="right" w:leader="dot" w:pos="9062"/>
                </w:tabs>
                <w:rPr>
                  <w:rFonts w:eastAsiaTheme="minorEastAsia"/>
                  <w:noProof/>
                  <w:lang w:eastAsia="fr-CH"/>
                </w:rPr>
              </w:pPr>
              <w:hyperlink w:anchor="_Toc73454696" w:history="1">
                <w:r w:rsidRPr="000E7AC7">
                  <w:rPr>
                    <w:rStyle w:val="Lienhypertexte"/>
                    <w:noProof/>
                  </w:rPr>
                  <w:t>BuffyAndVampire</w:t>
                </w:r>
                <w:r>
                  <w:rPr>
                    <w:noProof/>
                    <w:webHidden/>
                  </w:rPr>
                  <w:tab/>
                </w:r>
                <w:r>
                  <w:rPr>
                    <w:noProof/>
                    <w:webHidden/>
                  </w:rPr>
                  <w:fldChar w:fldCharType="begin"/>
                </w:r>
                <w:r>
                  <w:rPr>
                    <w:noProof/>
                    <w:webHidden/>
                  </w:rPr>
                  <w:instrText xml:space="preserve"> PAGEREF _Toc73454696 \h </w:instrText>
                </w:r>
                <w:r>
                  <w:rPr>
                    <w:noProof/>
                    <w:webHidden/>
                  </w:rPr>
                </w:r>
                <w:r>
                  <w:rPr>
                    <w:noProof/>
                    <w:webHidden/>
                  </w:rPr>
                  <w:fldChar w:fldCharType="separate"/>
                </w:r>
                <w:r>
                  <w:rPr>
                    <w:noProof/>
                    <w:webHidden/>
                  </w:rPr>
                  <w:t>4</w:t>
                </w:r>
                <w:r>
                  <w:rPr>
                    <w:noProof/>
                    <w:webHidden/>
                  </w:rPr>
                  <w:fldChar w:fldCharType="end"/>
                </w:r>
              </w:hyperlink>
            </w:p>
            <w:p w14:paraId="726B1FD4" w14:textId="6F30D043" w:rsidR="00EE6510" w:rsidRDefault="00EE6510">
              <w:pPr>
                <w:pStyle w:val="TM1"/>
                <w:tabs>
                  <w:tab w:val="right" w:leader="dot" w:pos="9062"/>
                </w:tabs>
                <w:rPr>
                  <w:rFonts w:eastAsiaTheme="minorEastAsia"/>
                  <w:noProof/>
                  <w:lang w:eastAsia="fr-CH"/>
                </w:rPr>
              </w:pPr>
              <w:hyperlink w:anchor="_Toc73454697" w:history="1">
                <w:r w:rsidRPr="000E7AC7">
                  <w:rPr>
                    <w:rStyle w:val="Lienhypertexte"/>
                    <w:noProof/>
                  </w:rPr>
                  <w:t>Conclusion</w:t>
                </w:r>
                <w:r>
                  <w:rPr>
                    <w:noProof/>
                    <w:webHidden/>
                  </w:rPr>
                  <w:tab/>
                </w:r>
                <w:r>
                  <w:rPr>
                    <w:noProof/>
                    <w:webHidden/>
                  </w:rPr>
                  <w:fldChar w:fldCharType="begin"/>
                </w:r>
                <w:r>
                  <w:rPr>
                    <w:noProof/>
                    <w:webHidden/>
                  </w:rPr>
                  <w:instrText xml:space="preserve"> PAGEREF _Toc73454697 \h </w:instrText>
                </w:r>
                <w:r>
                  <w:rPr>
                    <w:noProof/>
                    <w:webHidden/>
                  </w:rPr>
                </w:r>
                <w:r>
                  <w:rPr>
                    <w:noProof/>
                    <w:webHidden/>
                  </w:rPr>
                  <w:fldChar w:fldCharType="separate"/>
                </w:r>
                <w:r>
                  <w:rPr>
                    <w:noProof/>
                    <w:webHidden/>
                  </w:rPr>
                  <w:t>5</w:t>
                </w:r>
                <w:r>
                  <w:rPr>
                    <w:noProof/>
                    <w:webHidden/>
                  </w:rPr>
                  <w:fldChar w:fldCharType="end"/>
                </w:r>
              </w:hyperlink>
            </w:p>
            <w:p w14:paraId="12B0F052" w14:textId="7BA017C9" w:rsidR="00EE6510" w:rsidRDefault="00EE6510">
              <w:pPr>
                <w:pStyle w:val="TM1"/>
                <w:tabs>
                  <w:tab w:val="right" w:leader="dot" w:pos="9062"/>
                </w:tabs>
                <w:rPr>
                  <w:rFonts w:eastAsiaTheme="minorEastAsia"/>
                  <w:noProof/>
                  <w:lang w:eastAsia="fr-CH"/>
                </w:rPr>
              </w:pPr>
              <w:hyperlink w:anchor="_Toc73454698" w:history="1">
                <w:r w:rsidRPr="000E7AC7">
                  <w:rPr>
                    <w:rStyle w:val="Lienhypertexte"/>
                    <w:noProof/>
                  </w:rPr>
                  <w:t>Annexes</w:t>
                </w:r>
                <w:r>
                  <w:rPr>
                    <w:noProof/>
                    <w:webHidden/>
                  </w:rPr>
                  <w:tab/>
                </w:r>
                <w:r>
                  <w:rPr>
                    <w:noProof/>
                    <w:webHidden/>
                  </w:rPr>
                  <w:fldChar w:fldCharType="begin"/>
                </w:r>
                <w:r>
                  <w:rPr>
                    <w:noProof/>
                    <w:webHidden/>
                  </w:rPr>
                  <w:instrText xml:space="preserve"> PAGEREF _Toc73454698 \h </w:instrText>
                </w:r>
                <w:r>
                  <w:rPr>
                    <w:noProof/>
                    <w:webHidden/>
                  </w:rPr>
                </w:r>
                <w:r>
                  <w:rPr>
                    <w:noProof/>
                    <w:webHidden/>
                  </w:rPr>
                  <w:fldChar w:fldCharType="separate"/>
                </w:r>
                <w:r>
                  <w:rPr>
                    <w:noProof/>
                    <w:webHidden/>
                  </w:rPr>
                  <w:t>5</w:t>
                </w:r>
                <w:r>
                  <w:rPr>
                    <w:noProof/>
                    <w:webHidden/>
                  </w:rPr>
                  <w:fldChar w:fldCharType="end"/>
                </w:r>
              </w:hyperlink>
            </w:p>
            <w:p w14:paraId="75222451" w14:textId="29002746"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5A464427" w:rsidR="00CD7691" w:rsidRDefault="00556ABE" w:rsidP="00D91CEA">
          <w:pPr>
            <w:pStyle w:val="Titre1"/>
          </w:pPr>
          <w:bookmarkStart w:id="0" w:name="_Toc73454688"/>
          <w:r>
            <w:lastRenderedPageBreak/>
            <w:t>I</w:t>
          </w:r>
          <w:r w:rsidR="00F85E1D">
            <w:t>ntroduction</w:t>
          </w:r>
        </w:p>
      </w:sdtContent>
    </w:sdt>
    <w:bookmarkEnd w:id="0" w:displacedByCustomXml="prev"/>
    <w:p w14:paraId="62182BCC" w14:textId="5E6D2A0D" w:rsidR="00B44B70" w:rsidRDefault="00CD7691" w:rsidP="00804E8A">
      <w:pPr>
        <w:jc w:val="both"/>
      </w:pPr>
      <w:r>
        <w:t>Ce laboratoire porte sur l’implémentation de la simulation de Buffy la tueuse de vampire</w:t>
      </w:r>
      <w:r w:rsidR="00EE6510">
        <w:t>s</w:t>
      </w:r>
      <w:r>
        <w:t>. L’application permet de simuler les comportements des différentes entités</w:t>
      </w:r>
      <w:r w:rsidR="00507ABB">
        <w:t>, en mode tour par tour</w:t>
      </w:r>
      <w:r>
        <w:t>.</w:t>
      </w:r>
      <w:r w:rsidR="00507ABB">
        <w:t xml:space="preserve"> Il est aussi possible d’effectuer des statistiques permettant d’obtenir le taux de réussite de Buffy.</w:t>
      </w:r>
    </w:p>
    <w:p w14:paraId="3814C4FD" w14:textId="28D83B8E" w:rsidR="00507ABB" w:rsidRDefault="00507ABB" w:rsidP="00804E8A">
      <w:pPr>
        <w:jc w:val="both"/>
      </w:pPr>
      <w:r>
        <w:t>Les 3 entités de la simulation sont :</w:t>
      </w:r>
    </w:p>
    <w:p w14:paraId="0A718EEE" w14:textId="59288399" w:rsidR="00507ABB" w:rsidRDefault="00507ABB" w:rsidP="00804E8A">
      <w:pPr>
        <w:pStyle w:val="Paragraphedeliste"/>
        <w:numPr>
          <w:ilvl w:val="0"/>
          <w:numId w:val="5"/>
        </w:numPr>
        <w:jc w:val="both"/>
      </w:pPr>
      <w:r>
        <w:t>Buffy</w:t>
      </w:r>
    </w:p>
    <w:p w14:paraId="024D6A90" w14:textId="776F1129" w:rsidR="00507ABB" w:rsidRDefault="00507ABB" w:rsidP="00804E8A">
      <w:pPr>
        <w:pStyle w:val="Paragraphedeliste"/>
        <w:numPr>
          <w:ilvl w:val="0"/>
          <w:numId w:val="5"/>
        </w:numPr>
        <w:jc w:val="both"/>
      </w:pPr>
      <w:r>
        <w:t>Les vampires</w:t>
      </w:r>
    </w:p>
    <w:p w14:paraId="7AF2559D" w14:textId="311E51A0" w:rsidR="00507ABB" w:rsidRDefault="00507ABB" w:rsidP="00804E8A">
      <w:pPr>
        <w:pStyle w:val="Paragraphedeliste"/>
        <w:numPr>
          <w:ilvl w:val="0"/>
          <w:numId w:val="5"/>
        </w:numPr>
        <w:jc w:val="both"/>
      </w:pPr>
      <w:r>
        <w:t>Les humains</w:t>
      </w:r>
    </w:p>
    <w:p w14:paraId="732E38CB" w14:textId="33EFB712" w:rsidR="00507ABB" w:rsidRDefault="00507ABB" w:rsidP="00804E8A">
      <w:pPr>
        <w:jc w:val="both"/>
      </w:pPr>
      <w:r>
        <w:t xml:space="preserve">Les humains se </w:t>
      </w:r>
      <w:r w:rsidR="00EE6510">
        <w:t>promènent</w:t>
      </w:r>
      <w:r>
        <w:t xml:space="preserve"> simplement sur le terrain. Les vampires doivent chasser les humains, afin de les tuer ou de les transformer en vampires. </w:t>
      </w:r>
      <w:r w:rsidR="00D91CEA">
        <w:t>Buffy doit chasser les vampires, afin de tous les tuer.</w:t>
      </w:r>
    </w:p>
    <w:p w14:paraId="0CA2629F" w14:textId="33CD7BC3" w:rsidR="00D91CEA" w:rsidRDefault="00D91CEA" w:rsidP="00804E8A">
      <w:pPr>
        <w:jc w:val="both"/>
      </w:pPr>
      <w:r>
        <w:t>Buffy réussit à sauver l’humanité si aucun vampire n’est sur le terrain, et qu’au moins un humain est en vie.</w:t>
      </w:r>
    </w:p>
    <w:p w14:paraId="6D11ADD2" w14:textId="251A700C" w:rsidR="00D91CEA" w:rsidRDefault="00D91CEA" w:rsidP="00804E8A">
      <w:pPr>
        <w:pStyle w:val="Titre1"/>
        <w:jc w:val="both"/>
      </w:pPr>
      <w:bookmarkStart w:id="1" w:name="_Toc73454689"/>
      <w:r>
        <w:t>Implémentation</w:t>
      </w:r>
      <w:bookmarkEnd w:id="1"/>
    </w:p>
    <w:p w14:paraId="02493A41" w14:textId="54C9CCDE" w:rsidR="00D91CEA" w:rsidRDefault="00D91CEA" w:rsidP="00804E8A">
      <w:pPr>
        <w:pStyle w:val="Titre2"/>
        <w:jc w:val="both"/>
      </w:pPr>
      <w:bookmarkStart w:id="2" w:name="_Toc73454690"/>
      <w:r>
        <w:t>Field</w:t>
      </w:r>
      <w:bookmarkEnd w:id="2"/>
    </w:p>
    <w:p w14:paraId="5CC537B7" w14:textId="237F1A49" w:rsidR="00982194" w:rsidRDefault="00982194" w:rsidP="00804E8A">
      <w:pPr>
        <w:jc w:val="both"/>
      </w:pPr>
      <w:r>
        <w:t>Un Field n’est finalement qu’un contrôleur d’humanoïde. Nous avons choisi de stocker les humanoïdes dans une liste de pointeur, et non dans un tableau 2 dimensions. En effet, la plupart des interactions entre entités se font au moyen de la recherche du plus proche. Un tableau 2 dimensions ne nous aurait pas aidé</w:t>
      </w:r>
      <w:r w:rsidR="00EE6510">
        <w:t>s</w:t>
      </w:r>
      <w:r>
        <w:t>, et aurait rajouté une multitude de case</w:t>
      </w:r>
      <w:r w:rsidR="00EE6510">
        <w:t>s</w:t>
      </w:r>
      <w:r>
        <w:t xml:space="preserve"> vide</w:t>
      </w:r>
      <w:r w:rsidR="00EE6510">
        <w:t>s</w:t>
      </w:r>
      <w:r>
        <w:t>.</w:t>
      </w:r>
    </w:p>
    <w:p w14:paraId="6713A085" w14:textId="4800EEC9" w:rsidR="00982194" w:rsidRPr="00982194" w:rsidRDefault="00982194" w:rsidP="00804E8A">
      <w:pPr>
        <w:jc w:val="both"/>
      </w:pPr>
      <w:r>
        <w:t xml:space="preserve">La classe Field contient la méthode </w:t>
      </w:r>
      <w:proofErr w:type="spellStart"/>
      <w:proofErr w:type="gramStart"/>
      <w:r>
        <w:t>nextTurn</w:t>
      </w:r>
      <w:proofErr w:type="spellEnd"/>
      <w:r>
        <w:t>(</w:t>
      </w:r>
      <w:proofErr w:type="gramEnd"/>
      <w:r>
        <w:t>), qui fait interagir les entités entre elles pour passer au tour suivant. Elle possède également des méthodes génériques, qui permettent de créer un humanoïde d’un certain type (Buffy, Human, Vampire) ou encore une méthode permettant de récupérer l’humanoïde</w:t>
      </w:r>
      <w:r w:rsidR="005E3B66">
        <w:t xml:space="preserve"> du type choisi</w:t>
      </w:r>
      <w:r>
        <w:t xml:space="preserve"> </w:t>
      </w:r>
      <w:r w:rsidR="005E3B66">
        <w:t>le plus proche d’une position.</w:t>
      </w:r>
    </w:p>
    <w:p w14:paraId="0CB5FFA2" w14:textId="77777777" w:rsidR="00466DF7" w:rsidRPr="00466DF7" w:rsidRDefault="00466DF7" w:rsidP="00804E8A">
      <w:pPr>
        <w:jc w:val="both"/>
      </w:pPr>
    </w:p>
    <w:p w14:paraId="1176C446" w14:textId="3D1CB468" w:rsidR="00D91CEA" w:rsidRDefault="00DD1756" w:rsidP="00804E8A">
      <w:pPr>
        <w:pStyle w:val="Titre2"/>
        <w:jc w:val="both"/>
      </w:pPr>
      <w:bookmarkStart w:id="3" w:name="_Toc73454691"/>
      <w:proofErr w:type="spellStart"/>
      <w:r>
        <w:t>Humanoid</w:t>
      </w:r>
      <w:bookmarkEnd w:id="3"/>
      <w:proofErr w:type="spellEnd"/>
    </w:p>
    <w:p w14:paraId="1141C95C" w14:textId="5AADC08C" w:rsidR="00466DF7" w:rsidRDefault="00466DF7" w:rsidP="00804E8A">
      <w:pPr>
        <w:jc w:val="both"/>
      </w:pPr>
      <w:r>
        <w:t xml:space="preserve">Toutes les entités héritent de la classe abstraite </w:t>
      </w:r>
      <w:proofErr w:type="spellStart"/>
      <w:r>
        <w:t>Humanoid</w:t>
      </w:r>
      <w:proofErr w:type="spellEnd"/>
      <w:r>
        <w:t xml:space="preserve">. </w:t>
      </w:r>
      <w:r w:rsidR="00AE45F8">
        <w:t>Elles implémentent de ce fait, des méthodes permettant de s’afficher, de se déplacer ou d’obtenir des informations sur l’humanoïde.</w:t>
      </w:r>
    </w:p>
    <w:p w14:paraId="074B8543" w14:textId="1148FA2E" w:rsidR="00AE45F8" w:rsidRDefault="00AE45F8" w:rsidP="00804E8A">
      <w:pPr>
        <w:jc w:val="both"/>
      </w:pPr>
      <w:r>
        <w:t xml:space="preserve">Les humanoïdes implémentent un système d’actions. Ce système d’actions se base sur le design pattern Command, qui dans ce contexte, </w:t>
      </w:r>
      <w:r w:rsidR="001E1B14">
        <w:t xml:space="preserve">permet qu’à chaque tour, tous les humanoïdes définissent leur prochaine Action, puis les exécutent dans un deuxième temps. Ceci permet de ne pas prioriser en fonction de l’ordre de la liste d’humanoïdes du Field. </w:t>
      </w:r>
    </w:p>
    <w:p w14:paraId="345EFB13" w14:textId="1FA31055" w:rsidR="001E1B14" w:rsidRDefault="001E1B14" w:rsidP="00804E8A">
      <w:pPr>
        <w:jc w:val="both"/>
      </w:pPr>
      <w:r>
        <w:t>Cependant, il est possible que 2 vampires essayent de tuer le même humain au même tour, et donc qu’un des 2 vampires « gâche » un tour.</w:t>
      </w:r>
      <w:r w:rsidR="00396445">
        <w:t xml:space="preserve"> </w:t>
      </w:r>
    </w:p>
    <w:p w14:paraId="4DB64945" w14:textId="550A894E" w:rsidR="00396445" w:rsidRDefault="00396445" w:rsidP="00804E8A">
      <w:pPr>
        <w:jc w:val="both"/>
      </w:pPr>
      <w:r>
        <w:t>Les humains et l</w:t>
      </w:r>
      <w:r w:rsidR="00EE6510">
        <w:t>es</w:t>
      </w:r>
      <w:r>
        <w:t xml:space="preserve"> vampires héritent aussi de la classe abstraite </w:t>
      </w:r>
      <w:proofErr w:type="spellStart"/>
      <w:r>
        <w:t>IKillable</w:t>
      </w:r>
      <w:proofErr w:type="spellEnd"/>
      <w:r>
        <w:t xml:space="preserve">, permettant de tuer l’entité grâce à la méthode </w:t>
      </w:r>
      <w:proofErr w:type="spellStart"/>
      <w:proofErr w:type="gramStart"/>
      <w:r>
        <w:t>kill</w:t>
      </w:r>
      <w:proofErr w:type="spellEnd"/>
      <w:r>
        <w:t>(</w:t>
      </w:r>
      <w:proofErr w:type="gramEnd"/>
      <w:r>
        <w:t xml:space="preserve">).  </w:t>
      </w:r>
    </w:p>
    <w:p w14:paraId="7B621CEB" w14:textId="7EB2EA30" w:rsidR="00804E8A" w:rsidRDefault="00804E8A" w:rsidP="00804E8A">
      <w:pPr>
        <w:jc w:val="both"/>
      </w:pPr>
      <w:r>
        <w:t>Il faut aussi noter que pour le déplacement des humains, ils devront arriver à leur destination avant de changer de direction.</w:t>
      </w:r>
    </w:p>
    <w:p w14:paraId="30CF1C7D" w14:textId="6A9991C6" w:rsidR="00804E8A" w:rsidRDefault="00804E8A" w:rsidP="00804E8A">
      <w:pPr>
        <w:jc w:val="both"/>
      </w:pPr>
      <w:r>
        <w:t>Voici le déroulement :</w:t>
      </w:r>
    </w:p>
    <w:p w14:paraId="207A3A57" w14:textId="4748C4F3" w:rsidR="00804E8A" w:rsidRDefault="00804E8A" w:rsidP="00804E8A">
      <w:pPr>
        <w:jc w:val="center"/>
      </w:pPr>
      <w:r>
        <w:rPr>
          <w:noProof/>
        </w:rPr>
        <w:lastRenderedPageBreak/>
        <w:drawing>
          <wp:inline distT="0" distB="0" distL="0" distR="0" wp14:anchorId="7EAF6D68" wp14:editId="52F19271">
            <wp:extent cx="2941955" cy="21704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inline>
        </w:drawing>
      </w:r>
    </w:p>
    <w:p w14:paraId="4DB86C94" w14:textId="3179F84E" w:rsidR="00804E8A" w:rsidRDefault="00804E8A" w:rsidP="00804E8A">
      <w:pPr>
        <w:jc w:val="both"/>
      </w:pPr>
      <w:r>
        <w:t>Ici, on voit les déplacements de l’</w:t>
      </w:r>
      <w:r>
        <w:rPr>
          <w:color w:val="00B050"/>
        </w:rPr>
        <w:t xml:space="preserve">humanoïde </w:t>
      </w:r>
      <w:r w:rsidR="00ED4F99">
        <w:t xml:space="preserve">vers sa </w:t>
      </w:r>
      <w:r w:rsidR="00ED4F99">
        <w:rPr>
          <w:color w:val="FF0000"/>
        </w:rPr>
        <w:t>destination</w:t>
      </w:r>
      <w:r w:rsidR="00ED4F99">
        <w:t xml:space="preserve"> pendant 3 tours. En arrivant à sa destination, une nouvelle sera générée aléatoirement.</w:t>
      </w:r>
    </w:p>
    <w:p w14:paraId="2F378B66" w14:textId="06B6FC86" w:rsidR="00ED4F99" w:rsidRPr="00ED4F99" w:rsidRDefault="00ED4F99" w:rsidP="00ED4F99">
      <w:pPr>
        <w:jc w:val="center"/>
      </w:pPr>
      <w:r>
        <w:rPr>
          <w:noProof/>
        </w:rPr>
        <w:drawing>
          <wp:inline distT="0" distB="0" distL="0" distR="0" wp14:anchorId="466CB52B" wp14:editId="697348A6">
            <wp:extent cx="2941955" cy="21704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inline>
        </w:drawing>
      </w:r>
    </w:p>
    <w:p w14:paraId="4FCDB8C0" w14:textId="18E5AEC4" w:rsidR="00DD1756" w:rsidRDefault="00DD1756" w:rsidP="00804E8A">
      <w:pPr>
        <w:pStyle w:val="Titre2"/>
        <w:jc w:val="both"/>
      </w:pPr>
      <w:bookmarkStart w:id="4" w:name="_Toc73454692"/>
      <w:r>
        <w:t>Action</w:t>
      </w:r>
      <w:bookmarkEnd w:id="4"/>
    </w:p>
    <w:p w14:paraId="3E6E436F" w14:textId="10424B0F" w:rsidR="001E1B14" w:rsidRDefault="0036305F" w:rsidP="00804E8A">
      <w:pPr>
        <w:jc w:val="both"/>
      </w:pPr>
      <w:r>
        <w:t>Pour les actions des humanoïdes, nous avons choisi de suivre le design pattern Command. Cela permet à l’humanoïde de stocker et d’exécuter une action</w:t>
      </w:r>
      <w:r w:rsidR="00EE6510">
        <w:t>,</w:t>
      </w:r>
      <w:r>
        <w:t xml:space="preserve"> quelle qu’en soit la nature. </w:t>
      </w:r>
    </w:p>
    <w:p w14:paraId="434556E6" w14:textId="0DCB319B" w:rsidR="0036305F" w:rsidRDefault="0036305F" w:rsidP="00804E8A">
      <w:pPr>
        <w:jc w:val="both"/>
      </w:pPr>
      <w:r>
        <w:t>Chaque action va simplement appeler une méthode de l’humanoïde qui l’utilise afin d’effectuer l’action.</w:t>
      </w:r>
    </w:p>
    <w:p w14:paraId="0FF717CB" w14:textId="473ACBF1" w:rsidR="0036305F" w:rsidRDefault="0036305F" w:rsidP="00804E8A">
      <w:pPr>
        <w:pStyle w:val="Titre3"/>
        <w:jc w:val="both"/>
      </w:pPr>
      <w:bookmarkStart w:id="5" w:name="_Toc73454693"/>
      <w:r>
        <w:t>Move</w:t>
      </w:r>
      <w:bookmarkEnd w:id="5"/>
    </w:p>
    <w:p w14:paraId="35AEC514" w14:textId="6F04975B" w:rsidR="0036305F" w:rsidRDefault="0036305F" w:rsidP="00804E8A">
      <w:pPr>
        <w:jc w:val="both"/>
      </w:pPr>
      <w:r>
        <w:t>L’action Move est un peu plus compliquée, car elle doit calculer la nouvelle position à partir d’une direction.</w:t>
      </w:r>
      <w:r w:rsidR="00B75C4E">
        <w:t xml:space="preserve"> La direction peut être une position aléatoire ou bien l’emplacement d’une cible, cela ne fait aucune différence pour Move.</w:t>
      </w:r>
      <w:r>
        <w:t xml:space="preserve"> </w:t>
      </w:r>
    </w:p>
    <w:p w14:paraId="10FDAF67" w14:textId="1E2F7F76" w:rsidR="0036305F" w:rsidRDefault="0036305F" w:rsidP="00804E8A">
      <w:pPr>
        <w:jc w:val="center"/>
      </w:pPr>
      <w:r>
        <w:rPr>
          <w:noProof/>
        </w:rPr>
        <w:lastRenderedPageBreak/>
        <w:drawing>
          <wp:inline distT="0" distB="0" distL="0" distR="0" wp14:anchorId="780A8857" wp14:editId="47C7691D">
            <wp:extent cx="3967480" cy="27749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480" cy="2774950"/>
                    </a:xfrm>
                    <a:prstGeom prst="rect">
                      <a:avLst/>
                    </a:prstGeom>
                    <a:noFill/>
                    <a:ln>
                      <a:noFill/>
                    </a:ln>
                  </pic:spPr>
                </pic:pic>
              </a:graphicData>
            </a:graphic>
          </wp:inline>
        </w:drawing>
      </w:r>
    </w:p>
    <w:p w14:paraId="2B7CF9E4" w14:textId="09D1B469" w:rsidR="00B75C4E" w:rsidRDefault="00B75C4E" w:rsidP="00804E8A">
      <w:pPr>
        <w:jc w:val="both"/>
      </w:pPr>
      <w:r>
        <w:t>Sur le schéma, l’</w:t>
      </w:r>
      <w:r w:rsidRPr="00B75C4E">
        <w:rPr>
          <w:color w:val="00B050"/>
        </w:rPr>
        <w:t>humanoïde</w:t>
      </w:r>
      <w:r>
        <w:rPr>
          <w:color w:val="00B050"/>
        </w:rPr>
        <w:t xml:space="preserve"> </w:t>
      </w:r>
      <w:r>
        <w:t xml:space="preserve">doit se déplacer dans la </w:t>
      </w:r>
      <w:r w:rsidRPr="00B75C4E">
        <w:rPr>
          <w:color w:val="FF0000"/>
        </w:rPr>
        <w:t>direction</w:t>
      </w:r>
      <w:r>
        <w:rPr>
          <w:color w:val="FF0000"/>
        </w:rPr>
        <w:t xml:space="preserve"> </w:t>
      </w:r>
      <w:r>
        <w:t xml:space="preserve">donnée. Il doit donc se rapprocher au maximum de cette dernière. On voit les </w:t>
      </w:r>
      <w:r w:rsidRPr="00B75C4E">
        <w:rPr>
          <w:color w:val="7030A0"/>
        </w:rPr>
        <w:t>déplacements possibles</w:t>
      </w:r>
      <w:r>
        <w:t xml:space="preserve"> de l’humanoïde ainsi que sa </w:t>
      </w:r>
      <w:r w:rsidRPr="00B75C4E">
        <w:rPr>
          <w:color w:val="00B0F0"/>
        </w:rPr>
        <w:t>nouvelle position</w:t>
      </w:r>
      <w:r>
        <w:t xml:space="preserve"> lorsque l’action Move sera exécutée. </w:t>
      </w:r>
    </w:p>
    <w:p w14:paraId="5C4442BA" w14:textId="386B7682" w:rsidR="00466DF7" w:rsidRDefault="00466DF7" w:rsidP="00804E8A">
      <w:pPr>
        <w:pStyle w:val="Titre2"/>
        <w:jc w:val="both"/>
      </w:pPr>
      <w:bookmarkStart w:id="6" w:name="_Toc73454694"/>
      <w:r>
        <w:t>Display</w:t>
      </w:r>
      <w:bookmarkEnd w:id="6"/>
    </w:p>
    <w:p w14:paraId="34C8F0C7" w14:textId="50F16853" w:rsidR="00671E94" w:rsidRDefault="00671E94" w:rsidP="00671E94">
      <w:r>
        <w:t xml:space="preserve">Pour l’affichage de la simulation, nous avons choisi de passer par un </w:t>
      </w:r>
      <w:proofErr w:type="spellStart"/>
      <w:r>
        <w:t>Displayer</w:t>
      </w:r>
      <w:proofErr w:type="spellEnd"/>
      <w:r>
        <w:t xml:space="preserve"> abstrait, </w:t>
      </w:r>
      <w:proofErr w:type="spellStart"/>
      <w:r>
        <w:t>AbstractDisplay</w:t>
      </w:r>
      <w:proofErr w:type="spellEnd"/>
      <w:r>
        <w:t>. Nous avons par la suite implémenté une sous</w:t>
      </w:r>
      <w:r w:rsidR="00841ADB">
        <w:t>-</w:t>
      </w:r>
      <w:r>
        <w:t xml:space="preserve">classe pour l’affichage en mode console, </w:t>
      </w:r>
      <w:proofErr w:type="spellStart"/>
      <w:r>
        <w:t>StandardDisplay</w:t>
      </w:r>
      <w:proofErr w:type="spellEnd"/>
      <w:r>
        <w:t xml:space="preserve">. </w:t>
      </w:r>
      <w:r w:rsidR="00841ADB">
        <w:t>Cet affichage</w:t>
      </w:r>
      <w:r>
        <w:t xml:space="preserve"> étant </w:t>
      </w:r>
      <w:r w:rsidR="00EE6510">
        <w:t>cross-plateforme</w:t>
      </w:r>
      <w:r>
        <w:t xml:space="preserve">, il est impossible </w:t>
      </w:r>
      <w:r w:rsidR="00841ADB">
        <w:t>de modifier la couleur d’écriture en fonction de l’entité, ou encore d’effacer la console.</w:t>
      </w:r>
    </w:p>
    <w:p w14:paraId="6472B802" w14:textId="583C28D8" w:rsidR="00841ADB" w:rsidRDefault="00841ADB" w:rsidP="00671E94">
      <w:r>
        <w:t xml:space="preserve">C’est pourquoi nous avons ajouté 2 sous-classes de </w:t>
      </w:r>
      <w:proofErr w:type="spellStart"/>
      <w:r>
        <w:t>StandardDisplay</w:t>
      </w:r>
      <w:proofErr w:type="spellEnd"/>
      <w:r>
        <w:t xml:space="preserve">, </w:t>
      </w:r>
      <w:proofErr w:type="spellStart"/>
      <w:r>
        <w:t>WindowsDisplay</w:t>
      </w:r>
      <w:proofErr w:type="spellEnd"/>
      <w:r>
        <w:t xml:space="preserve"> et </w:t>
      </w:r>
      <w:proofErr w:type="spellStart"/>
      <w:r>
        <w:t>LinuxDisplay</w:t>
      </w:r>
      <w:proofErr w:type="spellEnd"/>
      <w:r>
        <w:t>, qui elles, permettent d’afficher les entités dans des couleurs différentes ou encore d’effacer la console</w:t>
      </w:r>
      <w:r w:rsidR="00EE6510">
        <w:t>, en fonction de l'OS de l'utilisateur</w:t>
      </w:r>
      <w:r>
        <w:t xml:space="preserve">.  </w:t>
      </w:r>
    </w:p>
    <w:p w14:paraId="0242094F" w14:textId="1E904A37" w:rsidR="00841ADB" w:rsidRDefault="00841ADB" w:rsidP="00841ADB">
      <w:pPr>
        <w:pStyle w:val="Titre2"/>
      </w:pPr>
      <w:bookmarkStart w:id="7" w:name="_Toc73454695"/>
      <w:r>
        <w:t>Input</w:t>
      </w:r>
      <w:bookmarkEnd w:id="7"/>
    </w:p>
    <w:p w14:paraId="207BE84A" w14:textId="3ECEDDE4" w:rsidR="00841ADB" w:rsidRDefault="00841ADB" w:rsidP="00841ADB">
      <w:r>
        <w:t xml:space="preserve">Pour la gestion des entrées utilisateurs, nous avons implémenté un </w:t>
      </w:r>
      <w:proofErr w:type="spellStart"/>
      <w:r>
        <w:t>KeyListener</w:t>
      </w:r>
      <w:proofErr w:type="spellEnd"/>
      <w:r>
        <w:t xml:space="preserve">, ainsi que des événements Event. Le </w:t>
      </w:r>
      <w:proofErr w:type="spellStart"/>
      <w:r>
        <w:t>KeyListener</w:t>
      </w:r>
      <w:proofErr w:type="spellEnd"/>
      <w:r>
        <w:t xml:space="preserve"> attend grâce à la méthode </w:t>
      </w:r>
      <w:proofErr w:type="spellStart"/>
      <w:r>
        <w:t>getNextInput</w:t>
      </w:r>
      <w:proofErr w:type="spellEnd"/>
      <w:r>
        <w:t xml:space="preserve"> l’entrée utilisateur, et en fonction de l’entrée utilisateur, retournera un événement déclenchable ou un autre. </w:t>
      </w:r>
    </w:p>
    <w:p w14:paraId="78BB7521" w14:textId="4932473C" w:rsidR="00841ADB" w:rsidRDefault="00841ADB" w:rsidP="00841ADB">
      <w:r>
        <w:t>Il suffira de déclencher l’événement au moment souhaité grâce à la méthode trigger pour que la fonction désirée soit exécutée.</w:t>
      </w:r>
    </w:p>
    <w:p w14:paraId="28E3A2A3" w14:textId="71523E03" w:rsidR="00B856E1" w:rsidRPr="00841ADB" w:rsidRDefault="00B856E1" w:rsidP="00841ADB">
      <w:r>
        <w:t xml:space="preserve">Si l’entrée utilisateur est fausse, </w:t>
      </w:r>
      <w:proofErr w:type="spellStart"/>
      <w:r>
        <w:t>getNextInput</w:t>
      </w:r>
      <w:proofErr w:type="spellEnd"/>
      <w:r>
        <w:t xml:space="preserve"> attendra une nouvelle entrée.</w:t>
      </w:r>
    </w:p>
    <w:p w14:paraId="034AD583" w14:textId="5F3CA1A6" w:rsidR="00671E94" w:rsidRDefault="00671E94" w:rsidP="00671E94">
      <w:pPr>
        <w:pStyle w:val="Titre2"/>
      </w:pPr>
      <w:bookmarkStart w:id="8" w:name="_Toc73454696"/>
      <w:proofErr w:type="spellStart"/>
      <w:r>
        <w:t>BuffyAndVampire</w:t>
      </w:r>
      <w:bookmarkEnd w:id="8"/>
      <w:proofErr w:type="spellEnd"/>
    </w:p>
    <w:p w14:paraId="34124289" w14:textId="38CE03B5" w:rsidR="00841ADB" w:rsidRDefault="00B856E1" w:rsidP="00841ADB">
      <w:proofErr w:type="spellStart"/>
      <w:r>
        <w:t>BuffyAndVampire</w:t>
      </w:r>
      <w:proofErr w:type="spellEnd"/>
      <w:r>
        <w:t xml:space="preserve"> est le contrôleur de simulations. Il permet l’affichage du Field principal, ainsi que la gestion des entrées utilisateurs et leur méthode associée.</w:t>
      </w:r>
    </w:p>
    <w:p w14:paraId="215AEDEB" w14:textId="5270F95D" w:rsidR="00B856E1" w:rsidRPr="00841ADB" w:rsidRDefault="0047147B" w:rsidP="00841ADB">
      <w:r>
        <w:t xml:space="preserve">Le constructeur de </w:t>
      </w:r>
      <w:proofErr w:type="spellStart"/>
      <w:r>
        <w:t>BuffyAndVampire</w:t>
      </w:r>
      <w:proofErr w:type="spellEnd"/>
      <w:r>
        <w:t xml:space="preserve"> demande un </w:t>
      </w:r>
      <w:proofErr w:type="spellStart"/>
      <w:r>
        <w:t>AbstractDisplay</w:t>
      </w:r>
      <w:proofErr w:type="spellEnd"/>
      <w:r>
        <w:t xml:space="preserve">, la taille du Field, le nombre d’humains et le nombre de vampires. Il faut noter que les statistiques </w:t>
      </w:r>
      <w:r w:rsidR="009E38B8">
        <w:t>du pourcentage</w:t>
      </w:r>
      <w:r>
        <w:t xml:space="preserve"> de victoire de Buffy sont effectué</w:t>
      </w:r>
      <w:r w:rsidR="00EE6510">
        <w:t>e</w:t>
      </w:r>
      <w:r>
        <w:t>s dans les conditions envoyées en paramètres.</w:t>
      </w:r>
    </w:p>
    <w:p w14:paraId="11000211" w14:textId="28811CBF" w:rsidR="00466DF7" w:rsidRDefault="00F25269" w:rsidP="00F25269">
      <w:pPr>
        <w:pStyle w:val="Titre1"/>
      </w:pPr>
      <w:bookmarkStart w:id="9" w:name="_Toc73454697"/>
      <w:r>
        <w:lastRenderedPageBreak/>
        <w:t>Conclusion</w:t>
      </w:r>
      <w:bookmarkEnd w:id="9"/>
    </w:p>
    <w:p w14:paraId="7C3899C2" w14:textId="78926F92" w:rsidR="009E38B8" w:rsidRDefault="009E38B8" w:rsidP="009E38B8">
      <w:r>
        <w:t xml:space="preserve">Au terme de ce laboratoire, nous sommes arrivés à implémenter une solution fonctionnelle de la simulation de Buffy la tueuse de vampires. Nous avons choisi de déléguer l’affichage à un </w:t>
      </w:r>
      <w:proofErr w:type="spellStart"/>
      <w:r>
        <w:t>Displayer</w:t>
      </w:r>
      <w:proofErr w:type="spellEnd"/>
      <w:r w:rsidR="002647E0">
        <w:t>, ce qui permet de modifier l’affichage facilement.</w:t>
      </w:r>
    </w:p>
    <w:p w14:paraId="24CF2974" w14:textId="0CDE1369" w:rsidR="002647E0" w:rsidRPr="009E38B8" w:rsidRDefault="002647E0" w:rsidP="009E38B8">
      <w:r>
        <w:t>Nous n’avons pas jugé nécessaire de faire des tests, étant donné la nature de simulation du laboratoire et le peu d’interactions avec l’utilisateur.</w:t>
      </w:r>
    </w:p>
    <w:p w14:paraId="5CBA38D8" w14:textId="35517A22" w:rsidR="00F25269" w:rsidRDefault="00F25269" w:rsidP="00F25269">
      <w:pPr>
        <w:pStyle w:val="Titre1"/>
      </w:pPr>
      <w:bookmarkStart w:id="10" w:name="_Toc73454698"/>
      <w:r>
        <w:t>Annexes</w:t>
      </w:r>
      <w:bookmarkEnd w:id="10"/>
    </w:p>
    <w:p w14:paraId="11C7325C" w14:textId="10E86860" w:rsidR="00315CD6" w:rsidRDefault="00315CD6" w:rsidP="00315CD6">
      <w:pPr>
        <w:pStyle w:val="Paragraphedeliste"/>
        <w:numPr>
          <w:ilvl w:val="0"/>
          <w:numId w:val="6"/>
        </w:numPr>
      </w:pPr>
      <w:r>
        <w:t>Code source (.h et .</w:t>
      </w:r>
      <w:proofErr w:type="spellStart"/>
      <w:r>
        <w:t>cpp</w:t>
      </w:r>
      <w:proofErr w:type="spellEnd"/>
      <w:r>
        <w:t>)</w:t>
      </w:r>
    </w:p>
    <w:p w14:paraId="3EF8D895" w14:textId="0C08BEBD" w:rsidR="00315CD6" w:rsidRPr="00315CD6" w:rsidRDefault="00315CD6" w:rsidP="00315CD6">
      <w:pPr>
        <w:pStyle w:val="Paragraphedeliste"/>
        <w:numPr>
          <w:ilvl w:val="0"/>
          <w:numId w:val="6"/>
        </w:numPr>
      </w:pPr>
      <w:r>
        <w:t>UML du projet</w:t>
      </w:r>
    </w:p>
    <w:sectPr w:rsidR="00315CD6" w:rsidRPr="00315CD6" w:rsidSect="00B8492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E31EB" w14:textId="77777777" w:rsidR="002B0CDB" w:rsidRDefault="002B0CDB" w:rsidP="00FE1E6D">
      <w:pPr>
        <w:spacing w:after="0" w:line="240" w:lineRule="auto"/>
      </w:pPr>
      <w:r>
        <w:separator/>
      </w:r>
    </w:p>
  </w:endnote>
  <w:endnote w:type="continuationSeparator" w:id="0">
    <w:p w14:paraId="61A18A4D" w14:textId="77777777" w:rsidR="002B0CDB" w:rsidRDefault="002B0CD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3D27D69" w:rsidR="00640A57" w:rsidRPr="00586B63" w:rsidRDefault="00114415" w:rsidP="00E47F06">
    <w:pPr>
      <w:pStyle w:val="Pieddepage"/>
      <w:jc w:val="right"/>
      <w:rPr>
        <w:lang w:val="en-GB"/>
      </w:rPr>
    </w:pPr>
    <w:fldSimple w:instr=" DATE   \* MERGEFORMAT ">
      <w:r w:rsidR="00EE6510">
        <w:rPr>
          <w:noProof/>
        </w:rPr>
        <w:t>01.06.2021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D7691">
          <w:rPr>
            <w:sz w:val="20"/>
            <w:szCs w:val="20"/>
            <w:lang w:val="en-GB"/>
          </w:rPr>
          <w:t>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D5E3C" w14:textId="77777777" w:rsidR="002B0CDB" w:rsidRDefault="002B0CDB" w:rsidP="00FE1E6D">
      <w:pPr>
        <w:spacing w:after="0" w:line="240" w:lineRule="auto"/>
      </w:pPr>
      <w:r>
        <w:separator/>
      </w:r>
    </w:p>
  </w:footnote>
  <w:footnote w:type="continuationSeparator" w:id="0">
    <w:p w14:paraId="32B2E16C" w14:textId="77777777" w:rsidR="002B0CDB" w:rsidRDefault="002B0CD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531B50F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CD7691">
          <w:t>Buffy la tueuse de vampire</w:t>
        </w:r>
        <w:r w:rsidR="00EE6510">
          <w:t>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53551"/>
    <w:rsid w:val="00096A83"/>
    <w:rsid w:val="000A3CB9"/>
    <w:rsid w:val="000D68AA"/>
    <w:rsid w:val="000F3662"/>
    <w:rsid w:val="00104F1D"/>
    <w:rsid w:val="00105E0C"/>
    <w:rsid w:val="00114415"/>
    <w:rsid w:val="00130704"/>
    <w:rsid w:val="00183589"/>
    <w:rsid w:val="00193692"/>
    <w:rsid w:val="001D7292"/>
    <w:rsid w:val="001E1B14"/>
    <w:rsid w:val="001F2567"/>
    <w:rsid w:val="00221A4E"/>
    <w:rsid w:val="00226D62"/>
    <w:rsid w:val="00240D0E"/>
    <w:rsid w:val="0025447D"/>
    <w:rsid w:val="002647E0"/>
    <w:rsid w:val="002650E9"/>
    <w:rsid w:val="00291373"/>
    <w:rsid w:val="002941DF"/>
    <w:rsid w:val="00296B3A"/>
    <w:rsid w:val="002B0CDB"/>
    <w:rsid w:val="002C0FF4"/>
    <w:rsid w:val="002C1437"/>
    <w:rsid w:val="002C673F"/>
    <w:rsid w:val="002D4011"/>
    <w:rsid w:val="00315CD6"/>
    <w:rsid w:val="00325F09"/>
    <w:rsid w:val="0036305F"/>
    <w:rsid w:val="00391426"/>
    <w:rsid w:val="00396445"/>
    <w:rsid w:val="003A6385"/>
    <w:rsid w:val="003B796B"/>
    <w:rsid w:val="004168DE"/>
    <w:rsid w:val="00444C67"/>
    <w:rsid w:val="0044762D"/>
    <w:rsid w:val="00455811"/>
    <w:rsid w:val="00463CBC"/>
    <w:rsid w:val="00466DF7"/>
    <w:rsid w:val="0047147B"/>
    <w:rsid w:val="00485730"/>
    <w:rsid w:val="00496A76"/>
    <w:rsid w:val="004E60D1"/>
    <w:rsid w:val="004F132A"/>
    <w:rsid w:val="004F2AF8"/>
    <w:rsid w:val="0050196F"/>
    <w:rsid w:val="00507ABB"/>
    <w:rsid w:val="00556ABE"/>
    <w:rsid w:val="00572C17"/>
    <w:rsid w:val="00575D1E"/>
    <w:rsid w:val="00577B47"/>
    <w:rsid w:val="0058617E"/>
    <w:rsid w:val="00586B63"/>
    <w:rsid w:val="005A576B"/>
    <w:rsid w:val="005B145E"/>
    <w:rsid w:val="005E3B66"/>
    <w:rsid w:val="005F5BB1"/>
    <w:rsid w:val="00640A57"/>
    <w:rsid w:val="0064248A"/>
    <w:rsid w:val="00671E94"/>
    <w:rsid w:val="006B1095"/>
    <w:rsid w:val="006C51AB"/>
    <w:rsid w:val="006C6E5E"/>
    <w:rsid w:val="0071409B"/>
    <w:rsid w:val="00730542"/>
    <w:rsid w:val="00741489"/>
    <w:rsid w:val="00754A9D"/>
    <w:rsid w:val="007B57A8"/>
    <w:rsid w:val="007C1C10"/>
    <w:rsid w:val="00804E8A"/>
    <w:rsid w:val="00816000"/>
    <w:rsid w:val="008205B0"/>
    <w:rsid w:val="00841ADB"/>
    <w:rsid w:val="00857AF5"/>
    <w:rsid w:val="008720FB"/>
    <w:rsid w:val="008A5F8F"/>
    <w:rsid w:val="008B116A"/>
    <w:rsid w:val="00943654"/>
    <w:rsid w:val="00945D6C"/>
    <w:rsid w:val="00955E12"/>
    <w:rsid w:val="009573E4"/>
    <w:rsid w:val="00972839"/>
    <w:rsid w:val="00982194"/>
    <w:rsid w:val="0099629F"/>
    <w:rsid w:val="009C3625"/>
    <w:rsid w:val="009E38B8"/>
    <w:rsid w:val="00A34D2D"/>
    <w:rsid w:val="00A71D38"/>
    <w:rsid w:val="00AB4748"/>
    <w:rsid w:val="00AC751C"/>
    <w:rsid w:val="00AD2302"/>
    <w:rsid w:val="00AE45F8"/>
    <w:rsid w:val="00B44B70"/>
    <w:rsid w:val="00B75C4E"/>
    <w:rsid w:val="00B81D90"/>
    <w:rsid w:val="00B84922"/>
    <w:rsid w:val="00B856E1"/>
    <w:rsid w:val="00BE1E0C"/>
    <w:rsid w:val="00BE6373"/>
    <w:rsid w:val="00BF704E"/>
    <w:rsid w:val="00C048F8"/>
    <w:rsid w:val="00C14088"/>
    <w:rsid w:val="00C639BF"/>
    <w:rsid w:val="00CD7691"/>
    <w:rsid w:val="00CE47FF"/>
    <w:rsid w:val="00D23BE1"/>
    <w:rsid w:val="00D372DE"/>
    <w:rsid w:val="00D40FF9"/>
    <w:rsid w:val="00D71F8E"/>
    <w:rsid w:val="00D91CEA"/>
    <w:rsid w:val="00DD1756"/>
    <w:rsid w:val="00DF23D0"/>
    <w:rsid w:val="00DF30E7"/>
    <w:rsid w:val="00E07783"/>
    <w:rsid w:val="00E33BCC"/>
    <w:rsid w:val="00E4362E"/>
    <w:rsid w:val="00E47F06"/>
    <w:rsid w:val="00E51302"/>
    <w:rsid w:val="00E52598"/>
    <w:rsid w:val="00E84D66"/>
    <w:rsid w:val="00EB328D"/>
    <w:rsid w:val="00EC1853"/>
    <w:rsid w:val="00EC2F30"/>
    <w:rsid w:val="00ED4F99"/>
    <w:rsid w:val="00ED62EA"/>
    <w:rsid w:val="00EE6510"/>
    <w:rsid w:val="00F0098A"/>
    <w:rsid w:val="00F07CE4"/>
    <w:rsid w:val="00F155AB"/>
    <w:rsid w:val="00F25269"/>
    <w:rsid w:val="00F25846"/>
    <w:rsid w:val="00F61840"/>
    <w:rsid w:val="00F6470B"/>
    <w:rsid w:val="00F650BC"/>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6B3BBF"/>
    <w:rsid w:val="007634A8"/>
    <w:rsid w:val="00792FEE"/>
    <w:rsid w:val="008C048C"/>
    <w:rsid w:val="009D73E8"/>
    <w:rsid w:val="009E0EDF"/>
    <w:rsid w:val="009E4EA3"/>
    <w:rsid w:val="00BB3F2F"/>
    <w:rsid w:val="00C55F60"/>
    <w:rsid w:val="00D0249A"/>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6</Pages>
  <Words>952</Words>
  <Characters>5238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Buffy la tueuse de vampire</vt:lpstr>
    </vt:vector>
  </TitlesOfParts>
  <Company>Forestier Quentin - Herzig Melvyn</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Buffy la tueuse de vampire</dc:title>
  <dc:subject>Labo 4</dc:subject>
  <dc:creator>Forestier Quentin &amp; Herzig Melvyn</dc:creator>
  <cp:keywords/>
  <dc:description/>
  <cp:lastModifiedBy>Forestier Quentin</cp:lastModifiedBy>
  <cp:revision>91</cp:revision>
  <dcterms:created xsi:type="dcterms:W3CDTF">2020-02-19T07:45:00Z</dcterms:created>
  <dcterms:modified xsi:type="dcterms:W3CDTF">2021-06-01T13:44:00Z</dcterms:modified>
  <cp:category>Poo2</cp:category>
</cp:coreProperties>
</file>