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498DF49F" w:rsidR="00640A57" w:rsidRPr="00EC1853" w:rsidRDefault="00960BBB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 xml:space="preserve">Berney Alec &amp; </w:t>
                                      </w:r>
                                      <w:r w:rsidR="00CD769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41223361" w:rsidR="00640A57" w:rsidRPr="00EC1853" w:rsidRDefault="003F0F0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1643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SYM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3F5121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12.10.2021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19117971" w:rsidR="00640A57" w:rsidRPr="00CD7691" w:rsidRDefault="003F0F0D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76C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Protocoles applicatifs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7D734AB" w:rsidR="00640A57" w:rsidRDefault="00CD769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5476C4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498DF49F" w:rsidR="00640A57" w:rsidRPr="00EC1853" w:rsidRDefault="00960BBB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 xml:space="preserve">Berney Alec &amp; </w:t>
                                </w:r>
                                <w:r w:rsidR="00CD769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41223361" w:rsidR="00640A57" w:rsidRPr="00EC1853" w:rsidRDefault="003F0F0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1643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SYM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3F5121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12.10.2021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19117971" w:rsidR="00640A57" w:rsidRPr="00CD7691" w:rsidRDefault="003F0F0D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76C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Protocoles applicatifs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7D734AB" w:rsidR="00640A57" w:rsidRDefault="00CD769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5476C4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3EA8BACD" w14:textId="1F38E37F" w:rsidR="00BB44A7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4950332" w:history="1">
                <w:r w:rsidR="00BB44A7" w:rsidRPr="00DF0C01">
                  <w:rPr>
                    <w:rStyle w:val="Lienhypertexte"/>
                    <w:noProof/>
                  </w:rPr>
                  <w:t>Introduction</w:t>
                </w:r>
                <w:r w:rsidR="00BB44A7">
                  <w:rPr>
                    <w:noProof/>
                    <w:webHidden/>
                  </w:rPr>
                  <w:tab/>
                </w:r>
                <w:r w:rsidR="00BB44A7">
                  <w:rPr>
                    <w:noProof/>
                    <w:webHidden/>
                  </w:rPr>
                  <w:fldChar w:fldCharType="begin"/>
                </w:r>
                <w:r w:rsidR="00BB44A7">
                  <w:rPr>
                    <w:noProof/>
                    <w:webHidden/>
                  </w:rPr>
                  <w:instrText xml:space="preserve"> PAGEREF _Toc84950332 \h </w:instrText>
                </w:r>
                <w:r w:rsidR="00BB44A7">
                  <w:rPr>
                    <w:noProof/>
                    <w:webHidden/>
                  </w:rPr>
                </w:r>
                <w:r w:rsidR="00BB44A7">
                  <w:rPr>
                    <w:noProof/>
                    <w:webHidden/>
                  </w:rPr>
                  <w:fldChar w:fldCharType="separate"/>
                </w:r>
                <w:r w:rsidR="00BB44A7">
                  <w:rPr>
                    <w:noProof/>
                    <w:webHidden/>
                  </w:rPr>
                  <w:t>2</w:t>
                </w:r>
                <w:r w:rsidR="00BB44A7">
                  <w:rPr>
                    <w:noProof/>
                    <w:webHidden/>
                  </w:rPr>
                  <w:fldChar w:fldCharType="end"/>
                </w:r>
              </w:hyperlink>
            </w:p>
            <w:p w14:paraId="6A1316F9" w14:textId="271167E7" w:rsidR="00BB44A7" w:rsidRDefault="00BB44A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950333" w:history="1">
                <w:r w:rsidRPr="00DF0C01">
                  <w:rPr>
                    <w:rStyle w:val="Lienhypertexte"/>
                    <w:noProof/>
                  </w:rPr>
                  <w:t>Démarrage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_Toc84950333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6539C0" w14:textId="4A0C5734" w:rsidR="00BB44A7" w:rsidRDefault="00BB44A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950334" w:history="1">
                <w:r w:rsidRPr="00DF0C01">
                  <w:rPr>
                    <w:rStyle w:val="Lienhypertexte"/>
                    <w:noProof/>
                  </w:rPr>
                  <w:t>Asynchrone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_Toc84950334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657F26" w14:textId="5A3C4317" w:rsidR="00BB44A7" w:rsidRDefault="00BB44A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950335" w:history="1">
                <w:r w:rsidRPr="00DF0C01">
                  <w:rPr>
                    <w:rStyle w:val="Lienhypertexte"/>
                    <w:noProof/>
                  </w:rPr>
                  <w:t>Retardé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_Toc84950335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CBAD25" w14:textId="3E045BD0" w:rsidR="00BB44A7" w:rsidRDefault="00BB44A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950336" w:history="1">
                <w:r w:rsidRPr="00DF0C01">
                  <w:rPr>
                    <w:rStyle w:val="Lienhypertexte"/>
                    <w:noProof/>
                  </w:rPr>
                  <w:t>Sérialisé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_Toc84950336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BE4434" w14:textId="31E4DE56" w:rsidR="00BB44A7" w:rsidRDefault="00BB44A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950337" w:history="1">
                <w:r w:rsidRPr="00DF0C01">
                  <w:rPr>
                    <w:rStyle w:val="Lienhypertexte"/>
                    <w:noProof/>
                  </w:rPr>
                  <w:t>Compressé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_Toc84950337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4B379D" w14:textId="5C61644A" w:rsidR="00BB44A7" w:rsidRDefault="00BB44A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950338" w:history="1">
                <w:r w:rsidRPr="00DF0C01">
                  <w:rPr>
                    <w:rStyle w:val="Lienhypertexte"/>
                    <w:noProof/>
                  </w:rPr>
                  <w:t>GraphQL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_Toc84950338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A148C5" w14:textId="2393C0CD" w:rsidR="00BB44A7" w:rsidRDefault="00BB44A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950339" w:history="1">
                <w:r w:rsidRPr="00DF0C01">
                  <w:rPr>
                    <w:rStyle w:val="Lienhypertexte"/>
                    <w:noProof/>
                  </w:rPr>
                  <w:t>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_Toc84950339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43717306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73174854" w14:textId="664ED0C0" w:rsidR="00CD7691" w:rsidRDefault="00556ABE" w:rsidP="00D91CEA">
          <w:pPr>
            <w:pStyle w:val="Titre1"/>
          </w:pPr>
          <w:bookmarkStart w:id="0" w:name="_Toc84950332"/>
          <w:r>
            <w:lastRenderedPageBreak/>
            <w:t>I</w:t>
          </w:r>
          <w:r w:rsidR="00F85E1D">
            <w:t>ntroduction</w:t>
          </w:r>
        </w:p>
      </w:sdtContent>
    </w:sdt>
    <w:bookmarkEnd w:id="0" w:displacedByCustomXml="prev"/>
    <w:p w14:paraId="1F15B525" w14:textId="4977E091" w:rsidR="002F157B" w:rsidRDefault="003F5121" w:rsidP="007300C1">
      <w:r>
        <w:t xml:space="preserve">Ce laboratoire </w:t>
      </w:r>
      <w:r>
        <w:t>est</w:t>
      </w:r>
      <w:r>
        <w:t xml:space="preserve"> une introduction aux techniques de programmation réparties asynchrones</w:t>
      </w:r>
      <w:r>
        <w:t>. Nous allons illustrer l’utilisation de cinq techniques de protocoles asynchrones sur plateforme mobile.</w:t>
      </w:r>
    </w:p>
    <w:p w14:paraId="70CE94D6" w14:textId="77777777" w:rsidR="003F5121" w:rsidRDefault="003F5121" w:rsidP="007300C1">
      <w:r>
        <w:t>Les techniques seront :</w:t>
      </w:r>
    </w:p>
    <w:p w14:paraId="009AAD84" w14:textId="46B8D72A" w:rsidR="003F5121" w:rsidRDefault="003F5121" w:rsidP="003F5121">
      <w:pPr>
        <w:pStyle w:val="Paragraphedeliste"/>
        <w:numPr>
          <w:ilvl w:val="0"/>
          <w:numId w:val="9"/>
        </w:numPr>
      </w:pPr>
      <w:r>
        <w:t>Asynchrone</w:t>
      </w:r>
    </w:p>
    <w:p w14:paraId="3C232E57" w14:textId="220BAA49" w:rsidR="003F5121" w:rsidRDefault="003F5121" w:rsidP="003F5121">
      <w:pPr>
        <w:pStyle w:val="Paragraphedeliste"/>
        <w:numPr>
          <w:ilvl w:val="0"/>
          <w:numId w:val="9"/>
        </w:numPr>
      </w:pPr>
      <w:r>
        <w:t>Différée</w:t>
      </w:r>
    </w:p>
    <w:p w14:paraId="34907788" w14:textId="31606273" w:rsidR="003F5121" w:rsidRDefault="003F5121" w:rsidP="003F5121">
      <w:pPr>
        <w:pStyle w:val="Paragraphedeliste"/>
        <w:numPr>
          <w:ilvl w:val="0"/>
          <w:numId w:val="9"/>
        </w:numPr>
      </w:pPr>
      <w:r>
        <w:t>Sérialisée</w:t>
      </w:r>
    </w:p>
    <w:p w14:paraId="59AD9949" w14:textId="1043DC63" w:rsidR="003F5121" w:rsidRDefault="003F5121" w:rsidP="003F5121">
      <w:pPr>
        <w:pStyle w:val="Paragraphedeliste"/>
        <w:numPr>
          <w:ilvl w:val="0"/>
          <w:numId w:val="9"/>
        </w:numPr>
      </w:pPr>
      <w:r>
        <w:t>Compressée</w:t>
      </w:r>
    </w:p>
    <w:p w14:paraId="166A7332" w14:textId="09467A0D" w:rsidR="003F5121" w:rsidRDefault="003F5121" w:rsidP="003F5121">
      <w:pPr>
        <w:pStyle w:val="Paragraphedeliste"/>
        <w:numPr>
          <w:ilvl w:val="0"/>
          <w:numId w:val="9"/>
        </w:numPr>
      </w:pPr>
      <w:proofErr w:type="spellStart"/>
      <w:r>
        <w:t>GraphQL</w:t>
      </w:r>
      <w:proofErr w:type="spellEnd"/>
    </w:p>
    <w:p w14:paraId="6FC4F7D3" w14:textId="5F192217" w:rsidR="003F5121" w:rsidRDefault="00BB44A7" w:rsidP="003F5121">
      <w:pPr>
        <w:pStyle w:val="Titre1"/>
      </w:pPr>
      <w:bookmarkStart w:id="1" w:name="_Toc84950333"/>
      <w:r>
        <w:t>Démarrage</w:t>
      </w:r>
      <w:bookmarkEnd w:id="1"/>
    </w:p>
    <w:p w14:paraId="4EED8830" w14:textId="63B36D19" w:rsidR="003F5121" w:rsidRDefault="003F5121" w:rsidP="003F5121">
      <w:r>
        <w:t>L</w:t>
      </w:r>
      <w:r w:rsidR="00BB44A7">
        <w:t>’application démarre sur la page principale :</w:t>
      </w:r>
    </w:p>
    <w:p w14:paraId="6FF9E4C0" w14:textId="756D3118" w:rsidR="00BB44A7" w:rsidRDefault="00BB44A7" w:rsidP="00BB44A7">
      <w:pPr>
        <w:jc w:val="center"/>
      </w:pPr>
      <w:r w:rsidRPr="00BB44A7">
        <w:drawing>
          <wp:inline distT="0" distB="0" distL="0" distR="0" wp14:anchorId="47F14548" wp14:editId="5B8AFEC8">
            <wp:extent cx="2067831" cy="3795824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831" cy="37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5DD3" w14:textId="623DB6E7" w:rsidR="00BB44A7" w:rsidRDefault="00BB44A7" w:rsidP="00BB44A7">
      <w:r>
        <w:t>Chaque bouton crée une nouvelle activité qui déclenche une transmission selon la technique qui lui est respectivement associées.</w:t>
      </w:r>
    </w:p>
    <w:p w14:paraId="749EA0FE" w14:textId="664DD5F9" w:rsidR="00BB44A7" w:rsidRDefault="00BB44A7" w:rsidP="00BB44A7">
      <w:pPr>
        <w:pStyle w:val="Titre1"/>
      </w:pPr>
      <w:bookmarkStart w:id="2" w:name="_Toc84950334"/>
      <w:r>
        <w:t>Asynchrone</w:t>
      </w:r>
      <w:bookmarkEnd w:id="2"/>
    </w:p>
    <w:p w14:paraId="5316900B" w14:textId="23A0E019" w:rsidR="00BB44A7" w:rsidRDefault="00BB44A7" w:rsidP="00BB44A7"/>
    <w:p w14:paraId="6DC1DA59" w14:textId="7FE49BA0" w:rsidR="00BB44A7" w:rsidRDefault="00BB44A7" w:rsidP="00BB44A7">
      <w:pPr>
        <w:pStyle w:val="Titre1"/>
      </w:pPr>
      <w:bookmarkStart w:id="3" w:name="_Toc84950335"/>
      <w:r>
        <w:t>Retardé</w:t>
      </w:r>
      <w:bookmarkEnd w:id="3"/>
    </w:p>
    <w:p w14:paraId="00335120" w14:textId="4BBBDFD0" w:rsidR="00BB44A7" w:rsidRDefault="00BB44A7" w:rsidP="00BB44A7"/>
    <w:p w14:paraId="01860855" w14:textId="33F8355C" w:rsidR="00BB44A7" w:rsidRDefault="00BB44A7" w:rsidP="00BB44A7">
      <w:pPr>
        <w:pStyle w:val="Titre1"/>
      </w:pPr>
      <w:bookmarkStart w:id="4" w:name="_Toc84950336"/>
      <w:r>
        <w:t>Sérialisé</w:t>
      </w:r>
      <w:bookmarkEnd w:id="4"/>
    </w:p>
    <w:p w14:paraId="5423C876" w14:textId="7BCE3FFD" w:rsidR="00BB44A7" w:rsidRDefault="00BB44A7" w:rsidP="00BB44A7"/>
    <w:p w14:paraId="3279C70B" w14:textId="1A9740EF" w:rsidR="00BB44A7" w:rsidRDefault="00BB44A7" w:rsidP="00BB44A7">
      <w:pPr>
        <w:pStyle w:val="Titre1"/>
      </w:pPr>
      <w:bookmarkStart w:id="5" w:name="_Toc84950337"/>
      <w:r>
        <w:lastRenderedPageBreak/>
        <w:t>Compressé</w:t>
      </w:r>
      <w:bookmarkEnd w:id="5"/>
    </w:p>
    <w:p w14:paraId="37A2CFD7" w14:textId="7C0C3BBA" w:rsidR="00BB44A7" w:rsidRDefault="00BB44A7" w:rsidP="00BB44A7"/>
    <w:p w14:paraId="7C5C397D" w14:textId="523BEDCE" w:rsidR="00BB44A7" w:rsidRDefault="00BB44A7" w:rsidP="00BB44A7">
      <w:pPr>
        <w:pStyle w:val="Titre1"/>
      </w:pPr>
      <w:bookmarkStart w:id="6" w:name="_Toc84950338"/>
      <w:proofErr w:type="spellStart"/>
      <w:r>
        <w:t>GraphQL</w:t>
      </w:r>
      <w:bookmarkEnd w:id="6"/>
      <w:proofErr w:type="spellEnd"/>
    </w:p>
    <w:p w14:paraId="601EC9CE" w14:textId="77777777" w:rsidR="00BB44A7" w:rsidRPr="00BB44A7" w:rsidRDefault="00BB44A7" w:rsidP="00BB44A7"/>
    <w:p w14:paraId="4EB7D4D4" w14:textId="508D2B95" w:rsidR="009B00B2" w:rsidRDefault="009B00B2" w:rsidP="009B00B2">
      <w:pPr>
        <w:pStyle w:val="Titre1"/>
      </w:pPr>
      <w:bookmarkStart w:id="7" w:name="_Toc84950339"/>
      <w:r>
        <w:t>Sources</w:t>
      </w:r>
      <w:bookmarkEnd w:id="7"/>
    </w:p>
    <w:p w14:paraId="328FF2EB" w14:textId="4A6515A1" w:rsidR="000122C6" w:rsidRPr="00E812C4" w:rsidRDefault="005476C4" w:rsidP="009B00B2">
      <w:r>
        <w:t>Example</w:t>
      </w:r>
      <w:r w:rsidR="00E812C4">
        <w:rPr>
          <w:i/>
          <w:iCs/>
        </w:rPr>
        <w:t xml:space="preserve"> – 14/07/2021</w:t>
      </w:r>
      <w:r>
        <w:rPr>
          <w:i/>
          <w:iCs/>
        </w:rPr>
        <w:t>(parution)</w:t>
      </w:r>
      <w:r w:rsidR="00E812C4">
        <w:rPr>
          <w:i/>
          <w:iCs/>
        </w:rPr>
        <w:t xml:space="preserve">, </w:t>
      </w:r>
      <w:hyperlink r:id="rId11" w:history="1">
        <w:r w:rsidRPr="00330B52">
          <w:rPr>
            <w:rStyle w:val="Lienhypertexte"/>
            <w:i/>
            <w:iCs/>
          </w:rPr>
          <w:t>http://dumblink.gg</w:t>
        </w:r>
      </w:hyperlink>
      <w:r w:rsidR="00E812C4">
        <w:rPr>
          <w:i/>
          <w:iCs/>
        </w:rPr>
        <w:t xml:space="preserve">, </w:t>
      </w:r>
      <w:r w:rsidR="00E812C4" w:rsidRPr="00C20B50">
        <w:t>22/09/2021</w:t>
      </w:r>
      <w:r>
        <w:t xml:space="preserve"> (consultation)</w:t>
      </w:r>
    </w:p>
    <w:sectPr w:rsidR="000122C6" w:rsidRPr="00E812C4" w:rsidSect="00B8492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CF0D" w14:textId="77777777" w:rsidR="003F0F0D" w:rsidRDefault="003F0F0D" w:rsidP="00FE1E6D">
      <w:pPr>
        <w:spacing w:after="0" w:line="240" w:lineRule="auto"/>
      </w:pPr>
      <w:r>
        <w:separator/>
      </w:r>
    </w:p>
  </w:endnote>
  <w:endnote w:type="continuationSeparator" w:id="0">
    <w:p w14:paraId="42F690F3" w14:textId="77777777" w:rsidR="003F0F0D" w:rsidRDefault="003F0F0D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2221DB37" w:rsidR="00640A57" w:rsidRPr="00586B63" w:rsidRDefault="003F0F0D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3F5121">
      <w:rPr>
        <w:noProof/>
      </w:rPr>
      <w:t>12.10.2021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60BBB">
          <w:rPr>
            <w:sz w:val="20"/>
            <w:szCs w:val="20"/>
            <w:lang w:val="en-GB"/>
          </w:rPr>
          <w:t>Berney Alec &amp; 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7438" w14:textId="77777777" w:rsidR="003F0F0D" w:rsidRDefault="003F0F0D" w:rsidP="00FE1E6D">
      <w:pPr>
        <w:spacing w:after="0" w:line="240" w:lineRule="auto"/>
      </w:pPr>
      <w:r>
        <w:separator/>
      </w:r>
    </w:p>
  </w:footnote>
  <w:footnote w:type="continuationSeparator" w:id="0">
    <w:p w14:paraId="238ABF3A" w14:textId="77777777" w:rsidR="003F0F0D" w:rsidRDefault="003F0F0D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3B2B379B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476C4">
          <w:t>Protocoles applicatifs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D7DED"/>
    <w:multiLevelType w:val="hybridMultilevel"/>
    <w:tmpl w:val="84D41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BF5"/>
    <w:rsid w:val="000122C6"/>
    <w:rsid w:val="00026A37"/>
    <w:rsid w:val="00027913"/>
    <w:rsid w:val="0003418F"/>
    <w:rsid w:val="00041FB6"/>
    <w:rsid w:val="00053551"/>
    <w:rsid w:val="00054ADB"/>
    <w:rsid w:val="000643D9"/>
    <w:rsid w:val="00096A83"/>
    <w:rsid w:val="000A3CB9"/>
    <w:rsid w:val="000B2FB6"/>
    <w:rsid w:val="000B6068"/>
    <w:rsid w:val="000C0594"/>
    <w:rsid w:val="000D270E"/>
    <w:rsid w:val="000D3761"/>
    <w:rsid w:val="000D5121"/>
    <w:rsid w:val="000D68AA"/>
    <w:rsid w:val="000E34BA"/>
    <w:rsid w:val="000E4D67"/>
    <w:rsid w:val="000F3662"/>
    <w:rsid w:val="00103706"/>
    <w:rsid w:val="0010466E"/>
    <w:rsid w:val="00104F1D"/>
    <w:rsid w:val="00105E0C"/>
    <w:rsid w:val="00114415"/>
    <w:rsid w:val="00130704"/>
    <w:rsid w:val="001342AF"/>
    <w:rsid w:val="00165D6E"/>
    <w:rsid w:val="00174AAE"/>
    <w:rsid w:val="00183589"/>
    <w:rsid w:val="00185803"/>
    <w:rsid w:val="00193692"/>
    <w:rsid w:val="001B3776"/>
    <w:rsid w:val="001D53B8"/>
    <w:rsid w:val="001D7292"/>
    <w:rsid w:val="001E1B14"/>
    <w:rsid w:val="001E6756"/>
    <w:rsid w:val="001F2567"/>
    <w:rsid w:val="001F5759"/>
    <w:rsid w:val="001F7157"/>
    <w:rsid w:val="00200D7F"/>
    <w:rsid w:val="002128FD"/>
    <w:rsid w:val="00214D1C"/>
    <w:rsid w:val="00221A4E"/>
    <w:rsid w:val="00226D62"/>
    <w:rsid w:val="00240D0E"/>
    <w:rsid w:val="002512E7"/>
    <w:rsid w:val="00253D20"/>
    <w:rsid w:val="0025447D"/>
    <w:rsid w:val="0025778C"/>
    <w:rsid w:val="002620FD"/>
    <w:rsid w:val="002647E0"/>
    <w:rsid w:val="002650E9"/>
    <w:rsid w:val="002717BB"/>
    <w:rsid w:val="00291373"/>
    <w:rsid w:val="002941DF"/>
    <w:rsid w:val="00295381"/>
    <w:rsid w:val="00296289"/>
    <w:rsid w:val="00296B3A"/>
    <w:rsid w:val="00297D8B"/>
    <w:rsid w:val="002A73CC"/>
    <w:rsid w:val="002B0CDB"/>
    <w:rsid w:val="002B45D6"/>
    <w:rsid w:val="002B483A"/>
    <w:rsid w:val="002C0FF4"/>
    <w:rsid w:val="002C1437"/>
    <w:rsid w:val="002C1F76"/>
    <w:rsid w:val="002C2B15"/>
    <w:rsid w:val="002C4C76"/>
    <w:rsid w:val="002C673F"/>
    <w:rsid w:val="002D0EA4"/>
    <w:rsid w:val="002D4011"/>
    <w:rsid w:val="002E08D3"/>
    <w:rsid w:val="002F157B"/>
    <w:rsid w:val="00310D30"/>
    <w:rsid w:val="0031444D"/>
    <w:rsid w:val="00315CD6"/>
    <w:rsid w:val="00325F09"/>
    <w:rsid w:val="00331041"/>
    <w:rsid w:val="00342128"/>
    <w:rsid w:val="00356CD1"/>
    <w:rsid w:val="0036305F"/>
    <w:rsid w:val="0037437A"/>
    <w:rsid w:val="00391426"/>
    <w:rsid w:val="00396445"/>
    <w:rsid w:val="003A53DC"/>
    <w:rsid w:val="003A6385"/>
    <w:rsid w:val="003B38FE"/>
    <w:rsid w:val="003B796B"/>
    <w:rsid w:val="003C7B3E"/>
    <w:rsid w:val="003F0F0D"/>
    <w:rsid w:val="003F4D2F"/>
    <w:rsid w:val="003F5121"/>
    <w:rsid w:val="003F5C24"/>
    <w:rsid w:val="003F6B6A"/>
    <w:rsid w:val="00406AB0"/>
    <w:rsid w:val="00416051"/>
    <w:rsid w:val="004168DE"/>
    <w:rsid w:val="00425FB8"/>
    <w:rsid w:val="004372E6"/>
    <w:rsid w:val="00444C67"/>
    <w:rsid w:val="0044762D"/>
    <w:rsid w:val="00455811"/>
    <w:rsid w:val="00463CBC"/>
    <w:rsid w:val="00466DF7"/>
    <w:rsid w:val="0047140E"/>
    <w:rsid w:val="0047147B"/>
    <w:rsid w:val="004842A9"/>
    <w:rsid w:val="00485730"/>
    <w:rsid w:val="00494C06"/>
    <w:rsid w:val="00496A76"/>
    <w:rsid w:val="004D2775"/>
    <w:rsid w:val="004E60D1"/>
    <w:rsid w:val="004F132A"/>
    <w:rsid w:val="004F2AF8"/>
    <w:rsid w:val="005018BF"/>
    <w:rsid w:val="0050196F"/>
    <w:rsid w:val="00505E9E"/>
    <w:rsid w:val="00506271"/>
    <w:rsid w:val="00507ABB"/>
    <w:rsid w:val="00521867"/>
    <w:rsid w:val="005414D1"/>
    <w:rsid w:val="005476C4"/>
    <w:rsid w:val="00554986"/>
    <w:rsid w:val="00556ABE"/>
    <w:rsid w:val="0056177B"/>
    <w:rsid w:val="00563158"/>
    <w:rsid w:val="00572C17"/>
    <w:rsid w:val="005754A4"/>
    <w:rsid w:val="00575D1E"/>
    <w:rsid w:val="00577B47"/>
    <w:rsid w:val="00583923"/>
    <w:rsid w:val="0058617E"/>
    <w:rsid w:val="00586B63"/>
    <w:rsid w:val="005A576B"/>
    <w:rsid w:val="005B145E"/>
    <w:rsid w:val="005C02A3"/>
    <w:rsid w:val="005C487E"/>
    <w:rsid w:val="005E3B66"/>
    <w:rsid w:val="005F0C18"/>
    <w:rsid w:val="005F5BB1"/>
    <w:rsid w:val="005F6B5D"/>
    <w:rsid w:val="006116BB"/>
    <w:rsid w:val="006342B5"/>
    <w:rsid w:val="00640A57"/>
    <w:rsid w:val="0064248A"/>
    <w:rsid w:val="00671E94"/>
    <w:rsid w:val="0069394B"/>
    <w:rsid w:val="006B1095"/>
    <w:rsid w:val="006C152E"/>
    <w:rsid w:val="006C51AB"/>
    <w:rsid w:val="006C68D9"/>
    <w:rsid w:val="006C6E5E"/>
    <w:rsid w:val="0071409B"/>
    <w:rsid w:val="007300C1"/>
    <w:rsid w:val="00730542"/>
    <w:rsid w:val="00741489"/>
    <w:rsid w:val="007471FA"/>
    <w:rsid w:val="007542A8"/>
    <w:rsid w:val="00754A9D"/>
    <w:rsid w:val="0077560C"/>
    <w:rsid w:val="007764BF"/>
    <w:rsid w:val="00785BD1"/>
    <w:rsid w:val="00795994"/>
    <w:rsid w:val="007A25D5"/>
    <w:rsid w:val="007B57A8"/>
    <w:rsid w:val="007C1C10"/>
    <w:rsid w:val="007F7D70"/>
    <w:rsid w:val="00804243"/>
    <w:rsid w:val="00804861"/>
    <w:rsid w:val="00804E8A"/>
    <w:rsid w:val="00816000"/>
    <w:rsid w:val="00820395"/>
    <w:rsid w:val="008205B0"/>
    <w:rsid w:val="00825927"/>
    <w:rsid w:val="008312BE"/>
    <w:rsid w:val="00840A45"/>
    <w:rsid w:val="00841ADB"/>
    <w:rsid w:val="008456F0"/>
    <w:rsid w:val="00857AF5"/>
    <w:rsid w:val="00867B10"/>
    <w:rsid w:val="0087044D"/>
    <w:rsid w:val="008720FB"/>
    <w:rsid w:val="008820B7"/>
    <w:rsid w:val="008A5F8F"/>
    <w:rsid w:val="008A6BAE"/>
    <w:rsid w:val="008B116A"/>
    <w:rsid w:val="008C6974"/>
    <w:rsid w:val="008D0CD1"/>
    <w:rsid w:val="008E4E3C"/>
    <w:rsid w:val="00901B20"/>
    <w:rsid w:val="00907052"/>
    <w:rsid w:val="009121A6"/>
    <w:rsid w:val="00941B08"/>
    <w:rsid w:val="00943654"/>
    <w:rsid w:val="00945D6C"/>
    <w:rsid w:val="00947069"/>
    <w:rsid w:val="00955E12"/>
    <w:rsid w:val="009573E4"/>
    <w:rsid w:val="00960BBB"/>
    <w:rsid w:val="00972839"/>
    <w:rsid w:val="00976EE7"/>
    <w:rsid w:val="00982194"/>
    <w:rsid w:val="0099629F"/>
    <w:rsid w:val="0099765C"/>
    <w:rsid w:val="009B00B2"/>
    <w:rsid w:val="009C3625"/>
    <w:rsid w:val="009C69FA"/>
    <w:rsid w:val="009E38B8"/>
    <w:rsid w:val="00A1138A"/>
    <w:rsid w:val="00A23A68"/>
    <w:rsid w:val="00A34D2D"/>
    <w:rsid w:val="00A639D6"/>
    <w:rsid w:val="00A71D38"/>
    <w:rsid w:val="00A82F0E"/>
    <w:rsid w:val="00A90452"/>
    <w:rsid w:val="00A93FF2"/>
    <w:rsid w:val="00AA02D5"/>
    <w:rsid w:val="00AA7F83"/>
    <w:rsid w:val="00AB18B6"/>
    <w:rsid w:val="00AB4748"/>
    <w:rsid w:val="00AC01B8"/>
    <w:rsid w:val="00AC751C"/>
    <w:rsid w:val="00AD2302"/>
    <w:rsid w:val="00AD29DA"/>
    <w:rsid w:val="00AE45F8"/>
    <w:rsid w:val="00B03765"/>
    <w:rsid w:val="00B20589"/>
    <w:rsid w:val="00B44B70"/>
    <w:rsid w:val="00B500A9"/>
    <w:rsid w:val="00B61B46"/>
    <w:rsid w:val="00B70AF4"/>
    <w:rsid w:val="00B75C4E"/>
    <w:rsid w:val="00B81D90"/>
    <w:rsid w:val="00B81FAF"/>
    <w:rsid w:val="00B84922"/>
    <w:rsid w:val="00B856E1"/>
    <w:rsid w:val="00BA1B89"/>
    <w:rsid w:val="00BB44A7"/>
    <w:rsid w:val="00BC218B"/>
    <w:rsid w:val="00BE1092"/>
    <w:rsid w:val="00BE1E0C"/>
    <w:rsid w:val="00BE6373"/>
    <w:rsid w:val="00BF5DD1"/>
    <w:rsid w:val="00BF704E"/>
    <w:rsid w:val="00C048F8"/>
    <w:rsid w:val="00C14088"/>
    <w:rsid w:val="00C20B50"/>
    <w:rsid w:val="00C3260B"/>
    <w:rsid w:val="00C53573"/>
    <w:rsid w:val="00C53C47"/>
    <w:rsid w:val="00C639BF"/>
    <w:rsid w:val="00C80608"/>
    <w:rsid w:val="00CB57E7"/>
    <w:rsid w:val="00CB588A"/>
    <w:rsid w:val="00CB794D"/>
    <w:rsid w:val="00CC6564"/>
    <w:rsid w:val="00CD36C7"/>
    <w:rsid w:val="00CD61CB"/>
    <w:rsid w:val="00CD7691"/>
    <w:rsid w:val="00CE0E43"/>
    <w:rsid w:val="00CE47FF"/>
    <w:rsid w:val="00D03890"/>
    <w:rsid w:val="00D23BE1"/>
    <w:rsid w:val="00D33133"/>
    <w:rsid w:val="00D372DE"/>
    <w:rsid w:val="00D40FF9"/>
    <w:rsid w:val="00D71F8E"/>
    <w:rsid w:val="00D91CEA"/>
    <w:rsid w:val="00D97CE3"/>
    <w:rsid w:val="00DD1756"/>
    <w:rsid w:val="00DF23D0"/>
    <w:rsid w:val="00DF30E7"/>
    <w:rsid w:val="00DF65BB"/>
    <w:rsid w:val="00E07783"/>
    <w:rsid w:val="00E153E2"/>
    <w:rsid w:val="00E33BCC"/>
    <w:rsid w:val="00E4362E"/>
    <w:rsid w:val="00E47F06"/>
    <w:rsid w:val="00E51302"/>
    <w:rsid w:val="00E52598"/>
    <w:rsid w:val="00E70BEB"/>
    <w:rsid w:val="00E722C7"/>
    <w:rsid w:val="00E812C4"/>
    <w:rsid w:val="00E84D66"/>
    <w:rsid w:val="00EB328D"/>
    <w:rsid w:val="00EB414E"/>
    <w:rsid w:val="00EC0D61"/>
    <w:rsid w:val="00EC1853"/>
    <w:rsid w:val="00EC2F30"/>
    <w:rsid w:val="00ED4F99"/>
    <w:rsid w:val="00ED62EA"/>
    <w:rsid w:val="00ED6639"/>
    <w:rsid w:val="00EE3C7D"/>
    <w:rsid w:val="00EE6510"/>
    <w:rsid w:val="00EF6E18"/>
    <w:rsid w:val="00F0098A"/>
    <w:rsid w:val="00F07CE4"/>
    <w:rsid w:val="00F155AB"/>
    <w:rsid w:val="00F16437"/>
    <w:rsid w:val="00F1740E"/>
    <w:rsid w:val="00F25269"/>
    <w:rsid w:val="00F25846"/>
    <w:rsid w:val="00F3427F"/>
    <w:rsid w:val="00F3577C"/>
    <w:rsid w:val="00F36BBE"/>
    <w:rsid w:val="00F51998"/>
    <w:rsid w:val="00F53A51"/>
    <w:rsid w:val="00F61840"/>
    <w:rsid w:val="00F62F3F"/>
    <w:rsid w:val="00F6470B"/>
    <w:rsid w:val="00F650BC"/>
    <w:rsid w:val="00F801F2"/>
    <w:rsid w:val="00F85CE0"/>
    <w:rsid w:val="00F85E1D"/>
    <w:rsid w:val="00FA0F25"/>
    <w:rsid w:val="00FB2C0C"/>
    <w:rsid w:val="00FC2D1D"/>
    <w:rsid w:val="00FD5DAC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666699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umblink.gg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3504BC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1655B1"/>
    <w:rsid w:val="003504BC"/>
    <w:rsid w:val="0041041E"/>
    <w:rsid w:val="00443774"/>
    <w:rsid w:val="004766D2"/>
    <w:rsid w:val="004A1AA4"/>
    <w:rsid w:val="00504ED4"/>
    <w:rsid w:val="005D6CDE"/>
    <w:rsid w:val="006B3BBF"/>
    <w:rsid w:val="00710232"/>
    <w:rsid w:val="007634A8"/>
    <w:rsid w:val="00792FEE"/>
    <w:rsid w:val="007C2BE7"/>
    <w:rsid w:val="008C048C"/>
    <w:rsid w:val="009813DC"/>
    <w:rsid w:val="009D4A28"/>
    <w:rsid w:val="009D73E8"/>
    <w:rsid w:val="009E0EDF"/>
    <w:rsid w:val="009E4EA3"/>
    <w:rsid w:val="00B35D49"/>
    <w:rsid w:val="00BB3F2F"/>
    <w:rsid w:val="00C55F60"/>
    <w:rsid w:val="00C639BA"/>
    <w:rsid w:val="00D0249A"/>
    <w:rsid w:val="00D16454"/>
    <w:rsid w:val="00D95F62"/>
    <w:rsid w:val="00DC284C"/>
    <w:rsid w:val="00E15801"/>
    <w:rsid w:val="00E31883"/>
    <w:rsid w:val="00E333D3"/>
    <w:rsid w:val="00F403F7"/>
    <w:rsid w:val="00F44FCC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Protocoles applicatifs</vt:lpstr>
    </vt:vector>
  </TitlesOfParts>
  <Company>Forestier Quentin - Herzig Melvyn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Protocoles applicatifs</dc:title>
  <dc:subject>Labo 2</dc:subject>
  <dc:creator>Berney Alec &amp; Forestier Quentin &amp; Herzig Melvyn</dc:creator>
  <cp:keywords/>
  <dc:description/>
  <cp:lastModifiedBy>Melvyn Herzig</cp:lastModifiedBy>
  <cp:revision>239</cp:revision>
  <cp:lastPrinted>2021-10-10T13:05:00Z</cp:lastPrinted>
  <dcterms:created xsi:type="dcterms:W3CDTF">2020-02-19T07:45:00Z</dcterms:created>
  <dcterms:modified xsi:type="dcterms:W3CDTF">2021-10-12T14:58:00Z</dcterms:modified>
  <cp:category>SYM</cp:category>
</cp:coreProperties>
</file>