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 incorporating machine learning algorithms to improve the accuracy of the predictive model.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**Data Preparation:** Collect and preprocess your data. This involves cleaning, handling missing values, and encoding categorical features.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**Feature Selection/Engineering:** Identify relevant features and create new ones if necessary. This step is crucial for improving model accuracy.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**Split Data:** Divide your dataset into a training set and a testing set to evaluate your model's performance.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**Select a Machine Learning Algorithm:** Choose an algorithm that's suitable for your problem, such as regression, classification, or clustering. Popular libraries for this include scikit-learn, TensorFlow, and PyTorch.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**Model Training:** Use your training data to train the chosen algorithm. For example, if you're doing regression, you might use linear regression, decision trees, or neural networks.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**Hyperparameter Tuning:** Optimize the hyperparameters of your model to improve its performance.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**Model Evaluation:** Evaluate the model using the testing data. Common evaluation metrics include accuracy, precision, recall, F1-score, and RMSE, depending on the problem.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**Iterate:** If the model's performance isn't satisfactory, consider trying different algorithms or preprocessing techniques.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**Deployment:** Once you have a model that meets your accuracy requirements, deploy it in your application or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conclusion, incorporating machine learning algorithms to enhance the accuracy of predictive models is a powerful approach. By following best practices in data preprocessing, feature selection, algorithm selection, hyperparameter tuning, and model evaluation, you can significantly improve the model's predictive capabilities. Regularly monitoring and fine-tuning the model, along with using techniques like ensembling and regularization, can help achieve better accuracy and robustness.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