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D49F4" w14:textId="0640596E" w:rsidR="00825AB2" w:rsidRPr="0062698E" w:rsidRDefault="0096695B">
      <w:pPr>
        <w:rPr>
          <w:b/>
          <w:bCs/>
          <w:sz w:val="32"/>
          <w:szCs w:val="32"/>
        </w:rPr>
      </w:pPr>
      <w:r w:rsidRPr="0096695B">
        <w:rPr>
          <w:b/>
          <w:bCs/>
          <w:sz w:val="32"/>
          <w:szCs w:val="32"/>
        </w:rPr>
        <w:t>START THE YEAR RIGHT</w:t>
      </w:r>
      <w:r>
        <w:rPr>
          <w:b/>
          <w:bCs/>
          <w:sz w:val="32"/>
          <w:szCs w:val="32"/>
        </w:rPr>
        <w:t xml:space="preserve"> PROGRESS REPORT</w:t>
      </w:r>
    </w:p>
    <w:p w14:paraId="57925F17" w14:textId="71E07DE3" w:rsidR="00825AB2" w:rsidRDefault="00825AB2" w:rsidP="00825AB2">
      <w:pPr>
        <w:rPr>
          <w:sz w:val="32"/>
          <w:szCs w:val="32"/>
          <w:u w:val="single"/>
        </w:rPr>
      </w:pPr>
      <w:r w:rsidRPr="00825AB2">
        <w:rPr>
          <w:sz w:val="32"/>
          <w:szCs w:val="32"/>
          <w:u w:val="single"/>
        </w:rPr>
        <w:t>STYR-</w:t>
      </w:r>
      <w:r>
        <w:rPr>
          <w:sz w:val="32"/>
          <w:szCs w:val="32"/>
          <w:u w:val="single"/>
        </w:rPr>
        <w:t>LOC</w:t>
      </w:r>
    </w:p>
    <w:p w14:paraId="5DA87C31" w14:textId="65697D67" w:rsidR="007B5595" w:rsidRDefault="007B5595" w:rsidP="007B5595">
      <w:r>
        <w:t>The campaign started with 11.79 million records in the pool. By the time anything reached a client, the number was down to 4</w:t>
      </w:r>
      <w:r w:rsidR="00D5590D">
        <w:t>8</w:t>
      </w:r>
      <w:r>
        <w:t>,</w:t>
      </w:r>
      <w:r w:rsidR="00D5590D">
        <w:t>748</w:t>
      </w:r>
      <w:r>
        <w:t>, less than half a percent of where it began.</w:t>
      </w:r>
    </w:p>
    <w:p w14:paraId="44AF9668" w14:textId="4B85A423" w:rsidR="007B5595" w:rsidRDefault="00825AB2" w:rsidP="00825AB2">
      <w:pPr>
        <w:rPr>
          <w:sz w:val="32"/>
          <w:szCs w:val="32"/>
          <w:u w:val="single"/>
        </w:rPr>
      </w:pPr>
      <w:r w:rsidRPr="00825AB2">
        <w:rPr>
          <w:sz w:val="32"/>
          <w:szCs w:val="32"/>
          <w:u w:val="single"/>
        </w:rPr>
        <w:drawing>
          <wp:inline distT="0" distB="0" distL="0" distR="0" wp14:anchorId="5BB3C32F" wp14:editId="0B4E0795">
            <wp:extent cx="5223510" cy="3170218"/>
            <wp:effectExtent l="0" t="0" r="0" b="0"/>
            <wp:docPr id="606041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1309" name="Picture 1" descr="A screenshot of a computer&#10;&#10;AI-generated content may be incorrect."/>
                    <pic:cNvPicPr/>
                  </pic:nvPicPr>
                  <pic:blipFill>
                    <a:blip r:embed="rId4"/>
                    <a:stretch>
                      <a:fillRect/>
                    </a:stretch>
                  </pic:blipFill>
                  <pic:spPr>
                    <a:xfrm>
                      <a:off x="0" y="0"/>
                      <a:ext cx="5229844" cy="3174062"/>
                    </a:xfrm>
                    <a:prstGeom prst="rect">
                      <a:avLst/>
                    </a:prstGeom>
                  </pic:spPr>
                </pic:pic>
              </a:graphicData>
            </a:graphic>
          </wp:inline>
        </w:drawing>
      </w:r>
    </w:p>
    <w:p w14:paraId="34DA6CCE" w14:textId="05F2E4EB" w:rsidR="007B5595" w:rsidRDefault="007B5595" w:rsidP="007B5595">
      <w:r>
        <w:t xml:space="preserve">The biggest drop happens at Optimize. Over 11.7 million records never made it past this stage, mostly due to Marketing Consent (5.44M) and Pressure Rules (5.3M). These two alone </w:t>
      </w:r>
      <w:r w:rsidR="0062698E">
        <w:t>accounts</w:t>
      </w:r>
      <w:r>
        <w:t xml:space="preserve"> for the bulk of the audience before the campaign even gets going. Everything else like Uncontactable, Control Group, Debt Review and the rest is relatively minor by comparison.</w:t>
      </w:r>
    </w:p>
    <w:tbl>
      <w:tblPr>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2245"/>
        <w:gridCol w:w="4347"/>
        <w:gridCol w:w="1111"/>
      </w:tblGrid>
      <w:tr w:rsidR="0062698E" w:rsidRPr="0062698E" w14:paraId="4F1739E9" w14:textId="77777777" w:rsidTr="0062698E">
        <w:trPr>
          <w:trHeight w:val="9"/>
        </w:trPr>
        <w:tc>
          <w:tcPr>
            <w:tcW w:w="1509" w:type="dxa"/>
            <w:shd w:val="clear" w:color="auto" w:fill="auto"/>
            <w:noWrap/>
            <w:vAlign w:val="bottom"/>
            <w:hideMark/>
          </w:tcPr>
          <w:p w14:paraId="2D8C4B3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Recommend</w:t>
            </w:r>
          </w:p>
        </w:tc>
        <w:tc>
          <w:tcPr>
            <w:tcW w:w="2199" w:type="dxa"/>
            <w:shd w:val="clear" w:color="auto" w:fill="auto"/>
            <w:noWrap/>
            <w:vAlign w:val="bottom"/>
            <w:hideMark/>
          </w:tcPr>
          <w:p w14:paraId="7A2F53B3"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Optimize</w:t>
            </w:r>
          </w:p>
        </w:tc>
        <w:tc>
          <w:tcPr>
            <w:tcW w:w="4347" w:type="dxa"/>
            <w:shd w:val="clear" w:color="auto" w:fill="auto"/>
            <w:noWrap/>
            <w:vAlign w:val="bottom"/>
            <w:hideMark/>
          </w:tcPr>
          <w:p w14:paraId="04AAF37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Adobe</w:t>
            </w:r>
          </w:p>
        </w:tc>
        <w:tc>
          <w:tcPr>
            <w:tcW w:w="1088" w:type="dxa"/>
            <w:shd w:val="clear" w:color="auto" w:fill="auto"/>
            <w:noWrap/>
            <w:vAlign w:val="bottom"/>
            <w:hideMark/>
          </w:tcPr>
          <w:p w14:paraId="2D4BC6D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Client</w:t>
            </w:r>
          </w:p>
        </w:tc>
      </w:tr>
      <w:tr w:rsidR="0062698E" w:rsidRPr="0062698E" w14:paraId="2740DE53" w14:textId="77777777" w:rsidTr="0062698E">
        <w:trPr>
          <w:trHeight w:val="9"/>
        </w:trPr>
        <w:tc>
          <w:tcPr>
            <w:tcW w:w="1509" w:type="dxa"/>
            <w:shd w:val="clear" w:color="auto" w:fill="auto"/>
            <w:noWrap/>
            <w:vAlign w:val="bottom"/>
            <w:hideMark/>
          </w:tcPr>
          <w:p w14:paraId="49156E65"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5440803</w:t>
            </w:r>
          </w:p>
        </w:tc>
        <w:tc>
          <w:tcPr>
            <w:tcW w:w="2199" w:type="dxa"/>
            <w:shd w:val="clear" w:color="auto" w:fill="auto"/>
            <w:noWrap/>
            <w:vAlign w:val="bottom"/>
            <w:hideMark/>
          </w:tcPr>
          <w:p w14:paraId="5638EEDC"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Marketing Consent</w:t>
            </w:r>
          </w:p>
        </w:tc>
        <w:tc>
          <w:tcPr>
            <w:tcW w:w="4347" w:type="dxa"/>
            <w:shd w:val="clear" w:color="auto" w:fill="auto"/>
            <w:noWrap/>
            <w:vAlign w:val="bottom"/>
            <w:hideMark/>
          </w:tcPr>
          <w:p w14:paraId="6130436A"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13971D04"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424479C1" w14:textId="77777777" w:rsidTr="0062698E">
        <w:trPr>
          <w:trHeight w:val="9"/>
        </w:trPr>
        <w:tc>
          <w:tcPr>
            <w:tcW w:w="1509" w:type="dxa"/>
            <w:shd w:val="clear" w:color="auto" w:fill="auto"/>
            <w:noWrap/>
            <w:vAlign w:val="bottom"/>
            <w:hideMark/>
          </w:tcPr>
          <w:p w14:paraId="7E9DCEA5"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5299144</w:t>
            </w:r>
          </w:p>
        </w:tc>
        <w:tc>
          <w:tcPr>
            <w:tcW w:w="2199" w:type="dxa"/>
            <w:shd w:val="clear" w:color="auto" w:fill="auto"/>
            <w:noWrap/>
            <w:vAlign w:val="bottom"/>
            <w:hideMark/>
          </w:tcPr>
          <w:p w14:paraId="070D8E80"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Pressure rules</w:t>
            </w:r>
          </w:p>
        </w:tc>
        <w:tc>
          <w:tcPr>
            <w:tcW w:w="4347" w:type="dxa"/>
            <w:shd w:val="clear" w:color="auto" w:fill="auto"/>
            <w:noWrap/>
            <w:vAlign w:val="bottom"/>
            <w:hideMark/>
          </w:tcPr>
          <w:p w14:paraId="2E20700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2D76D134"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1A229124" w14:textId="77777777" w:rsidTr="0062698E">
        <w:trPr>
          <w:trHeight w:val="9"/>
        </w:trPr>
        <w:tc>
          <w:tcPr>
            <w:tcW w:w="1509" w:type="dxa"/>
            <w:shd w:val="clear" w:color="auto" w:fill="auto"/>
            <w:noWrap/>
            <w:vAlign w:val="bottom"/>
            <w:hideMark/>
          </w:tcPr>
          <w:p w14:paraId="57FFADFD"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696304</w:t>
            </w:r>
          </w:p>
        </w:tc>
        <w:tc>
          <w:tcPr>
            <w:tcW w:w="2199" w:type="dxa"/>
            <w:shd w:val="clear" w:color="auto" w:fill="auto"/>
            <w:noWrap/>
            <w:vAlign w:val="bottom"/>
            <w:hideMark/>
          </w:tcPr>
          <w:p w14:paraId="06C2AAB1"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Uncontactable</w:t>
            </w:r>
          </w:p>
        </w:tc>
        <w:tc>
          <w:tcPr>
            <w:tcW w:w="4347" w:type="dxa"/>
            <w:shd w:val="clear" w:color="auto" w:fill="auto"/>
            <w:noWrap/>
            <w:vAlign w:val="bottom"/>
            <w:hideMark/>
          </w:tcPr>
          <w:p w14:paraId="751AEB5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24C44F4A"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1D56927B" w14:textId="77777777" w:rsidTr="0062698E">
        <w:trPr>
          <w:trHeight w:val="9"/>
        </w:trPr>
        <w:tc>
          <w:tcPr>
            <w:tcW w:w="1509" w:type="dxa"/>
            <w:shd w:val="clear" w:color="auto" w:fill="auto"/>
            <w:noWrap/>
            <w:vAlign w:val="bottom"/>
            <w:hideMark/>
          </w:tcPr>
          <w:p w14:paraId="3B26E1F4"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106084</w:t>
            </w:r>
          </w:p>
        </w:tc>
        <w:tc>
          <w:tcPr>
            <w:tcW w:w="2199" w:type="dxa"/>
            <w:shd w:val="clear" w:color="auto" w:fill="auto"/>
            <w:noWrap/>
            <w:vAlign w:val="bottom"/>
            <w:hideMark/>
          </w:tcPr>
          <w:p w14:paraId="5DB7193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Ithala Base</w:t>
            </w:r>
          </w:p>
        </w:tc>
        <w:tc>
          <w:tcPr>
            <w:tcW w:w="4347" w:type="dxa"/>
            <w:shd w:val="clear" w:color="auto" w:fill="auto"/>
            <w:noWrap/>
            <w:vAlign w:val="bottom"/>
            <w:hideMark/>
          </w:tcPr>
          <w:p w14:paraId="545043E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264AC439"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715DB30F" w14:textId="77777777" w:rsidTr="0062698E">
        <w:trPr>
          <w:trHeight w:val="9"/>
        </w:trPr>
        <w:tc>
          <w:tcPr>
            <w:tcW w:w="1509" w:type="dxa"/>
            <w:shd w:val="clear" w:color="auto" w:fill="auto"/>
            <w:noWrap/>
            <w:vAlign w:val="bottom"/>
            <w:hideMark/>
          </w:tcPr>
          <w:p w14:paraId="1D3E2F02"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85968</w:t>
            </w:r>
          </w:p>
        </w:tc>
        <w:tc>
          <w:tcPr>
            <w:tcW w:w="2199" w:type="dxa"/>
            <w:shd w:val="clear" w:color="auto" w:fill="auto"/>
            <w:noWrap/>
            <w:vAlign w:val="bottom"/>
            <w:hideMark/>
          </w:tcPr>
          <w:p w14:paraId="759E2DA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Control group</w:t>
            </w:r>
          </w:p>
        </w:tc>
        <w:tc>
          <w:tcPr>
            <w:tcW w:w="4347" w:type="dxa"/>
            <w:shd w:val="clear" w:color="auto" w:fill="auto"/>
            <w:noWrap/>
            <w:vAlign w:val="bottom"/>
            <w:hideMark/>
          </w:tcPr>
          <w:p w14:paraId="504A35E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4A03082E"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5636A71E" w14:textId="77777777" w:rsidTr="0062698E">
        <w:trPr>
          <w:trHeight w:val="9"/>
        </w:trPr>
        <w:tc>
          <w:tcPr>
            <w:tcW w:w="1509" w:type="dxa"/>
            <w:shd w:val="clear" w:color="auto" w:fill="auto"/>
            <w:noWrap/>
            <w:vAlign w:val="bottom"/>
            <w:hideMark/>
          </w:tcPr>
          <w:p w14:paraId="32AB4B4C"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48748</w:t>
            </w:r>
          </w:p>
        </w:tc>
        <w:tc>
          <w:tcPr>
            <w:tcW w:w="2199" w:type="dxa"/>
            <w:shd w:val="clear" w:color="auto" w:fill="auto"/>
            <w:noWrap/>
            <w:vAlign w:val="bottom"/>
            <w:hideMark/>
          </w:tcPr>
          <w:p w14:paraId="70747E6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Sent</w:t>
            </w:r>
          </w:p>
        </w:tc>
        <w:tc>
          <w:tcPr>
            <w:tcW w:w="4347" w:type="dxa"/>
            <w:shd w:val="clear" w:color="auto" w:fill="auto"/>
            <w:noWrap/>
            <w:vAlign w:val="bottom"/>
            <w:hideMark/>
          </w:tcPr>
          <w:p w14:paraId="4021D61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Not loaded into Adobe within 5 days</w:t>
            </w:r>
          </w:p>
        </w:tc>
        <w:tc>
          <w:tcPr>
            <w:tcW w:w="1088" w:type="dxa"/>
            <w:shd w:val="clear" w:color="auto" w:fill="auto"/>
            <w:noWrap/>
            <w:vAlign w:val="bottom"/>
            <w:hideMark/>
          </w:tcPr>
          <w:p w14:paraId="6D1EEB5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r>
      <w:tr w:rsidR="0062698E" w:rsidRPr="0062698E" w14:paraId="27FA163B" w14:textId="77777777" w:rsidTr="0062698E">
        <w:trPr>
          <w:trHeight w:val="9"/>
        </w:trPr>
        <w:tc>
          <w:tcPr>
            <w:tcW w:w="1509" w:type="dxa"/>
            <w:shd w:val="clear" w:color="auto" w:fill="auto"/>
            <w:noWrap/>
            <w:vAlign w:val="bottom"/>
            <w:hideMark/>
          </w:tcPr>
          <w:p w14:paraId="09B60D55"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38580</w:t>
            </w:r>
          </w:p>
        </w:tc>
        <w:tc>
          <w:tcPr>
            <w:tcW w:w="2199" w:type="dxa"/>
            <w:shd w:val="clear" w:color="auto" w:fill="auto"/>
            <w:noWrap/>
            <w:vAlign w:val="bottom"/>
            <w:hideMark/>
          </w:tcPr>
          <w:p w14:paraId="282A2AC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Debt Review</w:t>
            </w:r>
          </w:p>
        </w:tc>
        <w:tc>
          <w:tcPr>
            <w:tcW w:w="4347" w:type="dxa"/>
            <w:shd w:val="clear" w:color="auto" w:fill="auto"/>
            <w:noWrap/>
            <w:vAlign w:val="bottom"/>
            <w:hideMark/>
          </w:tcPr>
          <w:p w14:paraId="74B7F74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5096103F"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77FB9CE3" w14:textId="77777777" w:rsidTr="0062698E">
        <w:trPr>
          <w:trHeight w:val="9"/>
        </w:trPr>
        <w:tc>
          <w:tcPr>
            <w:tcW w:w="1509" w:type="dxa"/>
            <w:shd w:val="clear" w:color="auto" w:fill="auto"/>
            <w:noWrap/>
            <w:vAlign w:val="bottom"/>
            <w:hideMark/>
          </w:tcPr>
          <w:p w14:paraId="4033AB01"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29026</w:t>
            </w:r>
          </w:p>
        </w:tc>
        <w:tc>
          <w:tcPr>
            <w:tcW w:w="2199" w:type="dxa"/>
            <w:shd w:val="clear" w:color="auto" w:fill="auto"/>
            <w:noWrap/>
            <w:vAlign w:val="bottom"/>
            <w:hideMark/>
          </w:tcPr>
          <w:p w14:paraId="1934097A"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Sent</w:t>
            </w:r>
          </w:p>
        </w:tc>
        <w:tc>
          <w:tcPr>
            <w:tcW w:w="4347" w:type="dxa"/>
            <w:shd w:val="clear" w:color="auto" w:fill="auto"/>
            <w:noWrap/>
            <w:vAlign w:val="bottom"/>
            <w:hideMark/>
          </w:tcPr>
          <w:p w14:paraId="7C5C4510"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Loaded</w:t>
            </w:r>
          </w:p>
        </w:tc>
        <w:tc>
          <w:tcPr>
            <w:tcW w:w="1088" w:type="dxa"/>
            <w:shd w:val="clear" w:color="auto" w:fill="auto"/>
            <w:noWrap/>
            <w:vAlign w:val="bottom"/>
            <w:hideMark/>
          </w:tcPr>
          <w:p w14:paraId="7AD27C6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Sent</w:t>
            </w:r>
          </w:p>
        </w:tc>
      </w:tr>
      <w:tr w:rsidR="0062698E" w:rsidRPr="0062698E" w14:paraId="20515D3D" w14:textId="77777777" w:rsidTr="0062698E">
        <w:trPr>
          <w:trHeight w:val="9"/>
        </w:trPr>
        <w:tc>
          <w:tcPr>
            <w:tcW w:w="1509" w:type="dxa"/>
            <w:shd w:val="clear" w:color="auto" w:fill="auto"/>
            <w:noWrap/>
            <w:vAlign w:val="bottom"/>
            <w:hideMark/>
          </w:tcPr>
          <w:p w14:paraId="0ABE9B17"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14538</w:t>
            </w:r>
          </w:p>
        </w:tc>
        <w:tc>
          <w:tcPr>
            <w:tcW w:w="2199" w:type="dxa"/>
            <w:shd w:val="clear" w:color="auto" w:fill="auto"/>
            <w:noWrap/>
            <w:vAlign w:val="bottom"/>
            <w:hideMark/>
          </w:tcPr>
          <w:p w14:paraId="4D50871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Strategic prioritisation</w:t>
            </w:r>
          </w:p>
        </w:tc>
        <w:tc>
          <w:tcPr>
            <w:tcW w:w="4347" w:type="dxa"/>
            <w:shd w:val="clear" w:color="auto" w:fill="auto"/>
            <w:noWrap/>
            <w:vAlign w:val="bottom"/>
            <w:hideMark/>
          </w:tcPr>
          <w:p w14:paraId="255C417F"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5F49766F"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6E5CD0D5" w14:textId="77777777" w:rsidTr="0062698E">
        <w:trPr>
          <w:trHeight w:val="9"/>
        </w:trPr>
        <w:tc>
          <w:tcPr>
            <w:tcW w:w="1509" w:type="dxa"/>
            <w:shd w:val="clear" w:color="auto" w:fill="auto"/>
            <w:noWrap/>
            <w:vAlign w:val="bottom"/>
            <w:hideMark/>
          </w:tcPr>
          <w:p w14:paraId="6C72A9A0"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13018</w:t>
            </w:r>
          </w:p>
        </w:tc>
        <w:tc>
          <w:tcPr>
            <w:tcW w:w="2199" w:type="dxa"/>
            <w:shd w:val="clear" w:color="auto" w:fill="auto"/>
            <w:noWrap/>
            <w:vAlign w:val="bottom"/>
            <w:hideMark/>
          </w:tcPr>
          <w:p w14:paraId="05E24F5F"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VIP</w:t>
            </w:r>
          </w:p>
        </w:tc>
        <w:tc>
          <w:tcPr>
            <w:tcW w:w="4347" w:type="dxa"/>
            <w:shd w:val="clear" w:color="auto" w:fill="auto"/>
            <w:noWrap/>
            <w:vAlign w:val="bottom"/>
            <w:hideMark/>
          </w:tcPr>
          <w:p w14:paraId="560BA6E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180E0EDC"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312908EC" w14:textId="77777777" w:rsidTr="0062698E">
        <w:trPr>
          <w:trHeight w:val="9"/>
        </w:trPr>
        <w:tc>
          <w:tcPr>
            <w:tcW w:w="1509" w:type="dxa"/>
            <w:shd w:val="clear" w:color="auto" w:fill="auto"/>
            <w:noWrap/>
            <w:vAlign w:val="bottom"/>
            <w:hideMark/>
          </w:tcPr>
          <w:p w14:paraId="79C45D15"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10856</w:t>
            </w:r>
          </w:p>
        </w:tc>
        <w:tc>
          <w:tcPr>
            <w:tcW w:w="2199" w:type="dxa"/>
            <w:shd w:val="clear" w:color="auto" w:fill="auto"/>
            <w:noWrap/>
            <w:vAlign w:val="bottom"/>
            <w:hideMark/>
          </w:tcPr>
          <w:p w14:paraId="7D33E96F"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Pressure rules</w:t>
            </w:r>
          </w:p>
        </w:tc>
        <w:tc>
          <w:tcPr>
            <w:tcW w:w="4347" w:type="dxa"/>
            <w:shd w:val="clear" w:color="auto" w:fill="auto"/>
            <w:noWrap/>
            <w:vAlign w:val="bottom"/>
            <w:hideMark/>
          </w:tcPr>
          <w:p w14:paraId="4B8F3C70"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Loaded</w:t>
            </w:r>
          </w:p>
        </w:tc>
        <w:tc>
          <w:tcPr>
            <w:tcW w:w="1088" w:type="dxa"/>
            <w:shd w:val="clear" w:color="auto" w:fill="auto"/>
            <w:noWrap/>
            <w:vAlign w:val="bottom"/>
            <w:hideMark/>
          </w:tcPr>
          <w:p w14:paraId="510E6AE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Sent</w:t>
            </w:r>
          </w:p>
        </w:tc>
      </w:tr>
      <w:tr w:rsidR="0062698E" w:rsidRPr="0062698E" w14:paraId="3C488784" w14:textId="77777777" w:rsidTr="0062698E">
        <w:trPr>
          <w:trHeight w:val="9"/>
        </w:trPr>
        <w:tc>
          <w:tcPr>
            <w:tcW w:w="1509" w:type="dxa"/>
            <w:shd w:val="clear" w:color="auto" w:fill="auto"/>
            <w:noWrap/>
            <w:vAlign w:val="bottom"/>
            <w:hideMark/>
          </w:tcPr>
          <w:p w14:paraId="0E48251F"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4334</w:t>
            </w:r>
          </w:p>
        </w:tc>
        <w:tc>
          <w:tcPr>
            <w:tcW w:w="2199" w:type="dxa"/>
            <w:shd w:val="clear" w:color="auto" w:fill="auto"/>
            <w:noWrap/>
            <w:vAlign w:val="bottom"/>
            <w:hideMark/>
          </w:tcPr>
          <w:p w14:paraId="00C4D28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Strategic prioritisation</w:t>
            </w:r>
          </w:p>
        </w:tc>
        <w:tc>
          <w:tcPr>
            <w:tcW w:w="4347" w:type="dxa"/>
            <w:shd w:val="clear" w:color="auto" w:fill="auto"/>
            <w:noWrap/>
            <w:vAlign w:val="bottom"/>
            <w:hideMark/>
          </w:tcPr>
          <w:p w14:paraId="19CC7A34"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Loaded</w:t>
            </w:r>
          </w:p>
        </w:tc>
        <w:tc>
          <w:tcPr>
            <w:tcW w:w="1088" w:type="dxa"/>
            <w:shd w:val="clear" w:color="auto" w:fill="auto"/>
            <w:noWrap/>
            <w:vAlign w:val="bottom"/>
            <w:hideMark/>
          </w:tcPr>
          <w:p w14:paraId="5478E07A"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Sent</w:t>
            </w:r>
          </w:p>
        </w:tc>
      </w:tr>
      <w:tr w:rsidR="0062698E" w:rsidRPr="0062698E" w14:paraId="08D0AC76" w14:textId="77777777" w:rsidTr="0062698E">
        <w:trPr>
          <w:trHeight w:val="9"/>
        </w:trPr>
        <w:tc>
          <w:tcPr>
            <w:tcW w:w="1509" w:type="dxa"/>
            <w:shd w:val="clear" w:color="auto" w:fill="auto"/>
            <w:noWrap/>
            <w:vAlign w:val="bottom"/>
            <w:hideMark/>
          </w:tcPr>
          <w:p w14:paraId="4583B75B"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720</w:t>
            </w:r>
          </w:p>
        </w:tc>
        <w:tc>
          <w:tcPr>
            <w:tcW w:w="2199" w:type="dxa"/>
            <w:shd w:val="clear" w:color="auto" w:fill="auto"/>
            <w:noWrap/>
            <w:vAlign w:val="bottom"/>
            <w:hideMark/>
          </w:tcPr>
          <w:p w14:paraId="691E072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Deceased</w:t>
            </w:r>
          </w:p>
        </w:tc>
        <w:tc>
          <w:tcPr>
            <w:tcW w:w="4347" w:type="dxa"/>
            <w:shd w:val="clear" w:color="auto" w:fill="auto"/>
            <w:noWrap/>
            <w:vAlign w:val="bottom"/>
            <w:hideMark/>
          </w:tcPr>
          <w:p w14:paraId="400669D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51176028"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460ADAD4" w14:textId="77777777" w:rsidTr="0062698E">
        <w:trPr>
          <w:trHeight w:val="9"/>
        </w:trPr>
        <w:tc>
          <w:tcPr>
            <w:tcW w:w="1509" w:type="dxa"/>
            <w:shd w:val="clear" w:color="auto" w:fill="auto"/>
            <w:noWrap/>
            <w:vAlign w:val="bottom"/>
            <w:hideMark/>
          </w:tcPr>
          <w:p w14:paraId="4874DABF"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lastRenderedPageBreak/>
              <w:t>606</w:t>
            </w:r>
          </w:p>
        </w:tc>
        <w:tc>
          <w:tcPr>
            <w:tcW w:w="2199" w:type="dxa"/>
            <w:shd w:val="clear" w:color="auto" w:fill="auto"/>
            <w:noWrap/>
            <w:vAlign w:val="bottom"/>
            <w:hideMark/>
          </w:tcPr>
          <w:p w14:paraId="45F8ADD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Sent</w:t>
            </w:r>
          </w:p>
        </w:tc>
        <w:tc>
          <w:tcPr>
            <w:tcW w:w="4347" w:type="dxa"/>
            <w:shd w:val="clear" w:color="auto" w:fill="auto"/>
            <w:noWrap/>
            <w:vAlign w:val="bottom"/>
            <w:hideMark/>
          </w:tcPr>
          <w:p w14:paraId="70323D37"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c>
          <w:tcPr>
            <w:tcW w:w="1088" w:type="dxa"/>
            <w:shd w:val="clear" w:color="auto" w:fill="auto"/>
            <w:noWrap/>
            <w:vAlign w:val="bottom"/>
            <w:hideMark/>
          </w:tcPr>
          <w:p w14:paraId="5263499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r>
      <w:tr w:rsidR="0062698E" w:rsidRPr="0062698E" w14:paraId="21C4CED4" w14:textId="77777777" w:rsidTr="0062698E">
        <w:trPr>
          <w:trHeight w:val="9"/>
        </w:trPr>
        <w:tc>
          <w:tcPr>
            <w:tcW w:w="1509" w:type="dxa"/>
            <w:shd w:val="clear" w:color="auto" w:fill="auto"/>
            <w:noWrap/>
            <w:vAlign w:val="bottom"/>
            <w:hideMark/>
          </w:tcPr>
          <w:p w14:paraId="2979E0F7"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304</w:t>
            </w:r>
          </w:p>
        </w:tc>
        <w:tc>
          <w:tcPr>
            <w:tcW w:w="2199" w:type="dxa"/>
            <w:shd w:val="clear" w:color="auto" w:fill="auto"/>
            <w:noWrap/>
            <w:vAlign w:val="bottom"/>
            <w:hideMark/>
          </w:tcPr>
          <w:p w14:paraId="43B8376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Pressure rules</w:t>
            </w:r>
          </w:p>
        </w:tc>
        <w:tc>
          <w:tcPr>
            <w:tcW w:w="4347" w:type="dxa"/>
            <w:shd w:val="clear" w:color="auto" w:fill="auto"/>
            <w:noWrap/>
            <w:vAlign w:val="bottom"/>
            <w:hideMark/>
          </w:tcPr>
          <w:p w14:paraId="0D33265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c>
          <w:tcPr>
            <w:tcW w:w="1088" w:type="dxa"/>
            <w:shd w:val="clear" w:color="auto" w:fill="auto"/>
            <w:noWrap/>
            <w:vAlign w:val="bottom"/>
            <w:hideMark/>
          </w:tcPr>
          <w:p w14:paraId="7E51C37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r>
      <w:tr w:rsidR="0062698E" w:rsidRPr="0062698E" w14:paraId="4E1EC08F" w14:textId="77777777" w:rsidTr="0062698E">
        <w:trPr>
          <w:trHeight w:val="9"/>
        </w:trPr>
        <w:tc>
          <w:tcPr>
            <w:tcW w:w="1509" w:type="dxa"/>
            <w:shd w:val="clear" w:color="auto" w:fill="auto"/>
            <w:noWrap/>
            <w:vAlign w:val="bottom"/>
            <w:hideMark/>
          </w:tcPr>
          <w:p w14:paraId="163F54CA"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258</w:t>
            </w:r>
          </w:p>
        </w:tc>
        <w:tc>
          <w:tcPr>
            <w:tcW w:w="2199" w:type="dxa"/>
            <w:shd w:val="clear" w:color="auto" w:fill="auto"/>
            <w:noWrap/>
            <w:vAlign w:val="bottom"/>
            <w:hideMark/>
          </w:tcPr>
          <w:p w14:paraId="16A47E9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proofErr w:type="gramStart"/>
            <w:r w:rsidRPr="0062698E">
              <w:rPr>
                <w:rFonts w:ascii="Aptos Narrow" w:eastAsia="Times New Roman" w:hAnsi="Aptos Narrow" w:cs="Times New Roman"/>
                <w:color w:val="000000"/>
                <w:kern w:val="0"/>
                <w:sz w:val="22"/>
                <w:szCs w:val="22"/>
                <w:lang w:eastAsia="en-ZA"/>
                <w14:ligatures w14:val="none"/>
              </w:rPr>
              <w:t>AdobeExport:Duplicate</w:t>
            </w:r>
            <w:proofErr w:type="spellEnd"/>
            <w:proofErr w:type="gramEnd"/>
            <w:r w:rsidRPr="0062698E">
              <w:rPr>
                <w:rFonts w:ascii="Aptos Narrow" w:eastAsia="Times New Roman" w:hAnsi="Aptos Narrow" w:cs="Times New Roman"/>
                <w:color w:val="000000"/>
                <w:kern w:val="0"/>
                <w:sz w:val="22"/>
                <w:szCs w:val="22"/>
                <w:lang w:eastAsia="en-ZA"/>
                <w14:ligatures w14:val="none"/>
              </w:rPr>
              <w:t xml:space="preserve"> Recipient</w:t>
            </w:r>
          </w:p>
        </w:tc>
        <w:tc>
          <w:tcPr>
            <w:tcW w:w="4347" w:type="dxa"/>
            <w:shd w:val="clear" w:color="auto" w:fill="auto"/>
            <w:noWrap/>
            <w:vAlign w:val="bottom"/>
            <w:hideMark/>
          </w:tcPr>
          <w:p w14:paraId="3F98F29F"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69A08517"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31AB9023" w14:textId="77777777" w:rsidTr="0062698E">
        <w:trPr>
          <w:trHeight w:val="9"/>
        </w:trPr>
        <w:tc>
          <w:tcPr>
            <w:tcW w:w="1509" w:type="dxa"/>
            <w:shd w:val="clear" w:color="auto" w:fill="auto"/>
            <w:noWrap/>
            <w:vAlign w:val="bottom"/>
            <w:hideMark/>
          </w:tcPr>
          <w:p w14:paraId="0CCE1BCC"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127</w:t>
            </w:r>
          </w:p>
        </w:tc>
        <w:tc>
          <w:tcPr>
            <w:tcW w:w="2199" w:type="dxa"/>
            <w:shd w:val="clear" w:color="auto" w:fill="auto"/>
            <w:noWrap/>
            <w:vAlign w:val="bottom"/>
            <w:hideMark/>
          </w:tcPr>
          <w:p w14:paraId="5A0D1F8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sidRPr="0062698E">
              <w:rPr>
                <w:rFonts w:ascii="Aptos Narrow" w:eastAsia="Times New Roman" w:hAnsi="Aptos Narrow" w:cs="Times New Roman"/>
                <w:color w:val="000000"/>
                <w:kern w:val="0"/>
                <w:sz w:val="22"/>
                <w:szCs w:val="22"/>
                <w:lang w:eastAsia="en-ZA"/>
                <w14:ligatures w14:val="none"/>
              </w:rPr>
              <w:t>Undesirables_M</w:t>
            </w:r>
            <w:proofErr w:type="spellEnd"/>
          </w:p>
        </w:tc>
        <w:tc>
          <w:tcPr>
            <w:tcW w:w="4347" w:type="dxa"/>
            <w:shd w:val="clear" w:color="auto" w:fill="auto"/>
            <w:noWrap/>
            <w:vAlign w:val="bottom"/>
            <w:hideMark/>
          </w:tcPr>
          <w:p w14:paraId="447F3D4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605ED8AF"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50C4553E" w14:textId="77777777" w:rsidTr="0062698E">
        <w:trPr>
          <w:trHeight w:val="9"/>
        </w:trPr>
        <w:tc>
          <w:tcPr>
            <w:tcW w:w="1509" w:type="dxa"/>
            <w:shd w:val="clear" w:color="auto" w:fill="auto"/>
            <w:noWrap/>
            <w:vAlign w:val="bottom"/>
            <w:hideMark/>
          </w:tcPr>
          <w:p w14:paraId="1DC54B09"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111</w:t>
            </w:r>
          </w:p>
        </w:tc>
        <w:tc>
          <w:tcPr>
            <w:tcW w:w="2199" w:type="dxa"/>
            <w:shd w:val="clear" w:color="auto" w:fill="auto"/>
            <w:noWrap/>
            <w:vAlign w:val="bottom"/>
            <w:hideMark/>
          </w:tcPr>
          <w:p w14:paraId="34DC5437"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Strategic prioritisation</w:t>
            </w:r>
          </w:p>
        </w:tc>
        <w:tc>
          <w:tcPr>
            <w:tcW w:w="4347" w:type="dxa"/>
            <w:shd w:val="clear" w:color="auto" w:fill="auto"/>
            <w:noWrap/>
            <w:vAlign w:val="bottom"/>
            <w:hideMark/>
          </w:tcPr>
          <w:p w14:paraId="03978173"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c>
          <w:tcPr>
            <w:tcW w:w="1088" w:type="dxa"/>
            <w:shd w:val="clear" w:color="auto" w:fill="auto"/>
            <w:noWrap/>
            <w:vAlign w:val="bottom"/>
            <w:hideMark/>
          </w:tcPr>
          <w:p w14:paraId="664DC67B"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r>
      <w:tr w:rsidR="0062698E" w:rsidRPr="0062698E" w14:paraId="43E7FEB3" w14:textId="77777777" w:rsidTr="0062698E">
        <w:trPr>
          <w:trHeight w:val="9"/>
        </w:trPr>
        <w:tc>
          <w:tcPr>
            <w:tcW w:w="1509" w:type="dxa"/>
            <w:shd w:val="clear" w:color="auto" w:fill="auto"/>
            <w:noWrap/>
            <w:vAlign w:val="bottom"/>
            <w:hideMark/>
          </w:tcPr>
          <w:p w14:paraId="17070F55"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71</w:t>
            </w:r>
          </w:p>
        </w:tc>
        <w:tc>
          <w:tcPr>
            <w:tcW w:w="2199" w:type="dxa"/>
            <w:shd w:val="clear" w:color="auto" w:fill="auto"/>
            <w:noWrap/>
            <w:vAlign w:val="bottom"/>
            <w:hideMark/>
          </w:tcPr>
          <w:p w14:paraId="04E3E143"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Non-staged</w:t>
            </w:r>
          </w:p>
        </w:tc>
        <w:tc>
          <w:tcPr>
            <w:tcW w:w="4347" w:type="dxa"/>
            <w:shd w:val="clear" w:color="auto" w:fill="auto"/>
            <w:noWrap/>
            <w:vAlign w:val="bottom"/>
            <w:hideMark/>
          </w:tcPr>
          <w:p w14:paraId="35456F5A"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43CDA962"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2EAE4643" w14:textId="77777777" w:rsidTr="0062698E">
        <w:trPr>
          <w:trHeight w:val="9"/>
        </w:trPr>
        <w:tc>
          <w:tcPr>
            <w:tcW w:w="1509" w:type="dxa"/>
            <w:shd w:val="clear" w:color="auto" w:fill="auto"/>
            <w:noWrap/>
            <w:vAlign w:val="bottom"/>
            <w:hideMark/>
          </w:tcPr>
          <w:p w14:paraId="3622FAA9"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25</w:t>
            </w:r>
          </w:p>
        </w:tc>
        <w:tc>
          <w:tcPr>
            <w:tcW w:w="2199" w:type="dxa"/>
            <w:shd w:val="clear" w:color="auto" w:fill="auto"/>
            <w:noWrap/>
            <w:vAlign w:val="bottom"/>
            <w:hideMark/>
          </w:tcPr>
          <w:p w14:paraId="76F6F2D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sidRPr="0062698E">
              <w:rPr>
                <w:rFonts w:ascii="Aptos Narrow" w:eastAsia="Times New Roman" w:hAnsi="Aptos Narrow" w:cs="Times New Roman"/>
                <w:color w:val="000000"/>
                <w:kern w:val="0"/>
                <w:sz w:val="22"/>
                <w:szCs w:val="22"/>
                <w:lang w:eastAsia="en-ZA"/>
                <w14:ligatures w14:val="none"/>
              </w:rPr>
              <w:t>Redlist</w:t>
            </w:r>
            <w:proofErr w:type="spellEnd"/>
          </w:p>
        </w:tc>
        <w:tc>
          <w:tcPr>
            <w:tcW w:w="4347" w:type="dxa"/>
            <w:shd w:val="clear" w:color="auto" w:fill="auto"/>
            <w:noWrap/>
            <w:vAlign w:val="bottom"/>
            <w:hideMark/>
          </w:tcPr>
          <w:p w14:paraId="7AD027C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1E93FF1A"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24793978" w14:textId="77777777" w:rsidTr="0062698E">
        <w:trPr>
          <w:trHeight w:val="9"/>
        </w:trPr>
        <w:tc>
          <w:tcPr>
            <w:tcW w:w="1509" w:type="dxa"/>
            <w:shd w:val="clear" w:color="auto" w:fill="auto"/>
            <w:noWrap/>
            <w:vAlign w:val="bottom"/>
            <w:hideMark/>
          </w:tcPr>
          <w:p w14:paraId="6ECA4C8F"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19</w:t>
            </w:r>
          </w:p>
        </w:tc>
        <w:tc>
          <w:tcPr>
            <w:tcW w:w="2199" w:type="dxa"/>
            <w:shd w:val="clear" w:color="auto" w:fill="auto"/>
            <w:noWrap/>
            <w:vAlign w:val="bottom"/>
            <w:hideMark/>
          </w:tcPr>
          <w:p w14:paraId="61E7EA1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Brand check</w:t>
            </w:r>
          </w:p>
        </w:tc>
        <w:tc>
          <w:tcPr>
            <w:tcW w:w="4347" w:type="dxa"/>
            <w:shd w:val="clear" w:color="auto" w:fill="auto"/>
            <w:noWrap/>
            <w:vAlign w:val="bottom"/>
            <w:hideMark/>
          </w:tcPr>
          <w:p w14:paraId="190C034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7CE62729"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207961C6" w14:textId="77777777" w:rsidTr="0062698E">
        <w:trPr>
          <w:trHeight w:val="9"/>
        </w:trPr>
        <w:tc>
          <w:tcPr>
            <w:tcW w:w="1509" w:type="dxa"/>
            <w:shd w:val="clear" w:color="auto" w:fill="auto"/>
            <w:noWrap/>
            <w:vAlign w:val="bottom"/>
            <w:hideMark/>
          </w:tcPr>
          <w:p w14:paraId="599E87E2"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w:t>
            </w:r>
          </w:p>
        </w:tc>
        <w:tc>
          <w:tcPr>
            <w:tcW w:w="2199" w:type="dxa"/>
            <w:shd w:val="clear" w:color="auto" w:fill="auto"/>
            <w:noWrap/>
            <w:vAlign w:val="bottom"/>
            <w:hideMark/>
          </w:tcPr>
          <w:p w14:paraId="31CFDA6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Invalid ID</w:t>
            </w:r>
          </w:p>
        </w:tc>
        <w:tc>
          <w:tcPr>
            <w:tcW w:w="4347" w:type="dxa"/>
            <w:shd w:val="clear" w:color="auto" w:fill="auto"/>
            <w:noWrap/>
            <w:vAlign w:val="bottom"/>
            <w:hideMark/>
          </w:tcPr>
          <w:p w14:paraId="0DFA20BF"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4FC700E0"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3AD4169A" w14:textId="77777777" w:rsidTr="0062698E">
        <w:trPr>
          <w:trHeight w:val="9"/>
        </w:trPr>
        <w:tc>
          <w:tcPr>
            <w:tcW w:w="1509" w:type="dxa"/>
            <w:shd w:val="clear" w:color="auto" w:fill="auto"/>
            <w:noWrap/>
            <w:vAlign w:val="bottom"/>
            <w:hideMark/>
          </w:tcPr>
          <w:p w14:paraId="6BA8BEF2"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w:t>
            </w:r>
          </w:p>
        </w:tc>
        <w:tc>
          <w:tcPr>
            <w:tcW w:w="2199" w:type="dxa"/>
            <w:shd w:val="clear" w:color="auto" w:fill="auto"/>
            <w:noWrap/>
            <w:vAlign w:val="bottom"/>
            <w:hideMark/>
          </w:tcPr>
          <w:p w14:paraId="43B237D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sidRPr="0062698E">
              <w:rPr>
                <w:rFonts w:ascii="Aptos Narrow" w:eastAsia="Times New Roman" w:hAnsi="Aptos Narrow" w:cs="Times New Roman"/>
                <w:color w:val="000000"/>
                <w:kern w:val="0"/>
                <w:sz w:val="22"/>
                <w:szCs w:val="22"/>
                <w:lang w:eastAsia="en-ZA"/>
                <w14:ligatures w14:val="none"/>
              </w:rPr>
              <w:t>Undesirables_E</w:t>
            </w:r>
            <w:proofErr w:type="spellEnd"/>
          </w:p>
        </w:tc>
        <w:tc>
          <w:tcPr>
            <w:tcW w:w="4347" w:type="dxa"/>
            <w:shd w:val="clear" w:color="auto" w:fill="auto"/>
            <w:noWrap/>
            <w:vAlign w:val="bottom"/>
            <w:hideMark/>
          </w:tcPr>
          <w:p w14:paraId="2714D234"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64D0D6FA"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56F0A14E" w14:textId="77777777" w:rsidTr="0062698E">
        <w:trPr>
          <w:trHeight w:val="9"/>
        </w:trPr>
        <w:tc>
          <w:tcPr>
            <w:tcW w:w="1509" w:type="dxa"/>
            <w:shd w:val="clear" w:color="auto" w:fill="auto"/>
            <w:noWrap/>
            <w:vAlign w:val="bottom"/>
            <w:hideMark/>
          </w:tcPr>
          <w:p w14:paraId="7573ED5B"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w:t>
            </w:r>
          </w:p>
        </w:tc>
        <w:tc>
          <w:tcPr>
            <w:tcW w:w="2199" w:type="dxa"/>
            <w:shd w:val="clear" w:color="auto" w:fill="auto"/>
            <w:noWrap/>
            <w:vAlign w:val="bottom"/>
            <w:hideMark/>
          </w:tcPr>
          <w:p w14:paraId="7B65ACF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proofErr w:type="gramStart"/>
            <w:r w:rsidRPr="0062698E">
              <w:rPr>
                <w:rFonts w:ascii="Aptos Narrow" w:eastAsia="Times New Roman" w:hAnsi="Aptos Narrow" w:cs="Times New Roman"/>
                <w:color w:val="000000"/>
                <w:kern w:val="0"/>
                <w:sz w:val="22"/>
                <w:szCs w:val="22"/>
                <w:lang w:eastAsia="en-ZA"/>
                <w14:ligatures w14:val="none"/>
              </w:rPr>
              <w:t>AdobeExport:excluded</w:t>
            </w:r>
            <w:proofErr w:type="spellEnd"/>
            <w:proofErr w:type="gramEnd"/>
            <w:r w:rsidRPr="0062698E">
              <w:rPr>
                <w:rFonts w:ascii="Aptos Narrow" w:eastAsia="Times New Roman" w:hAnsi="Aptos Narrow" w:cs="Times New Roman"/>
                <w:color w:val="000000"/>
                <w:kern w:val="0"/>
                <w:sz w:val="22"/>
                <w:szCs w:val="22"/>
                <w:lang w:eastAsia="en-ZA"/>
                <w14:ligatures w14:val="none"/>
              </w:rPr>
              <w:t xml:space="preserve"> Segments</w:t>
            </w:r>
          </w:p>
        </w:tc>
        <w:tc>
          <w:tcPr>
            <w:tcW w:w="4347" w:type="dxa"/>
            <w:shd w:val="clear" w:color="auto" w:fill="auto"/>
            <w:noWrap/>
            <w:vAlign w:val="bottom"/>
            <w:hideMark/>
          </w:tcPr>
          <w:p w14:paraId="06A9C27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399652BB"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4C4700E2" w14:textId="77777777" w:rsidTr="0062698E">
        <w:trPr>
          <w:trHeight w:val="9"/>
        </w:trPr>
        <w:tc>
          <w:tcPr>
            <w:tcW w:w="1509" w:type="dxa"/>
            <w:shd w:val="clear" w:color="auto" w:fill="auto"/>
            <w:noWrap/>
            <w:vAlign w:val="bottom"/>
            <w:hideMark/>
          </w:tcPr>
          <w:p w14:paraId="68691137"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w:t>
            </w:r>
          </w:p>
        </w:tc>
        <w:tc>
          <w:tcPr>
            <w:tcW w:w="2199" w:type="dxa"/>
            <w:shd w:val="clear" w:color="auto" w:fill="auto"/>
            <w:noWrap/>
            <w:vAlign w:val="bottom"/>
            <w:hideMark/>
          </w:tcPr>
          <w:p w14:paraId="21C649B1"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Incorrect Sub Segment</w:t>
            </w:r>
          </w:p>
        </w:tc>
        <w:tc>
          <w:tcPr>
            <w:tcW w:w="4347" w:type="dxa"/>
            <w:shd w:val="clear" w:color="auto" w:fill="auto"/>
            <w:noWrap/>
            <w:vAlign w:val="bottom"/>
            <w:hideMark/>
          </w:tcPr>
          <w:p w14:paraId="4F05D58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1088" w:type="dxa"/>
            <w:shd w:val="clear" w:color="auto" w:fill="auto"/>
            <w:noWrap/>
            <w:vAlign w:val="bottom"/>
            <w:hideMark/>
          </w:tcPr>
          <w:p w14:paraId="2DDE82A7"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bl>
    <w:p w14:paraId="5C1B3A00" w14:textId="77777777" w:rsidR="0062698E" w:rsidRDefault="0062698E" w:rsidP="007B5595"/>
    <w:p w14:paraId="0A87E71F" w14:textId="435FD348" w:rsidR="007B5595" w:rsidRPr="00CD3861" w:rsidRDefault="00D5590D" w:rsidP="00CD3861">
      <w:r w:rsidRPr="002749BA">
        <w:rPr>
          <w:highlight w:val="yellow"/>
        </w:rPr>
        <w:t>The 44,216 that made it into Adobe all reached the client with no further loss</w:t>
      </w:r>
      <w:r w:rsidRPr="00D5590D">
        <w:t>, with the total made up of the 29,026 that passed Optimize cleanly plus an additional 15,190 that came through despite being flagged under Pressure Rules and Strategic Prioritisation at the Optimize stage.</w:t>
      </w:r>
    </w:p>
    <w:p w14:paraId="1943C2BC" w14:textId="092F0B53" w:rsidR="00825AB2" w:rsidRDefault="00825AB2">
      <w:r w:rsidRPr="00825AB2">
        <w:drawing>
          <wp:inline distT="0" distB="0" distL="0" distR="0" wp14:anchorId="6CD226BF" wp14:editId="07AC789B">
            <wp:extent cx="2209800" cy="4018503"/>
            <wp:effectExtent l="0" t="0" r="0" b="1270"/>
            <wp:docPr id="412309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980" name="Picture 1" descr="A screenshot of a computer screen&#10;&#10;AI-generated content may be incorrect."/>
                    <pic:cNvPicPr/>
                  </pic:nvPicPr>
                  <pic:blipFill>
                    <a:blip r:embed="rId5"/>
                    <a:stretch>
                      <a:fillRect/>
                    </a:stretch>
                  </pic:blipFill>
                  <pic:spPr>
                    <a:xfrm>
                      <a:off x="0" y="0"/>
                      <a:ext cx="2221664" cy="4040078"/>
                    </a:xfrm>
                    <a:prstGeom prst="rect">
                      <a:avLst/>
                    </a:prstGeom>
                  </pic:spPr>
                </pic:pic>
              </a:graphicData>
            </a:graphic>
          </wp:inline>
        </w:drawing>
      </w:r>
    </w:p>
    <w:p w14:paraId="41A47E30" w14:textId="77777777" w:rsidR="00B71714" w:rsidRDefault="00B71714" w:rsidP="00B71714">
      <w:r>
        <w:t xml:space="preserve">The 13 March drop was the largest, roughly 5.5M recommended with most lost at Optimize and around 16,600 making it through to Adobe. The 24 March, 13 April and 14 </w:t>
      </w:r>
      <w:r>
        <w:lastRenderedPageBreak/>
        <w:t>April drops show a consistent issue where records passed Optimize but nothing loaded into Adobe, with every record either timing out or hitting no channel. The 23 and 24 April drops performed better with records successfully loading through. The small March drops on the 10th and 12th were clean with most records delivered successfully.</w:t>
      </w:r>
    </w:p>
    <w:p w14:paraId="0419C07F" w14:textId="5E89C7FC" w:rsidR="007B5595" w:rsidRDefault="00B71714" w:rsidP="00B71714">
      <w:r>
        <w:t>In summary, Marketing Consent and Pressure Rules are filtering out almost the entire audience at the start, and Adobe loading failures are responsible for the majority of what is lost after that.</w:t>
      </w:r>
    </w:p>
    <w:p w14:paraId="3241C3BE" w14:textId="77777777" w:rsidR="00D5590D" w:rsidRDefault="00D5590D" w:rsidP="00D5590D">
      <w:pPr>
        <w:rPr>
          <w:sz w:val="32"/>
          <w:szCs w:val="32"/>
          <w:u w:val="single"/>
        </w:rPr>
      </w:pPr>
      <w:r w:rsidRPr="00825AB2">
        <w:rPr>
          <w:sz w:val="32"/>
          <w:szCs w:val="32"/>
          <w:u w:val="single"/>
        </w:rPr>
        <w:t>STYR-MOTOR</w:t>
      </w:r>
    </w:p>
    <w:p w14:paraId="1FFF2F8F" w14:textId="77777777" w:rsidR="00D5590D" w:rsidRPr="007B5595" w:rsidRDefault="00D5590D" w:rsidP="00D5590D">
      <w:r w:rsidRPr="007B5595">
        <w:t>The campaign started with 959,098 records. Of those, 41,539 (4.3%) passed Optimize and were marked as Sent, which is a notably better pass rate than the LOC campaign.</w:t>
      </w:r>
    </w:p>
    <w:p w14:paraId="1BD04B21" w14:textId="77777777" w:rsidR="00D5590D" w:rsidRDefault="00D5590D" w:rsidP="00D5590D">
      <w:r w:rsidRPr="00825AB2">
        <w:drawing>
          <wp:inline distT="0" distB="0" distL="0" distR="0" wp14:anchorId="49571B9C" wp14:editId="2DCAFA27">
            <wp:extent cx="5731510" cy="3304540"/>
            <wp:effectExtent l="0" t="0" r="2540" b="0"/>
            <wp:docPr id="730805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05244" name="Picture 1" descr="A screenshot of a computer&#10;&#10;AI-generated content may be incorrect."/>
                    <pic:cNvPicPr/>
                  </pic:nvPicPr>
                  <pic:blipFill>
                    <a:blip r:embed="rId6"/>
                    <a:stretch>
                      <a:fillRect/>
                    </a:stretch>
                  </pic:blipFill>
                  <pic:spPr>
                    <a:xfrm>
                      <a:off x="0" y="0"/>
                      <a:ext cx="5731510" cy="3304540"/>
                    </a:xfrm>
                    <a:prstGeom prst="rect">
                      <a:avLst/>
                    </a:prstGeom>
                  </pic:spPr>
                </pic:pic>
              </a:graphicData>
            </a:graphic>
          </wp:inline>
        </w:drawing>
      </w:r>
    </w:p>
    <w:p w14:paraId="20DF0416" w14:textId="77777777" w:rsidR="00D5590D" w:rsidRDefault="00D5590D" w:rsidP="00D5590D"/>
    <w:p w14:paraId="26AC8454" w14:textId="77777777" w:rsidR="00D5590D" w:rsidRDefault="00D5590D" w:rsidP="00D5590D">
      <w:r w:rsidRPr="00D5590D">
        <w:t>The main Optimize blockers are Pressure Rules at 453K and Uncontactable at 369K, which together account for 86% of everything filtered out. Marketing Consent at 55K and Debt Review at 28K follow at a much smaller scale.</w:t>
      </w:r>
    </w:p>
    <w:tbl>
      <w:tblPr>
        <w:tblW w:w="9186" w:type="dxa"/>
        <w:tblLook w:val="04A0" w:firstRow="1" w:lastRow="0" w:firstColumn="1" w:lastColumn="0" w:noHBand="0" w:noVBand="1"/>
      </w:tblPr>
      <w:tblGrid>
        <w:gridCol w:w="1338"/>
        <w:gridCol w:w="2915"/>
        <w:gridCol w:w="2123"/>
        <w:gridCol w:w="2914"/>
      </w:tblGrid>
      <w:tr w:rsidR="0062698E" w:rsidRPr="0062698E" w14:paraId="6D94617B"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E31DDB"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Recommend</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FD51EB"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Optimize</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C8BC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Adobe</w:t>
            </w: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CAF7E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Client</w:t>
            </w:r>
          </w:p>
        </w:tc>
      </w:tr>
      <w:tr w:rsidR="0062698E" w:rsidRPr="0062698E" w14:paraId="31812F03"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C975A"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453096</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F758A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Pressure rules</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10A301"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4A613D"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7369C2F9"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F5555D"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368774</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8B15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Uncontactable</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9422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BDEA9"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60DA2D0E"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9B288"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55399</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F2F0C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Marketing Consent</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C1FA4"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6C180"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540355E9"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FF5EF5"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39227</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AB3EB"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Sent</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05332F"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Loaded</w:t>
            </w: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8972BC"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 xml:space="preserve">      Sent</w:t>
            </w:r>
          </w:p>
        </w:tc>
      </w:tr>
      <w:tr w:rsidR="0062698E" w:rsidRPr="0062698E" w14:paraId="49E4BFE5"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3ADA7"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27993</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29A99F"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Debt Review</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5D1D51"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3A7D45"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0D3B525B"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28962"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8820</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7D629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Strategic prioritisation</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C53F0"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CD52E"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0C8FC07B"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31E4A"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3155</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3DBD5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Ithala Base</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94D4B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B18032"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68DA119A"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D7D8A6"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2153</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9F00F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Sent</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5DBF3"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03FBA7"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r>
      <w:tr w:rsidR="0062698E" w:rsidRPr="0062698E" w14:paraId="0A2B19D1"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E23C48"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lastRenderedPageBreak/>
              <w:t>143</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F48E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Sent</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0BDED0"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Not loaded into Adobe within 5 days</w:t>
            </w: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6FD42A"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r>
      <w:tr w:rsidR="0062698E" w:rsidRPr="0062698E" w14:paraId="10000C3D"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A1023"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115</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99E4C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proofErr w:type="gramStart"/>
            <w:r w:rsidRPr="0062698E">
              <w:rPr>
                <w:rFonts w:ascii="Aptos Narrow" w:eastAsia="Times New Roman" w:hAnsi="Aptos Narrow" w:cs="Times New Roman"/>
                <w:color w:val="000000"/>
                <w:kern w:val="0"/>
                <w:sz w:val="22"/>
                <w:szCs w:val="22"/>
                <w:lang w:eastAsia="en-ZA"/>
                <w14:ligatures w14:val="none"/>
              </w:rPr>
              <w:t>AdobeExport:Duplicate</w:t>
            </w:r>
            <w:proofErr w:type="spellEnd"/>
            <w:proofErr w:type="gramEnd"/>
            <w:r w:rsidRPr="0062698E">
              <w:rPr>
                <w:rFonts w:ascii="Aptos Narrow" w:eastAsia="Times New Roman" w:hAnsi="Aptos Narrow" w:cs="Times New Roman"/>
                <w:color w:val="000000"/>
                <w:kern w:val="0"/>
                <w:sz w:val="22"/>
                <w:szCs w:val="22"/>
                <w:lang w:eastAsia="en-ZA"/>
                <w14:ligatures w14:val="none"/>
              </w:rPr>
              <w:t xml:space="preserve"> Recipient</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BA7BA"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8E4BD6"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0946F3D7"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23C2D"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93</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B772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Deceased</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869664"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444CE6"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5FCED9C2"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05423F"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47</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B14C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Pressure rules</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E8B803"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E831E4"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r>
      <w:tr w:rsidR="0062698E" w:rsidRPr="0062698E" w14:paraId="6A2BDE35"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84D0D4"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24</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4C175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sidRPr="0062698E">
              <w:rPr>
                <w:rFonts w:ascii="Aptos Narrow" w:eastAsia="Times New Roman" w:hAnsi="Aptos Narrow" w:cs="Times New Roman"/>
                <w:color w:val="000000"/>
                <w:kern w:val="0"/>
                <w:sz w:val="22"/>
                <w:szCs w:val="22"/>
                <w:lang w:eastAsia="en-ZA"/>
                <w14:ligatures w14:val="none"/>
              </w:rPr>
              <w:t>Undesirables_M</w:t>
            </w:r>
            <w:proofErr w:type="spellEnd"/>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27C1D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442427"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3A729655"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F88E2B"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16</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72C536"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Sent</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48E4B"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INCORRECT SEGMENT</w:t>
            </w: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D3BFD1"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INCORRECT SEGMENT</w:t>
            </w:r>
          </w:p>
        </w:tc>
      </w:tr>
      <w:tr w:rsidR="0062698E" w:rsidRPr="0062698E" w14:paraId="77D27601"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E19D0"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13</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11FB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VIP</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9AC9E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0B0FC"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715EA340"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0608FC"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12</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9398D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Control group</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5C5703"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82EA2E"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036DE354"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A9C576"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7</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091968"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r w:rsidRPr="0062698E">
              <w:rPr>
                <w:rFonts w:ascii="Aptos Narrow" w:eastAsia="Times New Roman" w:hAnsi="Aptos Narrow" w:cs="Times New Roman"/>
                <w:color w:val="000000"/>
                <w:kern w:val="0"/>
                <w:sz w:val="22"/>
                <w:szCs w:val="22"/>
                <w:lang w:eastAsia="en-ZA"/>
                <w14:ligatures w14:val="none"/>
              </w:rPr>
              <w:t>Redlist</w:t>
            </w:r>
            <w:proofErr w:type="spellEnd"/>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2086F1"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5B56D"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24EE1011"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B6C0FE"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4</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6A1F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Non-staged</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4F9A4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DF708F"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265B60B3"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B2827"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3</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0410C"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Brand check</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7C643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1E742B"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075F50AF" w14:textId="77777777" w:rsidTr="0062698E">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98D05"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2</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C3B211"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roofErr w:type="spellStart"/>
            <w:proofErr w:type="gramStart"/>
            <w:r w:rsidRPr="0062698E">
              <w:rPr>
                <w:rFonts w:ascii="Aptos Narrow" w:eastAsia="Times New Roman" w:hAnsi="Aptos Narrow" w:cs="Times New Roman"/>
                <w:color w:val="000000"/>
                <w:kern w:val="0"/>
                <w:sz w:val="22"/>
                <w:szCs w:val="22"/>
                <w:lang w:eastAsia="en-ZA"/>
                <w14:ligatures w14:val="none"/>
              </w:rPr>
              <w:t>AdobeExport:excluded</w:t>
            </w:r>
            <w:proofErr w:type="spellEnd"/>
            <w:proofErr w:type="gramEnd"/>
            <w:r w:rsidRPr="0062698E">
              <w:rPr>
                <w:rFonts w:ascii="Aptos Narrow" w:eastAsia="Times New Roman" w:hAnsi="Aptos Narrow" w:cs="Times New Roman"/>
                <w:color w:val="000000"/>
                <w:kern w:val="0"/>
                <w:sz w:val="22"/>
                <w:szCs w:val="22"/>
                <w:lang w:eastAsia="en-ZA"/>
                <w14:ligatures w14:val="none"/>
              </w:rPr>
              <w:t xml:space="preserve"> Segments</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92E0F5"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D0C57"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r w:rsidR="0062698E" w:rsidRPr="0062698E" w14:paraId="2EC3F011" w14:textId="77777777" w:rsidTr="00B71714">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A6EC57"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C5AA3D"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Debt Review</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0978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625782"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NO CHANNEL</w:t>
            </w:r>
          </w:p>
        </w:tc>
      </w:tr>
      <w:tr w:rsidR="0062698E" w:rsidRPr="0062698E" w14:paraId="099BB0D2" w14:textId="77777777" w:rsidTr="00B71714">
        <w:trPr>
          <w:trHeight w:val="283"/>
        </w:trPr>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D8DD9" w14:textId="77777777" w:rsidR="0062698E" w:rsidRPr="0062698E" w:rsidRDefault="0062698E" w:rsidP="0062698E">
            <w:pPr>
              <w:spacing w:after="0" w:line="240" w:lineRule="auto"/>
              <w:jc w:val="right"/>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1</w:t>
            </w:r>
          </w:p>
        </w:tc>
        <w:tc>
          <w:tcPr>
            <w:tcW w:w="29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79739"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r w:rsidRPr="0062698E">
              <w:rPr>
                <w:rFonts w:ascii="Aptos Narrow" w:eastAsia="Times New Roman" w:hAnsi="Aptos Narrow" w:cs="Times New Roman"/>
                <w:color w:val="000000"/>
                <w:kern w:val="0"/>
                <w:sz w:val="22"/>
                <w:szCs w:val="22"/>
                <w:lang w:eastAsia="en-ZA"/>
                <w14:ligatures w14:val="none"/>
              </w:rPr>
              <w:t>Incorrect Sub Segment</w:t>
            </w:r>
          </w:p>
        </w:tc>
        <w:tc>
          <w:tcPr>
            <w:tcW w:w="21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133EE" w14:textId="77777777" w:rsidR="0062698E" w:rsidRPr="0062698E" w:rsidRDefault="0062698E" w:rsidP="0062698E">
            <w:pPr>
              <w:spacing w:after="0" w:line="240" w:lineRule="auto"/>
              <w:rPr>
                <w:rFonts w:ascii="Aptos Narrow" w:eastAsia="Times New Roman" w:hAnsi="Aptos Narrow" w:cs="Times New Roman"/>
                <w:color w:val="000000"/>
                <w:kern w:val="0"/>
                <w:sz w:val="22"/>
                <w:szCs w:val="22"/>
                <w:lang w:eastAsia="en-ZA"/>
                <w14:ligatures w14:val="none"/>
              </w:rPr>
            </w:pPr>
          </w:p>
        </w:tc>
        <w:tc>
          <w:tcPr>
            <w:tcW w:w="29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22394" w14:textId="77777777" w:rsidR="0062698E" w:rsidRPr="0062698E" w:rsidRDefault="0062698E" w:rsidP="0062698E">
            <w:pPr>
              <w:spacing w:after="0" w:line="240" w:lineRule="auto"/>
              <w:rPr>
                <w:rFonts w:ascii="Times New Roman" w:eastAsia="Times New Roman" w:hAnsi="Times New Roman" w:cs="Times New Roman"/>
                <w:kern w:val="0"/>
                <w:sz w:val="20"/>
                <w:szCs w:val="20"/>
                <w:lang w:eastAsia="en-ZA"/>
                <w14:ligatures w14:val="none"/>
              </w:rPr>
            </w:pPr>
          </w:p>
        </w:tc>
      </w:tr>
    </w:tbl>
    <w:p w14:paraId="2E76CC8E" w14:textId="77777777" w:rsidR="0062698E" w:rsidRPr="00D5590D" w:rsidRDefault="0062698E" w:rsidP="00D5590D"/>
    <w:p w14:paraId="2A96A6C0" w14:textId="77777777" w:rsidR="00B71714" w:rsidRDefault="00B71714" w:rsidP="00B71714">
      <w:r>
        <w:t xml:space="preserve">The 41,539 that passed Optimize ran into a second problem at Adobe. 143 records timed out on the </w:t>
      </w:r>
      <w:proofErr w:type="gramStart"/>
      <w:r>
        <w:t>5 day</w:t>
      </w:r>
      <w:proofErr w:type="gramEnd"/>
      <w:r>
        <w:t xml:space="preserve"> loading window, 2,201 had no channel available, and 16 were flagged as Incorrect Segment. That is roughly 5% of the passed pool lost at this stage.</w:t>
      </w:r>
    </w:p>
    <w:p w14:paraId="6EE5DF7D" w14:textId="7087EF4F" w:rsidR="00D5590D" w:rsidRDefault="00B71714" w:rsidP="00B71714">
      <w:r w:rsidRPr="002749BA">
        <w:rPr>
          <w:highlight w:val="yellow"/>
        </w:rPr>
        <w:t>The 39,227 that made it into Adobe all reached the client with no further loss.</w:t>
      </w:r>
    </w:p>
    <w:p w14:paraId="03BBBA92" w14:textId="77777777" w:rsidR="00D5590D" w:rsidRDefault="00D5590D" w:rsidP="00D5590D">
      <w:r w:rsidRPr="00825AB2">
        <w:lastRenderedPageBreak/>
        <w:drawing>
          <wp:anchor distT="0" distB="0" distL="114300" distR="114300" simplePos="0" relativeHeight="251659264" behindDoc="0" locked="0" layoutInCell="1" allowOverlap="1" wp14:anchorId="5EEB72C6" wp14:editId="099EF026">
            <wp:simplePos x="914400" y="914400"/>
            <wp:positionH relativeFrom="column">
              <wp:align>left</wp:align>
            </wp:positionH>
            <wp:positionV relativeFrom="paragraph">
              <wp:align>top</wp:align>
            </wp:positionV>
            <wp:extent cx="2225233" cy="4046571"/>
            <wp:effectExtent l="0" t="0" r="3810" b="0"/>
            <wp:wrapSquare wrapText="bothSides"/>
            <wp:docPr id="770667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784" name="Picture 1"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25233" cy="4046571"/>
                    </a:xfrm>
                    <a:prstGeom prst="rect">
                      <a:avLst/>
                    </a:prstGeom>
                  </pic:spPr>
                </pic:pic>
              </a:graphicData>
            </a:graphic>
          </wp:anchor>
        </w:drawing>
      </w:r>
      <w:r>
        <w:br w:type="textWrapping" w:clear="all"/>
      </w:r>
    </w:p>
    <w:p w14:paraId="1223FA27" w14:textId="77777777" w:rsidR="00B71714" w:rsidRDefault="00B71714" w:rsidP="00B71714">
      <w:r>
        <w:t>Looking across the drop dates, all three April dates carried similar recommended volumes of around 313K to 317K each. The 21 April drop passed the most through Optimize at 31,717, while 14 April only passed 2,192 despite a similar volume coming in. The 24 April drop passed 7,627. Timeouts and no channel failures are present but minor across all dates after Optimize.</w:t>
      </w:r>
    </w:p>
    <w:p w14:paraId="0D16833F" w14:textId="094062AB" w:rsidR="0096695B" w:rsidRDefault="00B71714" w:rsidP="00B71714">
      <w:r>
        <w:t>In summary, Pressure Rules and Uncontactable are filtering out the bulk of the audience upfront. Unlike the LOC campaign, what passed Optimize largely made it through to the client with minimal loss at the Adobe stage.</w:t>
      </w:r>
    </w:p>
    <w:sectPr w:rsidR="00966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5B"/>
    <w:rsid w:val="002749BA"/>
    <w:rsid w:val="0062698E"/>
    <w:rsid w:val="007B5595"/>
    <w:rsid w:val="00825AB2"/>
    <w:rsid w:val="0096287B"/>
    <w:rsid w:val="0096695B"/>
    <w:rsid w:val="00B71714"/>
    <w:rsid w:val="00CD3861"/>
    <w:rsid w:val="00D559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5C8E"/>
  <w15:chartTrackingRefBased/>
  <w15:docId w15:val="{218575E7-3E15-4593-BAA0-4F1B0DF3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AB2"/>
  </w:style>
  <w:style w:type="paragraph" w:styleId="Heading1">
    <w:name w:val="heading 1"/>
    <w:basedOn w:val="Normal"/>
    <w:next w:val="Normal"/>
    <w:link w:val="Heading1Char"/>
    <w:uiPriority w:val="9"/>
    <w:qFormat/>
    <w:rsid w:val="00966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95B"/>
    <w:rPr>
      <w:rFonts w:eastAsiaTheme="majorEastAsia" w:cstheme="majorBidi"/>
      <w:color w:val="272727" w:themeColor="text1" w:themeTint="D8"/>
    </w:rPr>
  </w:style>
  <w:style w:type="paragraph" w:styleId="Title">
    <w:name w:val="Title"/>
    <w:basedOn w:val="Normal"/>
    <w:next w:val="Normal"/>
    <w:link w:val="TitleChar"/>
    <w:uiPriority w:val="10"/>
    <w:qFormat/>
    <w:rsid w:val="00966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95B"/>
    <w:pPr>
      <w:spacing w:before="160"/>
      <w:jc w:val="center"/>
    </w:pPr>
    <w:rPr>
      <w:i/>
      <w:iCs/>
      <w:color w:val="404040" w:themeColor="text1" w:themeTint="BF"/>
    </w:rPr>
  </w:style>
  <w:style w:type="character" w:customStyle="1" w:styleId="QuoteChar">
    <w:name w:val="Quote Char"/>
    <w:basedOn w:val="DefaultParagraphFont"/>
    <w:link w:val="Quote"/>
    <w:uiPriority w:val="29"/>
    <w:rsid w:val="0096695B"/>
    <w:rPr>
      <w:i/>
      <w:iCs/>
      <w:color w:val="404040" w:themeColor="text1" w:themeTint="BF"/>
    </w:rPr>
  </w:style>
  <w:style w:type="paragraph" w:styleId="ListParagraph">
    <w:name w:val="List Paragraph"/>
    <w:basedOn w:val="Normal"/>
    <w:uiPriority w:val="34"/>
    <w:qFormat/>
    <w:rsid w:val="0096695B"/>
    <w:pPr>
      <w:ind w:left="720"/>
      <w:contextualSpacing/>
    </w:pPr>
  </w:style>
  <w:style w:type="character" w:styleId="IntenseEmphasis">
    <w:name w:val="Intense Emphasis"/>
    <w:basedOn w:val="DefaultParagraphFont"/>
    <w:uiPriority w:val="21"/>
    <w:qFormat/>
    <w:rsid w:val="0096695B"/>
    <w:rPr>
      <w:i/>
      <w:iCs/>
      <w:color w:val="0F4761" w:themeColor="accent1" w:themeShade="BF"/>
    </w:rPr>
  </w:style>
  <w:style w:type="paragraph" w:styleId="IntenseQuote">
    <w:name w:val="Intense Quote"/>
    <w:basedOn w:val="Normal"/>
    <w:next w:val="Normal"/>
    <w:link w:val="IntenseQuoteChar"/>
    <w:uiPriority w:val="30"/>
    <w:qFormat/>
    <w:rsid w:val="00966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95B"/>
    <w:rPr>
      <w:i/>
      <w:iCs/>
      <w:color w:val="0F4761" w:themeColor="accent1" w:themeShade="BF"/>
    </w:rPr>
  </w:style>
  <w:style w:type="character" w:styleId="IntenseReference">
    <w:name w:val="Intense Reference"/>
    <w:basedOn w:val="DefaultParagraphFont"/>
    <w:uiPriority w:val="32"/>
    <w:qFormat/>
    <w:rsid w:val="009669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769">
      <w:bodyDiv w:val="1"/>
      <w:marLeft w:val="0"/>
      <w:marRight w:val="0"/>
      <w:marTop w:val="0"/>
      <w:marBottom w:val="0"/>
      <w:divBdr>
        <w:top w:val="none" w:sz="0" w:space="0" w:color="auto"/>
        <w:left w:val="none" w:sz="0" w:space="0" w:color="auto"/>
        <w:bottom w:val="none" w:sz="0" w:space="0" w:color="auto"/>
        <w:right w:val="none" w:sz="0" w:space="0" w:color="auto"/>
      </w:divBdr>
    </w:div>
    <w:div w:id="124473280">
      <w:bodyDiv w:val="1"/>
      <w:marLeft w:val="0"/>
      <w:marRight w:val="0"/>
      <w:marTop w:val="0"/>
      <w:marBottom w:val="0"/>
      <w:divBdr>
        <w:top w:val="none" w:sz="0" w:space="0" w:color="auto"/>
        <w:left w:val="none" w:sz="0" w:space="0" w:color="auto"/>
        <w:bottom w:val="none" w:sz="0" w:space="0" w:color="auto"/>
        <w:right w:val="none" w:sz="0" w:space="0" w:color="auto"/>
      </w:divBdr>
    </w:div>
    <w:div w:id="250893727">
      <w:bodyDiv w:val="1"/>
      <w:marLeft w:val="0"/>
      <w:marRight w:val="0"/>
      <w:marTop w:val="0"/>
      <w:marBottom w:val="0"/>
      <w:divBdr>
        <w:top w:val="none" w:sz="0" w:space="0" w:color="auto"/>
        <w:left w:val="none" w:sz="0" w:space="0" w:color="auto"/>
        <w:bottom w:val="none" w:sz="0" w:space="0" w:color="auto"/>
        <w:right w:val="none" w:sz="0" w:space="0" w:color="auto"/>
      </w:divBdr>
    </w:div>
    <w:div w:id="458304090">
      <w:bodyDiv w:val="1"/>
      <w:marLeft w:val="0"/>
      <w:marRight w:val="0"/>
      <w:marTop w:val="0"/>
      <w:marBottom w:val="0"/>
      <w:divBdr>
        <w:top w:val="none" w:sz="0" w:space="0" w:color="auto"/>
        <w:left w:val="none" w:sz="0" w:space="0" w:color="auto"/>
        <w:bottom w:val="none" w:sz="0" w:space="0" w:color="auto"/>
        <w:right w:val="none" w:sz="0" w:space="0" w:color="auto"/>
      </w:divBdr>
    </w:div>
    <w:div w:id="1001466897">
      <w:bodyDiv w:val="1"/>
      <w:marLeft w:val="0"/>
      <w:marRight w:val="0"/>
      <w:marTop w:val="0"/>
      <w:marBottom w:val="0"/>
      <w:divBdr>
        <w:top w:val="none" w:sz="0" w:space="0" w:color="auto"/>
        <w:left w:val="none" w:sz="0" w:space="0" w:color="auto"/>
        <w:bottom w:val="none" w:sz="0" w:space="0" w:color="auto"/>
        <w:right w:val="none" w:sz="0" w:space="0" w:color="auto"/>
      </w:divBdr>
    </w:div>
    <w:div w:id="1082339795">
      <w:bodyDiv w:val="1"/>
      <w:marLeft w:val="0"/>
      <w:marRight w:val="0"/>
      <w:marTop w:val="0"/>
      <w:marBottom w:val="0"/>
      <w:divBdr>
        <w:top w:val="none" w:sz="0" w:space="0" w:color="auto"/>
        <w:left w:val="none" w:sz="0" w:space="0" w:color="auto"/>
        <w:bottom w:val="none" w:sz="0" w:space="0" w:color="auto"/>
        <w:right w:val="none" w:sz="0" w:space="0" w:color="auto"/>
      </w:divBdr>
    </w:div>
    <w:div w:id="1108546055">
      <w:bodyDiv w:val="1"/>
      <w:marLeft w:val="0"/>
      <w:marRight w:val="0"/>
      <w:marTop w:val="0"/>
      <w:marBottom w:val="0"/>
      <w:divBdr>
        <w:top w:val="none" w:sz="0" w:space="0" w:color="auto"/>
        <w:left w:val="none" w:sz="0" w:space="0" w:color="auto"/>
        <w:bottom w:val="none" w:sz="0" w:space="0" w:color="auto"/>
        <w:right w:val="none" w:sz="0" w:space="0" w:color="auto"/>
      </w:divBdr>
    </w:div>
    <w:div w:id="1108743354">
      <w:bodyDiv w:val="1"/>
      <w:marLeft w:val="0"/>
      <w:marRight w:val="0"/>
      <w:marTop w:val="0"/>
      <w:marBottom w:val="0"/>
      <w:divBdr>
        <w:top w:val="none" w:sz="0" w:space="0" w:color="auto"/>
        <w:left w:val="none" w:sz="0" w:space="0" w:color="auto"/>
        <w:bottom w:val="none" w:sz="0" w:space="0" w:color="auto"/>
        <w:right w:val="none" w:sz="0" w:space="0" w:color="auto"/>
      </w:divBdr>
    </w:div>
    <w:div w:id="1198397980">
      <w:bodyDiv w:val="1"/>
      <w:marLeft w:val="0"/>
      <w:marRight w:val="0"/>
      <w:marTop w:val="0"/>
      <w:marBottom w:val="0"/>
      <w:divBdr>
        <w:top w:val="none" w:sz="0" w:space="0" w:color="auto"/>
        <w:left w:val="none" w:sz="0" w:space="0" w:color="auto"/>
        <w:bottom w:val="none" w:sz="0" w:space="0" w:color="auto"/>
        <w:right w:val="none" w:sz="0" w:space="0" w:color="auto"/>
      </w:divBdr>
    </w:div>
    <w:div w:id="1361783017">
      <w:bodyDiv w:val="1"/>
      <w:marLeft w:val="0"/>
      <w:marRight w:val="0"/>
      <w:marTop w:val="0"/>
      <w:marBottom w:val="0"/>
      <w:divBdr>
        <w:top w:val="none" w:sz="0" w:space="0" w:color="auto"/>
        <w:left w:val="none" w:sz="0" w:space="0" w:color="auto"/>
        <w:bottom w:val="none" w:sz="0" w:space="0" w:color="auto"/>
        <w:right w:val="none" w:sz="0" w:space="0" w:color="auto"/>
      </w:divBdr>
    </w:div>
    <w:div w:id="1441146499">
      <w:bodyDiv w:val="1"/>
      <w:marLeft w:val="0"/>
      <w:marRight w:val="0"/>
      <w:marTop w:val="0"/>
      <w:marBottom w:val="0"/>
      <w:divBdr>
        <w:top w:val="none" w:sz="0" w:space="0" w:color="auto"/>
        <w:left w:val="none" w:sz="0" w:space="0" w:color="auto"/>
        <w:bottom w:val="none" w:sz="0" w:space="0" w:color="auto"/>
        <w:right w:val="none" w:sz="0" w:space="0" w:color="auto"/>
      </w:divBdr>
    </w:div>
    <w:div w:id="1621498917">
      <w:bodyDiv w:val="1"/>
      <w:marLeft w:val="0"/>
      <w:marRight w:val="0"/>
      <w:marTop w:val="0"/>
      <w:marBottom w:val="0"/>
      <w:divBdr>
        <w:top w:val="none" w:sz="0" w:space="0" w:color="auto"/>
        <w:left w:val="none" w:sz="0" w:space="0" w:color="auto"/>
        <w:bottom w:val="none" w:sz="0" w:space="0" w:color="auto"/>
        <w:right w:val="none" w:sz="0" w:space="0" w:color="auto"/>
      </w:divBdr>
    </w:div>
    <w:div w:id="1642229500">
      <w:bodyDiv w:val="1"/>
      <w:marLeft w:val="0"/>
      <w:marRight w:val="0"/>
      <w:marTop w:val="0"/>
      <w:marBottom w:val="0"/>
      <w:divBdr>
        <w:top w:val="none" w:sz="0" w:space="0" w:color="auto"/>
        <w:left w:val="none" w:sz="0" w:space="0" w:color="auto"/>
        <w:bottom w:val="none" w:sz="0" w:space="0" w:color="auto"/>
        <w:right w:val="none" w:sz="0" w:space="0" w:color="auto"/>
      </w:divBdr>
    </w:div>
    <w:div w:id="1762145901">
      <w:bodyDiv w:val="1"/>
      <w:marLeft w:val="0"/>
      <w:marRight w:val="0"/>
      <w:marTop w:val="0"/>
      <w:marBottom w:val="0"/>
      <w:divBdr>
        <w:top w:val="none" w:sz="0" w:space="0" w:color="auto"/>
        <w:left w:val="none" w:sz="0" w:space="0" w:color="auto"/>
        <w:bottom w:val="none" w:sz="0" w:space="0" w:color="auto"/>
        <w:right w:val="none" w:sz="0" w:space="0" w:color="auto"/>
      </w:divBdr>
    </w:div>
    <w:div w:id="1938905245">
      <w:bodyDiv w:val="1"/>
      <w:marLeft w:val="0"/>
      <w:marRight w:val="0"/>
      <w:marTop w:val="0"/>
      <w:marBottom w:val="0"/>
      <w:divBdr>
        <w:top w:val="none" w:sz="0" w:space="0" w:color="auto"/>
        <w:left w:val="none" w:sz="0" w:space="0" w:color="auto"/>
        <w:bottom w:val="none" w:sz="0" w:space="0" w:color="auto"/>
        <w:right w:val="none" w:sz="0" w:space="0" w:color="auto"/>
      </w:divBdr>
    </w:div>
    <w:div w:id="2037266156">
      <w:bodyDiv w:val="1"/>
      <w:marLeft w:val="0"/>
      <w:marRight w:val="0"/>
      <w:marTop w:val="0"/>
      <w:marBottom w:val="0"/>
      <w:divBdr>
        <w:top w:val="none" w:sz="0" w:space="0" w:color="auto"/>
        <w:left w:val="none" w:sz="0" w:space="0" w:color="auto"/>
        <w:bottom w:val="none" w:sz="0" w:space="0" w:color="auto"/>
        <w:right w:val="none" w:sz="0" w:space="0" w:color="auto"/>
      </w:divBdr>
    </w:div>
    <w:div w:id="211493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FirstRand Group</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Nkomo, Morris</dc:creator>
  <cp:keywords/>
  <dc:description/>
  <cp:lastModifiedBy>Nkomo, Morris</cp:lastModifiedBy>
  <cp:revision>2</cp:revision>
  <dcterms:created xsi:type="dcterms:W3CDTF">2026-05-04T23:14:00Z</dcterms:created>
  <dcterms:modified xsi:type="dcterms:W3CDTF">2026-05-05T00:22:00Z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2026-05-05T00:21:33Z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194ce3cf-1b8c-425e-bfa5-a7a453afe4f6</vt:lpwstr>
  </property>
  <property fmtid="{D5CDD505-2E9C-101B-9397-08002B2CF9AE}" pid="8" name="MSIP_Label_216eec4e-c7b8-491d-b7d8-90a69632743d_ContentBits">
    <vt:lpwstr>0</vt:lpwstr>
  </property>
  <property fmtid="{D5CDD505-2E9C-101B-9397-08002B2CF9AE}" pid="9" name="MSIP_Label_216eec4e-c7b8-491d-b7d8-90a69632743d_Tag">
    <vt:lpwstr>10, 3, 0, 1</vt:lpwstr>
  </property>
</Properties>
</file>