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4ADF" w14:textId="77777777" w:rsidR="0009773B" w:rsidRDefault="0009773B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Índice de evidencias — Red Solidaria</w:t>
      </w:r>
    </w:p>
    <w:p w14:paraId="7F8D09DA" w14:textId="77777777" w:rsidR="0009773B" w:rsidRDefault="0009773B">
      <w:pPr>
        <w:pStyle w:val="NormalWeb"/>
        <w:rPr>
          <w:color w:val="263545"/>
          <w:szCs w:val="20"/>
          <w:lang w:val="es-ES"/>
        </w:rPr>
      </w:pPr>
      <w:r>
        <w:rPr>
          <w:color w:val="263545"/>
          <w:szCs w:val="20"/>
          <w:lang w:val="es-ES"/>
        </w:rPr>
        <w:t>Relación independiente de capturas y evidencias pendientes del informe de arquitectura y funcionalidades. Las capturas marcadas como obtenidas son archivos PNG reales capturados desde el escritorio de VS Code y revisados visualmente. No se incluyen imágenes de otras aplicaciones ni capturas simuladas.</w:t>
      </w:r>
    </w:p>
    <w:p w14:paraId="60BFDCEA" w14:textId="77777777" w:rsidR="0009773B" w:rsidRDefault="0009773B">
      <w:pPr>
        <w:pStyle w:val="note"/>
        <w:rPr>
          <w:color w:val="263545"/>
          <w:szCs w:val="20"/>
          <w:lang w:val="es-ES"/>
        </w:rPr>
      </w:pPr>
      <w:r>
        <w:rPr>
          <w:b/>
          <w:bCs/>
          <w:color w:val="263545"/>
          <w:szCs w:val="20"/>
          <w:lang w:val="es-ES"/>
        </w:rPr>
        <w:t>Resultado:</w:t>
      </w:r>
      <w:r>
        <w:rPr>
          <w:color w:val="263545"/>
          <w:szCs w:val="20"/>
          <w:lang w:val="es-ES"/>
        </w:rPr>
        <w:t xml:space="preserve"> 7 capturas auténticas obtenidas y verificadas. Las evidencias pendientes no tienen archivo de imagen; deben obtenerse manualmente con VS Code según </w:t>
      </w:r>
      <w:r>
        <w:rPr>
          <w:rStyle w:val="path1"/>
          <w:color w:val="263545"/>
          <w:lang w:val="es-ES"/>
        </w:rPr>
        <w:t>Guia_Capturas_Pendientes.docx</w:t>
      </w:r>
      <w:r>
        <w:rPr>
          <w:color w:val="263545"/>
          <w:szCs w:val="20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947"/>
        <w:gridCol w:w="1306"/>
        <w:gridCol w:w="3631"/>
        <w:gridCol w:w="8605"/>
        <w:gridCol w:w="2005"/>
        <w:gridCol w:w="966"/>
      </w:tblGrid>
      <w:tr w:rsidR="00000000" w14:paraId="2209B7F4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AEC6D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CEF42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392C4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Título de evidencia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2303C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Archivo de imagen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14F21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Archivo fuente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57D08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Qué demuestra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A5FCA" w14:textId="77777777" w:rsidR="0009773B" w:rsidRDefault="0009773B">
            <w:pPr>
              <w:rPr>
                <w:rFonts w:eastAsia="Times New Roman"/>
                <w:b/>
                <w:bCs/>
                <w:color w:val="FFFFFF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000000" w14:paraId="5D0733CA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2D0D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3F4EC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1.1.1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C985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Estructura general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AA73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evidencias/E01_estructura_general.png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ECAA5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0DC9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VS Code abierto en el repositorio, raíz y separación frontend/backend/docs, versiones declaradas.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BF6C8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36002E4F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AC41D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296C7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1.1.4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F2F1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Paquete API del módulo donaciones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DE37D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evidencias/E02_paquetes_controlador.png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D085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backend/src/main/java/pe/redsolidaria/modules/donations/api/DonationRegistrationController.java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64BA6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Árbol de paquetes y ubicación del controlador/DTO/capas.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0E8C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0F648B58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D4FC3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9B51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1.1.6, 1.2.4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63276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Endpoint REST de registro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ACEB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evidencias/E03_endpoint_registro.png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9AB0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.../modules/donations/api/DonationRegistrationController.java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43118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Mapping POST, DTO validado, identidad autenticada y respuesta de alta.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C4D0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56CFAB7A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7B79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795E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1.1.7, 1.2.7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E29DC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Servicio transaccional de registro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8DB8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evidencias/E04_servicio_registro.png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B892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.../modules/donations/application/DonationRegistrationService.java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9DB09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Transacción, resolución de relaciones y aplicación de reglas.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CCC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683DADAB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5D5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362F1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1.2.5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7821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Migración MySQL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71561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evidencias/E05_migracion_mysql.png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C26B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backend/src/main/resources/db/migration/V1__crear_esquema_inicial.sql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5493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Definición de columnas de donación en V1; la captura no demuestra que la migración se haya aplicado.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59E11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6DBE50B5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C5B81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F2A4C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1.1.3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6758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Configuración de autenticación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C18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evidencias/E06_seguridad_backend.png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4EB99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backend/src/main/java/pe/redsolidaria/config/SecurityConfiguration.java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F3629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BCrypt, carga de usuario y AuthenticationProvider. No muestra los requestMatchers completos.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73B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390B14BC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B264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8CC8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1.1.2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A7916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Rutas Angular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3FD0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evidencias/E07_rutas_angular.png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E2286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frontend/src/app/app.routes.ts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F3EA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Rutas lazy y guards de registro/administración.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2791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Obtenida; verificada</w:t>
            </w:r>
          </w:p>
        </w:tc>
      </w:tr>
      <w:tr w:rsidR="00000000" w14:paraId="114FCE0F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7336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CF99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1.1.6, 1.2.3, 1.2.6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F448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Servicio HTTP Angular y endpoint coincidente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5F8C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64B4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frontend/src/app/donations/donation-admin.service.ts</w:t>
            </w:r>
            <w:r>
              <w:rPr>
                <w:rFonts w:eastAsia="Times New Roman"/>
                <w:color w:val="263545"/>
                <w:sz w:val="17"/>
                <w:szCs w:val="17"/>
              </w:rPr>
              <w:t xml:space="preserve">; </w:t>
            </w:r>
            <w:r>
              <w:rPr>
                <w:rStyle w:val="path1"/>
                <w:rFonts w:eastAsia="Times New Roman"/>
                <w:color w:val="263545"/>
              </w:rPr>
              <w:t>DonationRegistrationController.java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3B4B8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Correspondencia entre método HTTP del frontend y mapping de backend.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8D85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  <w:tr w:rsidR="00000000" w14:paraId="229C9A9E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0CA2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6FBB3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1.2.3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2E635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Formulario Angular de donación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6537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D2917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frontend/src/app/donations/donation-registration-page.component.html</w:t>
            </w:r>
            <w:r>
              <w:rPr>
                <w:rFonts w:eastAsia="Times New Roman"/>
                <w:color w:val="263545"/>
                <w:sz w:val="17"/>
                <w:szCs w:val="17"/>
              </w:rPr>
              <w:t xml:space="preserve"> y </w:t>
            </w:r>
            <w:r>
              <w:rPr>
                <w:rStyle w:val="path1"/>
                <w:rFonts w:eastAsia="Times New Roman"/>
                <w:color w:val="263545"/>
              </w:rPr>
              <w:t>.component.ts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E32E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Campos, validación del formulario, carga de catálogos y estados visuales.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439DD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  <w:tr w:rsidR="00000000" w14:paraId="0A8A13B5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4763D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8F00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1.1.3, 1.2.7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C3B4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Reglas de autorización del backend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796C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E01AC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backend/src/main/java/pe/redsolidaria/config/SecurityConfiguration.java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2EA5F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Cadena de seguridad, rutas protegidas, autoridad pública de trazabilidad y permisos.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5EB8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  <w:tr w:rsidR="00000000" w14:paraId="3EA88A24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2C2E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CAC1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1.2.5, 1.2.7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34FA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Idempotencia de recepción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40E03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A8073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backend/src/main/java/pe/redsolidaria/modules/donations/application/DonationReceiptService.java</w:t>
            </w:r>
            <w:r>
              <w:rPr>
                <w:rFonts w:eastAsia="Times New Roman"/>
                <w:color w:val="263545"/>
                <w:sz w:val="17"/>
                <w:szCs w:val="17"/>
              </w:rPr>
              <w:t xml:space="preserve">; </w:t>
            </w:r>
            <w:r>
              <w:rPr>
                <w:rStyle w:val="path1"/>
                <w:rFonts w:eastAsia="Times New Roman"/>
                <w:color w:val="263545"/>
              </w:rPr>
              <w:t>V2__idempotencia_recepciones.sql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EA32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Bloqueo, UUID, huella, resultado almacenado y restricción única.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6E8A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  <w:tr w:rsidR="00000000" w14:paraId="0C0190C2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4C63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lastRenderedPageBreak/>
              <w:t>E-12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74C7B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1.2.5, 1.2.7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DCE58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Asignación, entrega y balance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1E0A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7872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modules/deliveries/application/DeliveryManagementService.java</w:t>
            </w:r>
            <w:r>
              <w:rPr>
                <w:rFonts w:eastAsia="Times New Roman"/>
                <w:color w:val="263545"/>
                <w:sz w:val="17"/>
                <w:szCs w:val="17"/>
              </w:rPr>
              <w:t xml:space="preserve">; </w:t>
            </w:r>
            <w:r>
              <w:rPr>
                <w:rStyle w:val="path1"/>
                <w:rFonts w:eastAsia="Times New Roman"/>
                <w:color w:val="263545"/>
              </w:rPr>
              <w:t>modules/emergencies/persistence/EmergencyBalanceRepository.java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0A634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Totales acumulados, bloqueos, validación de disponibilidad y agregación de balance.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4C4E1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  <w:tr w:rsidR="00000000" w14:paraId="17752D81" w14:textId="77777777">
        <w:trPr>
          <w:cantSplit/>
        </w:trPr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B0B9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6C28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1.2.9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6F4DD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Pruebas automatizadas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C989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BF70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backend/src/test/java/pe/redsolidaria/modules/donations/DonationReceiptServiceTest.java</w:t>
            </w:r>
            <w:r>
              <w:rPr>
                <w:rFonts w:eastAsia="Times New Roman"/>
                <w:color w:val="263545"/>
                <w:sz w:val="17"/>
                <w:szCs w:val="17"/>
              </w:rPr>
              <w:t>; specs Angular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E1C4E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Casos de prueba fuente; los resultados ejecutados se informan en el documento, no se capturó la consola.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0B67A" w14:textId="77777777" w:rsidR="0009773B" w:rsidRDefault="0009773B">
            <w:pPr>
              <w:rPr>
                <w:rFonts w:eastAsia="Times New Roman"/>
                <w:color w:val="263545"/>
                <w:sz w:val="17"/>
                <w:szCs w:val="17"/>
              </w:rPr>
            </w:pPr>
            <w:r>
              <w:rPr>
                <w:rFonts w:eastAsia="Times New Roman"/>
                <w:color w:val="263545"/>
                <w:sz w:val="17"/>
                <w:szCs w:val="17"/>
              </w:rPr>
              <w:t>Pendiente de captura</w:t>
            </w:r>
          </w:p>
        </w:tc>
      </w:tr>
    </w:tbl>
    <w:p w14:paraId="055F76C6" w14:textId="77777777" w:rsidR="0009773B" w:rsidRDefault="0009773B">
      <w:pPr>
        <w:pStyle w:val="NormalWeb"/>
        <w:rPr>
          <w:color w:val="263545"/>
          <w:szCs w:val="20"/>
          <w:lang w:val="es-ES"/>
        </w:rPr>
      </w:pPr>
      <w:r>
        <w:rPr>
          <w:b/>
          <w:bCs/>
          <w:color w:val="263545"/>
          <w:szCs w:val="20"/>
          <w:lang w:val="es-ES"/>
        </w:rPr>
        <w:t>Precisión:</w:t>
      </w:r>
      <w:r>
        <w:rPr>
          <w:color w:val="263545"/>
          <w:szCs w:val="20"/>
          <w:lang w:val="es-ES"/>
        </w:rPr>
        <w:t xml:space="preserve"> las evidencias E-08 a E-13 no son fallos ni funciones inexistentes; solo falta tomar y registrar su captura. Las pruebas frontend/backend indicadas en el informe sí se ejecutaron, aunque no se tomó captura de pantalla del resultado.</w:t>
      </w:r>
    </w:p>
    <w:sectPr w:rsidR="0009773B" w:rsidSect="002919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200" w:right="1240" w:bottom="1200" w:left="12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94E8" w14:textId="77777777" w:rsidR="0009773B" w:rsidRDefault="0009773B" w:rsidP="00291913">
      <w:r>
        <w:separator/>
      </w:r>
    </w:p>
  </w:endnote>
  <w:endnote w:type="continuationSeparator" w:id="0">
    <w:p w14:paraId="311ABF25" w14:textId="77777777" w:rsidR="0009773B" w:rsidRDefault="0009773B" w:rsidP="00291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F131" w14:textId="77777777" w:rsidR="00291913" w:rsidRDefault="002919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DF4C" w14:textId="4CE7CAC0" w:rsidR="00291913" w:rsidRPr="00291913" w:rsidRDefault="00291913" w:rsidP="00291913">
    <w:pPr>
      <w:pStyle w:val="Piedepgina"/>
      <w:jc w:val="center"/>
      <w:rPr>
        <w:sz w:val="16"/>
      </w:rPr>
    </w:pPr>
    <w:r w:rsidRPr="00291913">
      <w:rPr>
        <w:sz w:val="16"/>
      </w:rPr>
      <w:t xml:space="preserve">Red Solidaria  | 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FB089" w14:textId="77777777" w:rsidR="00291913" w:rsidRDefault="002919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F599" w14:textId="77777777" w:rsidR="0009773B" w:rsidRDefault="0009773B" w:rsidP="00291913">
      <w:r>
        <w:separator/>
      </w:r>
    </w:p>
  </w:footnote>
  <w:footnote w:type="continuationSeparator" w:id="0">
    <w:p w14:paraId="10E39130" w14:textId="77777777" w:rsidR="0009773B" w:rsidRDefault="0009773B" w:rsidP="00291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29DF" w14:textId="77777777" w:rsidR="00291913" w:rsidRDefault="002919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164A" w14:textId="77777777" w:rsidR="00291913" w:rsidRDefault="002919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653F" w14:textId="77777777" w:rsidR="00291913" w:rsidRDefault="002919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13"/>
    <w:rsid w:val="000954B3"/>
    <w:rsid w:val="0009773B"/>
    <w:rsid w:val="0029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52B9991"/>
  <w15:chartTrackingRefBased/>
  <w15:docId w15:val="{3B0F1545-8B95-4B9C-945F-DAE69728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 w:cs="Arial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74A68"/>
      <w:kern w:val="36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7" w:color="E2A83B"/>
      </w:pBdr>
      <w:shd w:val="clear" w:color="auto" w:fill="FFF8E9"/>
      <w:spacing w:before="100" w:beforeAutospacing="1" w:after="100" w:afterAutospacing="1"/>
    </w:pPr>
  </w:style>
  <w:style w:type="paragraph" w:customStyle="1" w:styleId="path">
    <w:name w:val="path"/>
    <w:basedOn w:val="Normal"/>
    <w:pPr>
      <w:spacing w:before="100" w:beforeAutospacing="1" w:after="100" w:afterAutospacing="1"/>
    </w:pPr>
    <w:rPr>
      <w:rFonts w:ascii="Consolas" w:hAnsi="Consolas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path1">
    <w:name w:val="path1"/>
    <w:basedOn w:val="Fuentedeprrafopredeter"/>
    <w:rPr>
      <w:rFonts w:ascii="Consolas" w:hAnsi="Consolas" w:hint="default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919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1913"/>
    <w:rPr>
      <w:rFonts w:ascii="Arial" w:eastAsiaTheme="minorEastAsia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919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913"/>
    <w:rPr>
      <w:rFonts w:ascii="Arial" w:eastAsiaTheme="minorEastAsia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3535</Characters>
  <Application>Microsoft Office Word</Application>
  <DocSecurity>4</DocSecurity>
  <Lines>196</Lines>
  <Paragraphs>74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evidencias — Red Solidaria</dc:title>
  <dc:subject/>
  <dc:creator>ALUMNO - NICOLAS ALBERTO SUAREZ MONTALVO</dc:creator>
  <cp:keywords/>
  <dc:description/>
  <cp:lastModifiedBy>ALUMNO - NICOLAS ALBERTO SUAREZ MONTALVO</cp:lastModifiedBy>
  <cp:revision>2</cp:revision>
  <dcterms:created xsi:type="dcterms:W3CDTF">2026-10-25T02:42:00Z</dcterms:created>
  <dcterms:modified xsi:type="dcterms:W3CDTF">2026-10-25T02:42:00Z</dcterms:modified>
</cp:coreProperties>
</file>