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269CE" w14:textId="79FB29EC" w:rsidR="003842E0" w:rsidRPr="00314E3D" w:rsidRDefault="00314E3D" w:rsidP="00314E3D">
      <w:pPr>
        <w:ind w:left="720" w:hanging="720"/>
      </w:pPr>
      <w:r>
        <w:t xml:space="preserve">Torin, Alberto (2015). </w:t>
      </w:r>
      <w:r w:rsidRPr="00314E3D">
        <w:rPr>
          <w:i/>
          <w:iCs/>
        </w:rPr>
        <w:t>Percussion Instrument Modelling In 3D: Sound Synthesis Through Time Domain Numerical Simulation</w:t>
      </w:r>
      <w:r>
        <w:t xml:space="preserve"> [PhD Thesis, [PhD Thesis, University of Edinburgh]</w:t>
      </w:r>
    </w:p>
    <w:p w14:paraId="6FEAB510" w14:textId="2DD70638" w:rsidR="00314E3D" w:rsidRPr="002B1E04" w:rsidRDefault="002B1E04" w:rsidP="002B1E04">
      <w:pPr>
        <w:ind w:left="720" w:hanging="720"/>
      </w:pPr>
      <w:r w:rsidRPr="002B1E04">
        <w:t>Rossing, T. D. (1992b). Acoustics of drums. Physics Today, 45(3), 40–47. https://doi.org/10.1063/1.881333</w:t>
      </w:r>
    </w:p>
    <w:sectPr w:rsidR="00314E3D" w:rsidRPr="002B1E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19265D"/>
    <w:multiLevelType w:val="hybridMultilevel"/>
    <w:tmpl w:val="EDD8FE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1710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F57"/>
    <w:rsid w:val="002B1E04"/>
    <w:rsid w:val="00314E3D"/>
    <w:rsid w:val="003561E2"/>
    <w:rsid w:val="003842E0"/>
    <w:rsid w:val="00611BF9"/>
    <w:rsid w:val="008F3640"/>
    <w:rsid w:val="00A10833"/>
    <w:rsid w:val="00E15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74811"/>
  <w15:chartTrackingRefBased/>
  <w15:docId w15:val="{8F1249CD-E090-4E06-ADB6-8FC768E14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5F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5F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5F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5F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5F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5F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5F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5F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5F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5F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5F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5F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5F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5F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5F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5F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5F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5F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5F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5F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5F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5F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5F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5F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5F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5F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5F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5F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5F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41</Words>
  <Characters>235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Ouyang</dc:creator>
  <cp:keywords/>
  <dc:description/>
  <cp:lastModifiedBy>William Ouyang</cp:lastModifiedBy>
  <cp:revision>2</cp:revision>
  <dcterms:created xsi:type="dcterms:W3CDTF">2026-08-13T18:56:00Z</dcterms:created>
  <dcterms:modified xsi:type="dcterms:W3CDTF">2026-08-14T17:14:00Z</dcterms:modified>
</cp:coreProperties>
</file>