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D019" w14:textId="446FD2DA" w:rsidR="00E0404D" w:rsidRDefault="00E0404D" w:rsidP="00E0404D">
      <w:pPr>
        <w:jc w:val="center"/>
        <w:rPr>
          <w:rFonts w:ascii="Yu Mincho" w:eastAsia="Yu Mincho" w:hAnsi="Yu Mincho"/>
          <w:sz w:val="40"/>
          <w:szCs w:val="40"/>
          <w:lang w:val="en-US"/>
        </w:rPr>
      </w:pPr>
      <w:r>
        <w:rPr>
          <w:rFonts w:ascii="Yu Mincho" w:eastAsia="Yu Mincho" w:hAnsi="Yu Mincho"/>
          <w:sz w:val="40"/>
          <w:szCs w:val="40"/>
          <w:lang w:val="en-US"/>
        </w:rPr>
        <w:t>Literature Review</w:t>
      </w:r>
    </w:p>
    <w:p w14:paraId="29109AC4" w14:textId="60EE1CEB" w:rsidR="00E0404D" w:rsidRDefault="00E0404D" w:rsidP="00E0404D">
      <w:pPr>
        <w:jc w:val="right"/>
        <w:rPr>
          <w:rFonts w:ascii="Yu Mincho" w:eastAsia="Yu Mincho" w:hAnsi="Yu Mincho"/>
          <w:sz w:val="28"/>
          <w:szCs w:val="28"/>
          <w:lang w:val="en-US"/>
        </w:rPr>
      </w:pPr>
      <w:r>
        <w:rPr>
          <w:rFonts w:ascii="Yu Mincho" w:eastAsia="Yu Mincho" w:hAnsi="Yu Mincho"/>
          <w:sz w:val="28"/>
          <w:szCs w:val="28"/>
          <w:lang w:val="en-US"/>
        </w:rPr>
        <w:t xml:space="preserve">Mike </w:t>
      </w:r>
      <w:proofErr w:type="spellStart"/>
      <w:r>
        <w:rPr>
          <w:rFonts w:ascii="Yu Mincho" w:eastAsia="Yu Mincho" w:hAnsi="Yu Mincho"/>
          <w:sz w:val="28"/>
          <w:szCs w:val="28"/>
          <w:lang w:val="en-US"/>
        </w:rPr>
        <w:t>Winson</w:t>
      </w:r>
      <w:proofErr w:type="spellEnd"/>
    </w:p>
    <w:p w14:paraId="67A592CE" w14:textId="6BD3E6AA" w:rsidR="00E0404D" w:rsidRDefault="00E0404D" w:rsidP="00E0404D">
      <w:pPr>
        <w:jc w:val="right"/>
        <w:rPr>
          <w:rFonts w:ascii="Yu Mincho" w:eastAsia="Yu Mincho" w:hAnsi="Yu Mincho"/>
          <w:sz w:val="28"/>
          <w:szCs w:val="28"/>
          <w:lang w:val="en-US"/>
        </w:rPr>
      </w:pPr>
      <w:r>
        <w:rPr>
          <w:rFonts w:ascii="Yu Mincho" w:eastAsia="Yu Mincho" w:hAnsi="Yu Mincho"/>
          <w:sz w:val="28"/>
          <w:szCs w:val="28"/>
          <w:lang w:val="en-US"/>
        </w:rPr>
        <w:t>2600220465-6</w:t>
      </w:r>
    </w:p>
    <w:p w14:paraId="62DC13B3" w14:textId="28E3CA2A" w:rsidR="00E0404D" w:rsidRDefault="00E0404D" w:rsidP="00E0404D">
      <w:pPr>
        <w:jc w:val="right"/>
        <w:rPr>
          <w:rFonts w:ascii="Yu Mincho" w:eastAsia="Yu Mincho" w:hAnsi="Yu Mincho"/>
          <w:sz w:val="28"/>
          <w:szCs w:val="28"/>
          <w:lang w:val="en-US"/>
        </w:rPr>
      </w:pPr>
      <w:r>
        <w:rPr>
          <w:rFonts w:ascii="Yu Mincho" w:eastAsia="Yu Mincho" w:hAnsi="Yu Mincho"/>
          <w:sz w:val="28"/>
          <w:szCs w:val="28"/>
          <w:lang w:val="en-US"/>
        </w:rPr>
        <w:t>ISSE</w:t>
      </w:r>
    </w:p>
    <w:p w14:paraId="430ED7D1" w14:textId="77777777" w:rsidR="00E0404D" w:rsidRPr="00E0404D" w:rsidRDefault="00E0404D" w:rsidP="00E0404D">
      <w:pPr>
        <w:jc w:val="both"/>
        <w:rPr>
          <w:rFonts w:ascii="Yu Mincho" w:eastAsia="Yu Mincho" w:hAnsi="Yu Mincho"/>
          <w:sz w:val="28"/>
          <w:szCs w:val="28"/>
          <w:lang w:val="en-US"/>
        </w:rPr>
      </w:pPr>
    </w:p>
    <w:p w14:paraId="5F29F3B3" w14:textId="353DED53" w:rsidR="00E0404D" w:rsidRDefault="00E0404D" w:rsidP="00E0404D">
      <w:pPr>
        <w:rPr>
          <w:rFonts w:ascii="Yu Mincho" w:eastAsia="Yu Mincho" w:hAnsi="Yu Mincho"/>
          <w:sz w:val="40"/>
          <w:szCs w:val="40"/>
          <w:lang w:val="en-US"/>
        </w:rPr>
      </w:pPr>
      <w:r>
        <w:rPr>
          <w:rFonts w:ascii="Yu Mincho" w:eastAsia="Yu Mincho" w:hAnsi="Yu Mincho"/>
          <w:sz w:val="40"/>
          <w:szCs w:val="40"/>
          <w:lang w:val="en-US"/>
        </w:rPr>
        <w:t>Evaluation of noise pollution in urban traffic hubs – Noise Maps Measurements</w:t>
      </w:r>
    </w:p>
    <w:p w14:paraId="0B944A2D" w14:textId="77777777" w:rsidR="00E0404D" w:rsidRDefault="00E0404D" w:rsidP="00E0404D">
      <w:pPr>
        <w:rPr>
          <w:rFonts w:ascii="Yu Mincho" w:eastAsia="Yu Mincho" w:hAnsi="Yu Mincho"/>
          <w:sz w:val="40"/>
          <w:szCs w:val="40"/>
          <w:lang w:val="en-US"/>
        </w:rPr>
      </w:pPr>
    </w:p>
    <w:p w14:paraId="69FB37EC" w14:textId="35571DB4" w:rsidR="00E0404D" w:rsidRDefault="000B7E88" w:rsidP="00E0404D">
      <w:pPr>
        <w:rPr>
          <w:rFonts w:ascii="Yu Mincho" w:eastAsia="Yu Mincho" w:hAnsi="Yu Mincho"/>
          <w:lang w:val="en-US"/>
        </w:rPr>
      </w:pPr>
      <w:r>
        <w:rPr>
          <w:rFonts w:ascii="Yu Mincho" w:eastAsia="Yu Mincho" w:hAnsi="Yu Mincho"/>
          <w:lang w:val="en-US"/>
        </w:rPr>
        <w:t xml:space="preserve">This study </w:t>
      </w:r>
      <w:r w:rsidR="00A02CB0">
        <w:rPr>
          <w:rFonts w:ascii="Yu Mincho" w:eastAsia="Yu Mincho" w:hAnsi="Yu Mincho"/>
          <w:lang w:val="en-US"/>
        </w:rPr>
        <w:t>is aiming to assess and analyze noise pollution in urban traffic, as it specializes in focusing on using</w:t>
      </w:r>
      <w:r w:rsidR="00CB44E5">
        <w:rPr>
          <w:rFonts w:ascii="Yu Mincho" w:eastAsia="Yu Mincho" w:hAnsi="Yu Mincho"/>
          <w:lang w:val="en-US"/>
        </w:rPr>
        <w:t xml:space="preserve"> noise maps and measurement as evaluation tools. </w:t>
      </w:r>
      <w:r w:rsidR="00A02CB0">
        <w:rPr>
          <w:rFonts w:ascii="Yu Mincho" w:eastAsia="Yu Mincho" w:hAnsi="Yu Mincho"/>
          <w:lang w:val="en-US"/>
        </w:rPr>
        <w:t xml:space="preserve">Emphasizing the importance of understanding and mitigating noise pollution, this research is more focused on the effect of these variables on human health and well-being. This research is based on collecting noise data from various traffic hubs in urban areas, conducted using sound level meters at different locations within the hubs. The author also uses noise mapping techniques to visualize and represent noise levels in the form of contour maps. </w:t>
      </w:r>
    </w:p>
    <w:p w14:paraId="707D5C15" w14:textId="77777777" w:rsidR="00D83BC1" w:rsidRDefault="00D83BC1" w:rsidP="00E0404D">
      <w:pPr>
        <w:rPr>
          <w:rFonts w:ascii="Yu Mincho" w:eastAsia="Yu Mincho" w:hAnsi="Yu Mincho"/>
          <w:lang w:val="en-US"/>
        </w:rPr>
      </w:pPr>
    </w:p>
    <w:p w14:paraId="587FAE86" w14:textId="5C3E9389" w:rsidR="00D83BC1" w:rsidRDefault="008373A1" w:rsidP="00E0404D">
      <w:pPr>
        <w:rPr>
          <w:rFonts w:ascii="Yu Mincho" w:eastAsia="Yu Mincho" w:hAnsi="Yu Mincho"/>
          <w:lang w:val="en-US"/>
        </w:rPr>
      </w:pPr>
      <w:r>
        <w:rPr>
          <w:rFonts w:ascii="Yu Mincho" w:eastAsia="Yu Mincho" w:hAnsi="Yu Mincho"/>
          <w:lang w:val="en-US"/>
        </w:rPr>
        <w:t>The results of this study show that urban traffic hubs are significant sources of noise pollution, as it indicated that the noise levels exceed way over the recommended guidelines. The noise maps also help provide information about the areas with the highest noise levels and identify the potential noise hotspots.</w:t>
      </w:r>
    </w:p>
    <w:p w14:paraId="0BF52118" w14:textId="77777777" w:rsidR="008373A1" w:rsidRDefault="008373A1" w:rsidP="00E0404D">
      <w:pPr>
        <w:rPr>
          <w:rFonts w:ascii="Yu Mincho" w:eastAsia="Yu Mincho" w:hAnsi="Yu Mincho"/>
          <w:lang w:val="en-US"/>
        </w:rPr>
      </w:pPr>
    </w:p>
    <w:p w14:paraId="5524CB78" w14:textId="036CD220" w:rsidR="008373A1" w:rsidRDefault="008373A1" w:rsidP="00E0404D">
      <w:pPr>
        <w:rPr>
          <w:rFonts w:ascii="Yu Mincho" w:eastAsia="Yu Mincho" w:hAnsi="Yu Mincho"/>
          <w:u w:val="single"/>
          <w:lang w:val="en-US"/>
        </w:rPr>
      </w:pPr>
      <w:r>
        <w:rPr>
          <w:rFonts w:ascii="Yu Mincho" w:eastAsia="Yu Mincho" w:hAnsi="Yu Mincho"/>
          <w:u w:val="single"/>
          <w:lang w:val="en-US"/>
        </w:rPr>
        <w:t>Summary</w:t>
      </w:r>
    </w:p>
    <w:p w14:paraId="4110E17A" w14:textId="336DCE59" w:rsidR="008373A1" w:rsidRPr="008373A1" w:rsidRDefault="008373A1" w:rsidP="00E0404D">
      <w:pPr>
        <w:rPr>
          <w:rFonts w:ascii="Yu Mincho" w:eastAsia="Yu Mincho" w:hAnsi="Yu Mincho"/>
          <w:lang w:val="en-US"/>
        </w:rPr>
      </w:pPr>
      <w:r>
        <w:rPr>
          <w:rFonts w:ascii="Yu Mincho" w:eastAsia="Yu Mincho" w:hAnsi="Yu Mincho"/>
          <w:lang w:val="en-US"/>
        </w:rPr>
        <w:t xml:space="preserve">In summary, </w:t>
      </w:r>
      <w:r w:rsidR="00485EF4">
        <w:rPr>
          <w:rFonts w:ascii="Yu Mincho" w:eastAsia="Yu Mincho" w:hAnsi="Yu Mincho"/>
          <w:lang w:val="en-US"/>
        </w:rPr>
        <w:t>the</w:t>
      </w:r>
      <w:r>
        <w:rPr>
          <w:rFonts w:ascii="Yu Mincho" w:eastAsia="Yu Mincho" w:hAnsi="Yu Mincho"/>
          <w:lang w:val="en-US"/>
        </w:rPr>
        <w:t xml:space="preserve"> article concludes by emphasizing the importance of incorporating noise pollution assessment into urban planning and policy-making processes. By suggesting integration of noise maps and measurements, it would provide a good understanding of noise pollution patterns. </w:t>
      </w:r>
    </w:p>
    <w:p w14:paraId="752BCD4C" w14:textId="77777777" w:rsidR="00A02CB0" w:rsidRDefault="00A02CB0" w:rsidP="00E0404D">
      <w:pPr>
        <w:rPr>
          <w:rFonts w:ascii="Yu Mincho" w:eastAsia="Yu Mincho" w:hAnsi="Yu Mincho"/>
          <w:lang w:val="en-US"/>
        </w:rPr>
      </w:pPr>
    </w:p>
    <w:p w14:paraId="41DEA3E7" w14:textId="222B0C65" w:rsidR="008373A1" w:rsidRDefault="008373A1" w:rsidP="00E0404D">
      <w:pPr>
        <w:rPr>
          <w:rFonts w:ascii="Yu Mincho" w:eastAsia="Yu Mincho" w:hAnsi="Yu Mincho"/>
          <w:u w:val="single"/>
          <w:lang w:val="en-US"/>
        </w:rPr>
      </w:pPr>
      <w:r>
        <w:rPr>
          <w:rFonts w:ascii="Yu Mincho" w:eastAsia="Yu Mincho" w:hAnsi="Yu Mincho"/>
          <w:u w:val="single"/>
          <w:lang w:val="en-US"/>
        </w:rPr>
        <w:t>Correlation</w:t>
      </w:r>
    </w:p>
    <w:p w14:paraId="28C708D3" w14:textId="3A4078B2" w:rsidR="008373A1" w:rsidRPr="008373A1" w:rsidRDefault="008373A1" w:rsidP="00E0404D">
      <w:pPr>
        <w:rPr>
          <w:rFonts w:ascii="Yu Mincho" w:eastAsia="Yu Mincho" w:hAnsi="Yu Mincho"/>
          <w:lang w:val="en-US"/>
        </w:rPr>
      </w:pPr>
      <w:r>
        <w:rPr>
          <w:rFonts w:ascii="Yu Mincho" w:eastAsia="Yu Mincho" w:hAnsi="Yu Mincho"/>
          <w:lang w:val="en-US"/>
        </w:rPr>
        <w:t xml:space="preserve">This research shows the effect of why noise level maps </w:t>
      </w:r>
      <w:r w:rsidR="00485EF4">
        <w:rPr>
          <w:rFonts w:ascii="Yu Mincho" w:eastAsia="Yu Mincho" w:hAnsi="Yu Mincho"/>
          <w:lang w:val="en-US"/>
        </w:rPr>
        <w:t>are</w:t>
      </w:r>
      <w:r>
        <w:rPr>
          <w:rFonts w:ascii="Yu Mincho" w:eastAsia="Yu Mincho" w:hAnsi="Yu Mincho"/>
          <w:lang w:val="en-US"/>
        </w:rPr>
        <w:t xml:space="preserve"> needed for general use, and how useful noise maps are in daily lives. Our app aims to show noise levels in </w:t>
      </w:r>
      <w:r w:rsidR="00485EF4">
        <w:rPr>
          <w:rFonts w:ascii="Yu Mincho" w:eastAsia="Yu Mincho" w:hAnsi="Yu Mincho"/>
          <w:lang w:val="en-US"/>
        </w:rPr>
        <w:t>BKC,</w:t>
      </w:r>
      <w:r>
        <w:rPr>
          <w:rFonts w:ascii="Yu Mincho" w:eastAsia="Yu Mincho" w:hAnsi="Yu Mincho"/>
          <w:lang w:val="en-US"/>
        </w:rPr>
        <w:t xml:space="preserve"> and this noise level implementation is a great way to show it. Thanks to this research, helps to emphasize our data collection</w:t>
      </w:r>
      <w:r w:rsidR="00485EF4">
        <w:rPr>
          <w:rFonts w:ascii="Yu Mincho" w:eastAsia="Yu Mincho" w:hAnsi="Yu Mincho"/>
          <w:lang w:val="en-US"/>
        </w:rPr>
        <w:t xml:space="preserve"> and shows a reason why our application would be useful to the </w:t>
      </w:r>
      <w:proofErr w:type="gramStart"/>
      <w:r w:rsidR="00485EF4">
        <w:rPr>
          <w:rFonts w:ascii="Yu Mincho" w:eastAsia="Yu Mincho" w:hAnsi="Yu Mincho"/>
          <w:lang w:val="en-US"/>
        </w:rPr>
        <w:t>general public</w:t>
      </w:r>
      <w:proofErr w:type="gramEnd"/>
      <w:r w:rsidR="00485EF4">
        <w:rPr>
          <w:rFonts w:ascii="Yu Mincho" w:eastAsia="Yu Mincho" w:hAnsi="Yu Mincho"/>
          <w:lang w:val="en-US"/>
        </w:rPr>
        <w:t>.</w:t>
      </w:r>
    </w:p>
    <w:p w14:paraId="569CF598" w14:textId="77777777" w:rsidR="00A02CB0" w:rsidRPr="000B7E88" w:rsidRDefault="00A02CB0" w:rsidP="00E0404D">
      <w:pPr>
        <w:rPr>
          <w:rFonts w:ascii="Yu Mincho" w:eastAsia="Yu Mincho" w:hAnsi="Yu Mincho"/>
          <w:lang w:val="en-US"/>
        </w:rPr>
      </w:pPr>
    </w:p>
    <w:p w14:paraId="5F7E0B76" w14:textId="2DD91D5E" w:rsidR="00E0404D" w:rsidRPr="000B7E88" w:rsidRDefault="00E0404D" w:rsidP="00E0404D">
      <w:pPr>
        <w:rPr>
          <w:rFonts w:ascii="Yu Mincho" w:eastAsia="Yu Mincho" w:hAnsi="Yu Mincho"/>
          <w:lang w:val="en-US"/>
        </w:rPr>
      </w:pPr>
    </w:p>
    <w:p w14:paraId="5B2E21DB" w14:textId="77777777" w:rsidR="00E0404D" w:rsidRDefault="00E0404D" w:rsidP="00E0404D">
      <w:pPr>
        <w:pStyle w:val="NormalWeb"/>
        <w:ind w:left="567" w:hanging="567"/>
      </w:pPr>
      <w:r>
        <w:t xml:space="preserve">Fiedler, P. E., &amp; Zannin, P. H. (2015). Evaluation of noise pollution in urban traffic hubs—noise maps and Measurements. </w:t>
      </w:r>
      <w:r>
        <w:rPr>
          <w:i/>
          <w:iCs/>
        </w:rPr>
        <w:t>Environmental Impact Assessment Review</w:t>
      </w:r>
      <w:r>
        <w:t xml:space="preserve">, </w:t>
      </w:r>
      <w:r>
        <w:rPr>
          <w:i/>
          <w:iCs/>
        </w:rPr>
        <w:t>51</w:t>
      </w:r>
      <w:r>
        <w:t xml:space="preserve">, 1–9. https://doi.org/10.1016/j.eiar.2014.09.014 </w:t>
      </w:r>
    </w:p>
    <w:p w14:paraId="1AF32442" w14:textId="77777777" w:rsidR="00E0404D" w:rsidRPr="00E0404D" w:rsidRDefault="00E0404D" w:rsidP="00E0404D">
      <w:pPr>
        <w:rPr>
          <w:rFonts w:ascii="Yu Mincho" w:eastAsia="Yu Mincho" w:hAnsi="Yu Mincho"/>
          <w:lang w:val="en-US"/>
        </w:rPr>
      </w:pPr>
    </w:p>
    <w:sectPr w:rsidR="00E0404D" w:rsidRPr="00E040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4D"/>
    <w:rsid w:val="000B7E88"/>
    <w:rsid w:val="00485EF4"/>
    <w:rsid w:val="008373A1"/>
    <w:rsid w:val="00A02CB0"/>
    <w:rsid w:val="00CB44E5"/>
    <w:rsid w:val="00D83BC1"/>
    <w:rsid w:val="00E0404D"/>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013A8"/>
  <w15:chartTrackingRefBased/>
  <w15:docId w15:val="{0FAA5DF4-C787-7646-A9F8-0940B386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04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4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ＭＩＫＥ Ｗｉｎｓｏｎ(is0701fr)</dc:creator>
  <cp:keywords/>
  <dc:description/>
  <cp:lastModifiedBy>ＭＩＫＥ Ｗｉｎｓｏｎ(is0701fr)</cp:lastModifiedBy>
  <cp:revision>3</cp:revision>
  <dcterms:created xsi:type="dcterms:W3CDTF">2023-06-15T02:25:00Z</dcterms:created>
  <dcterms:modified xsi:type="dcterms:W3CDTF">2023-06-15T04:28:00Z</dcterms:modified>
</cp:coreProperties>
</file>