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A182" w14:textId="66B26AFD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  <w:r>
        <w:rPr>
          <w:rFonts w:eastAsia="Arial"/>
          <w:b/>
          <w:lang w:val="pt-BR"/>
        </w:rPr>
        <w:t>FATEC INDAIATUBA</w:t>
      </w:r>
    </w:p>
    <w:p w14:paraId="406A7C07" w14:textId="41D3EC2E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  <w:r>
        <w:rPr>
          <w:rFonts w:eastAsia="Arial"/>
          <w:b/>
          <w:lang w:val="pt-BR"/>
        </w:rPr>
        <w:t>DESENVOLVIMENTO DE SOFTWARE MULTIPLATAFORMA</w:t>
      </w:r>
    </w:p>
    <w:p w14:paraId="7A18844A" w14:textId="1997F416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757BA45D" w14:textId="235D82B7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556C74EE" w14:textId="672DE00E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  <w:r>
        <w:rPr>
          <w:rFonts w:eastAsia="Arial"/>
          <w:b/>
          <w:lang w:val="pt-BR"/>
        </w:rPr>
        <w:t>CAIO SIMONASSI</w:t>
      </w:r>
    </w:p>
    <w:p w14:paraId="65F971B8" w14:textId="2D8C8A9E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03AEA306" w14:textId="5DB0C591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619821D7" w14:textId="245730F7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3FFE30DF" w14:textId="10B357C3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4B3A8704" w14:textId="1F5A809E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1259D263" w14:textId="1AE8D1CB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70C52A91" w14:textId="0A9C0905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  <w:r>
        <w:rPr>
          <w:rFonts w:eastAsia="Arial"/>
          <w:b/>
          <w:lang w:val="pt-BR"/>
        </w:rPr>
        <w:t>DESASTRES DE DESENVOLVIMENTO DE SOFTWARE</w:t>
      </w:r>
    </w:p>
    <w:p w14:paraId="1F12CC00" w14:textId="2F28E4E8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4EE26801" w14:textId="5EBCD264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72D3086B" w14:textId="24F6EA7B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2F8E4308" w14:textId="7FAE5548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5E0AA104" w14:textId="4E9AE75F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27AB015A" w14:textId="77777777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4DD1E6F8" w14:textId="77777777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1654ADE0" w14:textId="77777777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789F41FC" w14:textId="77777777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</w:p>
    <w:p w14:paraId="4069CF11" w14:textId="499F2019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  <w:r>
        <w:rPr>
          <w:rFonts w:eastAsia="Arial"/>
          <w:b/>
          <w:lang w:val="pt-BR"/>
        </w:rPr>
        <w:t>INDAIATUBA</w:t>
      </w:r>
    </w:p>
    <w:p w14:paraId="015437A5" w14:textId="053C7A8F" w:rsidR="005947D1" w:rsidRDefault="005947D1" w:rsidP="005947D1">
      <w:pPr>
        <w:ind w:firstLine="0"/>
        <w:jc w:val="center"/>
        <w:rPr>
          <w:rFonts w:eastAsia="Arial"/>
          <w:b/>
          <w:lang w:val="pt-BR"/>
        </w:rPr>
      </w:pPr>
      <w:r>
        <w:rPr>
          <w:rFonts w:eastAsia="Arial"/>
          <w:b/>
          <w:lang w:val="pt-BR"/>
        </w:rPr>
        <w:t>2024</w:t>
      </w:r>
    </w:p>
    <w:p w14:paraId="5E043259" w14:textId="5285BF81" w:rsidR="00BA54BB" w:rsidRPr="003020E4" w:rsidRDefault="00C8078D" w:rsidP="005527DB">
      <w:pPr>
        <w:rPr>
          <w:sz w:val="28"/>
          <w:szCs w:val="24"/>
          <w:lang w:val="pt-BR"/>
        </w:rPr>
      </w:pPr>
      <w:r w:rsidRPr="003020E4">
        <w:rPr>
          <w:sz w:val="28"/>
          <w:szCs w:val="24"/>
          <w:lang w:val="pt-BR"/>
        </w:rPr>
        <w:lastRenderedPageBreak/>
        <w:t xml:space="preserve">O </w:t>
      </w:r>
      <w:r w:rsidR="00C47BCD" w:rsidRPr="003020E4">
        <w:rPr>
          <w:sz w:val="28"/>
          <w:szCs w:val="24"/>
          <w:lang w:val="pt-BR"/>
        </w:rPr>
        <w:t>Bug do Milênio</w:t>
      </w:r>
    </w:p>
    <w:p w14:paraId="2A9A0011" w14:textId="77777777" w:rsidR="008D4D26" w:rsidRPr="008D4D26" w:rsidRDefault="008D4D26" w:rsidP="005527DB">
      <w:r w:rsidRPr="008D4D26">
        <w:t xml:space="preserve">O Bug do </w:t>
      </w:r>
      <w:proofErr w:type="spellStart"/>
      <w:r w:rsidRPr="008D4D26">
        <w:t>Milênio</w:t>
      </w:r>
      <w:proofErr w:type="spellEnd"/>
      <w:r w:rsidRPr="008D4D26">
        <w:t xml:space="preserve"> (Y2K) surgiu devido a uma limitação comum em sistemas de software mais antigos, que armazenavam o ano usando apenas dois dígitos (por exemplo, “99” para 1999). A virada para o ano 2000 geraria uma confusão, pois “00” poderia ser interpretado como 1900. Isso causaria erros em cálculos de data, sistemas financeiros e qualquer outra função de software que dependesse de operações cronológicas.</w:t>
      </w:r>
    </w:p>
    <w:p w14:paraId="594CABD2" w14:textId="77777777" w:rsidR="008D4D26" w:rsidRPr="008D4D26" w:rsidRDefault="008D4D26" w:rsidP="005527DB">
      <w:r w:rsidRPr="008D4D26">
        <w:t>Especialistas temiam que o bug afetasse setores críticos como:</w:t>
      </w:r>
    </w:p>
    <w:p w14:paraId="6D687506" w14:textId="77777777" w:rsidR="008D4D26" w:rsidRPr="008D4D26" w:rsidRDefault="008D4D26" w:rsidP="005527DB">
      <w:r w:rsidRPr="008D4D26">
        <w:t>Sistemas financeiros: Bancos e cartões de crédito poderiam processar transações erradas, interpretando o ano 2000 como 1900.</w:t>
      </w:r>
    </w:p>
    <w:p w14:paraId="5B5E49EF" w14:textId="77777777" w:rsidR="008D4D26" w:rsidRPr="008D4D26" w:rsidRDefault="008D4D26" w:rsidP="005527DB">
      <w:r w:rsidRPr="008D4D26">
        <w:t>Infraestrutura e energia: Redes elétricas e usinas nucleares que dependiam de controle computadorizado poderiam falhar.</w:t>
      </w:r>
    </w:p>
    <w:p w14:paraId="4B473F3F" w14:textId="77777777" w:rsidR="008D4D26" w:rsidRPr="008D4D26" w:rsidRDefault="008D4D26" w:rsidP="005527DB">
      <w:r w:rsidRPr="008D4D26">
        <w:t>Transporte: Aviões, trens e navios, que dependem de sistemas de navegação computacional, poderiam enfrentar problemas sérios.</w:t>
      </w:r>
    </w:p>
    <w:p w14:paraId="79F5849B" w14:textId="77777777" w:rsidR="008D4D26" w:rsidRPr="008D4D26" w:rsidRDefault="008D4D26" w:rsidP="005527DB">
      <w:r w:rsidRPr="008D4D26">
        <w:t>A preparação para o Y2K envolveu auditorias e correções de código em uma escala global. Governos e empresas gastaram bilhões de dólares em atualizações. Nos EUA, o governo federal investiu cerca de US$ 100 bilhões para corrigir seus sistemas. Empresas privadas seguiram a mesma linha, revisando códigos e atualizando software para lidar com a virada do milênio.</w:t>
      </w:r>
    </w:p>
    <w:p w14:paraId="568E9B3D" w14:textId="77777777" w:rsidR="008D4D26" w:rsidRPr="008D4D26" w:rsidRDefault="008D4D26" w:rsidP="005527DB">
      <w:r w:rsidRPr="008D4D26">
        <w:t>Graças aos esforços de preparação, o Bug do Milênio teve um impacto muito menor do que o esperado. Algumas falhas ocorreram, mas foram relativamente pequenas:</w:t>
      </w:r>
    </w:p>
    <w:p w14:paraId="37E649EE" w14:textId="77777777" w:rsidR="008D4D26" w:rsidRPr="008D4D26" w:rsidRDefault="008D4D26" w:rsidP="005527DB">
      <w:r w:rsidRPr="008D4D26">
        <w:t>Erros em sistemas de bilhetes: Em alguns lugares, como Austrália e Japão, sistemas de bilhetagem emitiram datas erradas.</w:t>
      </w:r>
    </w:p>
    <w:p w14:paraId="18AEEFFA" w14:textId="77777777" w:rsidR="008D4D26" w:rsidRPr="008D4D26" w:rsidRDefault="008D4D26" w:rsidP="005527DB">
      <w:r w:rsidRPr="008D4D26">
        <w:t>Falhas em terminais bancários: Alguns caixas eletrônicos e sistemas de cartão de crédito registraram datas incorretas, mas sem grandes prejuízos.</w:t>
      </w:r>
    </w:p>
    <w:p w14:paraId="499BE449" w14:textId="77777777" w:rsidR="008D4D26" w:rsidRPr="008D4D26" w:rsidRDefault="008D4D26" w:rsidP="005527DB">
      <w:r w:rsidRPr="008D4D26">
        <w:lastRenderedPageBreak/>
        <w:t>O custo global das correções variou entre US$ 300 bilhões a US$ 600 bilhões. Apesar de o impacto ter sido pequeno, muitos consideram que isso só foi possível devido à grande quantidade de correções feitas previamente. Houve um debate se o Y2K foi um exagero, mas a maioria dos especialistas concorda que as correções foram essenciais para evitar problemas maiores.</w:t>
      </w:r>
    </w:p>
    <w:p w14:paraId="7BBC86D6" w14:textId="77777777" w:rsidR="008D4D26" w:rsidRPr="008D4D26" w:rsidRDefault="008D4D26" w:rsidP="005527DB">
      <w:r w:rsidRPr="008D4D26">
        <w:t>O Bug do Milênio aumentou a conscientização sobre a importância da gestão adequada de sistemas de software, incluindo melhores práticas em programação e a importância de testes e auditorias regulares. Além disso, ele impulsionou a modernização de muitos sistemas antigos, o que ajudou na transição para uma nova era tecnológica.</w:t>
      </w:r>
    </w:p>
    <w:p w14:paraId="5D284F0D" w14:textId="77777777" w:rsidR="008D4D26" w:rsidRPr="007369D0" w:rsidRDefault="008D4D26" w:rsidP="005527DB"/>
    <w:p w14:paraId="58F34A2F" w14:textId="77777777" w:rsidR="005527DB" w:rsidRDefault="005527DB" w:rsidP="005527DB">
      <w:pPr>
        <w:rPr>
          <w:lang w:val="pt-BR"/>
        </w:rPr>
      </w:pPr>
    </w:p>
    <w:p w14:paraId="1044CC8B" w14:textId="77777777" w:rsidR="005527DB" w:rsidRDefault="005527DB" w:rsidP="005527DB">
      <w:pPr>
        <w:rPr>
          <w:lang w:val="pt-BR"/>
        </w:rPr>
      </w:pPr>
    </w:p>
    <w:p w14:paraId="3834F4A9" w14:textId="77777777" w:rsidR="005527DB" w:rsidRDefault="005527DB" w:rsidP="005527DB">
      <w:pPr>
        <w:rPr>
          <w:lang w:val="pt-BR"/>
        </w:rPr>
      </w:pPr>
    </w:p>
    <w:p w14:paraId="669950A4" w14:textId="77777777" w:rsidR="005527DB" w:rsidRDefault="005527DB" w:rsidP="005527DB">
      <w:pPr>
        <w:rPr>
          <w:lang w:val="pt-BR"/>
        </w:rPr>
      </w:pPr>
    </w:p>
    <w:p w14:paraId="789D5223" w14:textId="77777777" w:rsidR="005527DB" w:rsidRDefault="005527DB" w:rsidP="005527DB">
      <w:pPr>
        <w:rPr>
          <w:lang w:val="pt-BR"/>
        </w:rPr>
      </w:pPr>
    </w:p>
    <w:p w14:paraId="2CCEF439" w14:textId="77777777" w:rsidR="005527DB" w:rsidRDefault="005527DB" w:rsidP="005527DB">
      <w:pPr>
        <w:rPr>
          <w:lang w:val="pt-BR"/>
        </w:rPr>
      </w:pPr>
    </w:p>
    <w:p w14:paraId="21EDE537" w14:textId="77777777" w:rsidR="005527DB" w:rsidRDefault="005527DB" w:rsidP="005527DB">
      <w:pPr>
        <w:rPr>
          <w:lang w:val="pt-BR"/>
        </w:rPr>
      </w:pPr>
    </w:p>
    <w:p w14:paraId="33365C2E" w14:textId="77777777" w:rsidR="005527DB" w:rsidRDefault="005527DB" w:rsidP="005527DB">
      <w:pPr>
        <w:rPr>
          <w:lang w:val="pt-BR"/>
        </w:rPr>
      </w:pPr>
    </w:p>
    <w:p w14:paraId="5816F7AF" w14:textId="77777777" w:rsidR="005527DB" w:rsidRDefault="005527DB" w:rsidP="005527DB">
      <w:pPr>
        <w:rPr>
          <w:lang w:val="pt-BR"/>
        </w:rPr>
      </w:pPr>
    </w:p>
    <w:p w14:paraId="2BD9F1D0" w14:textId="77777777" w:rsidR="005527DB" w:rsidRDefault="005527DB" w:rsidP="005527DB">
      <w:pPr>
        <w:rPr>
          <w:lang w:val="pt-BR"/>
        </w:rPr>
      </w:pPr>
    </w:p>
    <w:p w14:paraId="230397B6" w14:textId="77777777" w:rsidR="005527DB" w:rsidRDefault="005527DB" w:rsidP="005527DB">
      <w:pPr>
        <w:rPr>
          <w:lang w:val="pt-BR"/>
        </w:rPr>
      </w:pPr>
    </w:p>
    <w:p w14:paraId="353379A9" w14:textId="77777777" w:rsidR="005527DB" w:rsidRDefault="005527DB" w:rsidP="005527DB">
      <w:pPr>
        <w:rPr>
          <w:lang w:val="pt-BR"/>
        </w:rPr>
      </w:pPr>
    </w:p>
    <w:p w14:paraId="2B5EF7A4" w14:textId="77777777" w:rsidR="005527DB" w:rsidRDefault="005527DB" w:rsidP="005527DB">
      <w:pPr>
        <w:rPr>
          <w:lang w:val="pt-BR"/>
        </w:rPr>
      </w:pPr>
    </w:p>
    <w:p w14:paraId="74FFEE62" w14:textId="77777777" w:rsidR="005527DB" w:rsidRDefault="005527DB" w:rsidP="005527DB">
      <w:pPr>
        <w:rPr>
          <w:lang w:val="pt-BR"/>
        </w:rPr>
      </w:pPr>
    </w:p>
    <w:p w14:paraId="6E7248E5" w14:textId="77777777" w:rsidR="005527DB" w:rsidRDefault="005527DB" w:rsidP="005527DB">
      <w:pPr>
        <w:rPr>
          <w:lang w:val="pt-BR"/>
        </w:rPr>
      </w:pPr>
    </w:p>
    <w:p w14:paraId="35A48DCE" w14:textId="19690F07" w:rsidR="00C8078D" w:rsidRPr="005527DB" w:rsidRDefault="00C8078D" w:rsidP="005527DB">
      <w:pPr>
        <w:rPr>
          <w:sz w:val="28"/>
          <w:szCs w:val="24"/>
          <w:lang w:val="pt-BR"/>
        </w:rPr>
      </w:pPr>
      <w:r w:rsidRPr="005527DB">
        <w:rPr>
          <w:sz w:val="28"/>
          <w:szCs w:val="24"/>
          <w:lang w:val="pt-BR"/>
        </w:rPr>
        <w:lastRenderedPageBreak/>
        <w:t xml:space="preserve">O Mars </w:t>
      </w:r>
      <w:proofErr w:type="spellStart"/>
      <w:r w:rsidRPr="005527DB">
        <w:rPr>
          <w:sz w:val="28"/>
          <w:szCs w:val="24"/>
          <w:lang w:val="pt-BR"/>
        </w:rPr>
        <w:t>Climate</w:t>
      </w:r>
      <w:proofErr w:type="spellEnd"/>
      <w:r w:rsidRPr="005527DB">
        <w:rPr>
          <w:sz w:val="28"/>
          <w:szCs w:val="24"/>
          <w:lang w:val="pt-BR"/>
        </w:rPr>
        <w:t xml:space="preserve"> </w:t>
      </w:r>
      <w:proofErr w:type="spellStart"/>
      <w:r w:rsidRPr="005527DB">
        <w:rPr>
          <w:sz w:val="28"/>
          <w:szCs w:val="24"/>
          <w:lang w:val="pt-BR"/>
        </w:rPr>
        <w:t>Orbiter</w:t>
      </w:r>
      <w:proofErr w:type="spellEnd"/>
    </w:p>
    <w:p w14:paraId="462FB759" w14:textId="77777777" w:rsidR="00C8078D" w:rsidRPr="005527DB" w:rsidRDefault="00C8078D" w:rsidP="005527DB">
      <w:r w:rsidRPr="005527DB">
        <w:rPr>
          <w:lang w:val="pt-BR"/>
        </w:rPr>
        <w:t xml:space="preserve">O Mars </w:t>
      </w:r>
      <w:proofErr w:type="spellStart"/>
      <w:r w:rsidRPr="005527DB">
        <w:rPr>
          <w:lang w:val="pt-BR"/>
        </w:rPr>
        <w:t>Climate</w:t>
      </w:r>
      <w:proofErr w:type="spellEnd"/>
      <w:r w:rsidRPr="005527DB">
        <w:rPr>
          <w:lang w:val="pt-BR"/>
        </w:rPr>
        <w:t xml:space="preserve"> </w:t>
      </w:r>
      <w:proofErr w:type="spellStart"/>
      <w:r w:rsidRPr="005527DB">
        <w:rPr>
          <w:lang w:val="pt-BR"/>
        </w:rPr>
        <w:t>Orbiter</w:t>
      </w:r>
      <w:proofErr w:type="spellEnd"/>
      <w:r w:rsidRPr="005527DB">
        <w:rPr>
          <w:lang w:val="pt-BR"/>
        </w:rPr>
        <w:t xml:space="preserve"> foi uma sonda espacial lançada pela NASA em 11 de dezembro de 1998, com a missão de estudar o clima e a atmosfera de Marte. </w:t>
      </w:r>
      <w:proofErr w:type="spellStart"/>
      <w:r w:rsidRPr="005527DB">
        <w:t>Ele</w:t>
      </w:r>
      <w:proofErr w:type="spellEnd"/>
      <w:r w:rsidRPr="005527DB">
        <w:t xml:space="preserve"> </w:t>
      </w:r>
      <w:proofErr w:type="spellStart"/>
      <w:r w:rsidRPr="005527DB">
        <w:t>deveria</w:t>
      </w:r>
      <w:proofErr w:type="spellEnd"/>
      <w:r w:rsidRPr="005527DB">
        <w:t xml:space="preserve"> </w:t>
      </w:r>
      <w:proofErr w:type="spellStart"/>
      <w:r w:rsidRPr="005527DB">
        <w:t>também</w:t>
      </w:r>
      <w:proofErr w:type="spellEnd"/>
      <w:r w:rsidRPr="005527DB">
        <w:t xml:space="preserve"> </w:t>
      </w:r>
      <w:proofErr w:type="spellStart"/>
      <w:r w:rsidRPr="005527DB">
        <w:t>atuar</w:t>
      </w:r>
      <w:proofErr w:type="spellEnd"/>
      <w:r w:rsidRPr="005527DB">
        <w:t xml:space="preserve"> como um satélite de comunicação para futuras missões, como o Mars Polar Lander. Seu objetivo era coletar dados sobre o ciclo de dióxido de carbono e água no planeta, além de mapear a distribuição de poeira e nuvens.</w:t>
      </w:r>
    </w:p>
    <w:p w14:paraId="2F999F8F" w14:textId="77777777" w:rsidR="00C8078D" w:rsidRPr="005527DB" w:rsidRDefault="00C8078D" w:rsidP="005527DB">
      <w:r w:rsidRPr="005527DB">
        <w:t>No entanto, a missão foi marcada por uma falha crítica que ocorreu em 23 de setembro de 1999, durante a tentativa de inserção orbital em Marte. A causa foi um erro na conversão de unidades: enquanto o software de controle da sonda usava o sistema imperial (libras-força), a equipe de navegação da Terra usava o sistema métrico (newtons). Isso fez com que a sonda entrasse numa trajetória muito mais baixa do que o planejado, resultando em sua destruição na atmosfera de Marte.</w:t>
      </w:r>
    </w:p>
    <w:p w14:paraId="760D515D" w14:textId="77777777" w:rsidR="00C8078D" w:rsidRPr="005527DB" w:rsidRDefault="00C8078D" w:rsidP="005527DB">
      <w:r w:rsidRPr="005527DB">
        <w:t xml:space="preserve">A perda da sonda resultou em prejuízos de aproximadamente US$ 125 milhões, além de impedir a obtenção de importantes dados climáticos que teriam auxiliado futuras missões. Após a falha, a NASA revisou seus procedimentos de verificação e integração de sistemas, reforçando a necessidade de garantir que todas as unidades de medida e softwares estivessem adequadamente </w:t>
      </w:r>
      <w:proofErr w:type="gramStart"/>
      <w:r w:rsidRPr="005527DB">
        <w:t>sincronizados</w:t>
      </w:r>
      <w:proofErr w:type="gramEnd"/>
      <w:r w:rsidRPr="005527DB">
        <w:t>.</w:t>
      </w:r>
    </w:p>
    <w:p w14:paraId="68C55B80" w14:textId="77777777" w:rsidR="00C8078D" w:rsidRPr="005527DB" w:rsidRDefault="00C8078D" w:rsidP="005527DB">
      <w:r w:rsidRPr="005527DB">
        <w:t xml:space="preserve">A falha do Mars </w:t>
      </w:r>
      <w:proofErr w:type="spellStart"/>
      <w:r w:rsidRPr="005527DB">
        <w:t>Climate</w:t>
      </w:r>
      <w:proofErr w:type="spellEnd"/>
      <w:r w:rsidRPr="005527DB">
        <w:t xml:space="preserve"> </w:t>
      </w:r>
      <w:proofErr w:type="spellStart"/>
      <w:r w:rsidRPr="005527DB">
        <w:t>Orbiter</w:t>
      </w:r>
      <w:proofErr w:type="spellEnd"/>
      <w:r w:rsidRPr="005527DB">
        <w:t xml:space="preserve"> serviu como um alerta para a importância de uma comunicação eficiente entre equipes de desenvolvimento e a execução de testes rigorosos. A NASA adotou medidas corretivas e implementou novos padrões de qualidade para evitar que falhas como essa se repetissem em missões futuras, como a bem-sucedida Mars Odyssey, lançada em 2001.</w:t>
      </w:r>
    </w:p>
    <w:p w14:paraId="1EFBD234" w14:textId="77777777" w:rsidR="00570C01" w:rsidRPr="005527DB" w:rsidRDefault="00570C01" w:rsidP="005527DB"/>
    <w:p w14:paraId="6CBF993E" w14:textId="77777777" w:rsidR="00570C01" w:rsidRPr="007369D0" w:rsidRDefault="00570C01" w:rsidP="005527DB"/>
    <w:p w14:paraId="3CA7CB14" w14:textId="5052C211" w:rsidR="00570C01" w:rsidRPr="007369D0" w:rsidRDefault="00570C01" w:rsidP="005527DB"/>
    <w:p w14:paraId="4F351506" w14:textId="77777777" w:rsidR="005527DB" w:rsidRDefault="005527DB" w:rsidP="005527DB">
      <w:pPr>
        <w:ind w:firstLine="0"/>
      </w:pPr>
    </w:p>
    <w:p w14:paraId="56C5AFD8" w14:textId="77777777" w:rsidR="005527DB" w:rsidRDefault="005527DB" w:rsidP="005527DB">
      <w:pPr>
        <w:ind w:firstLine="0"/>
      </w:pPr>
    </w:p>
    <w:p w14:paraId="1ACB96F5" w14:textId="30AC06A3" w:rsidR="005947D1" w:rsidRPr="005947D1" w:rsidRDefault="005947D1" w:rsidP="00A87A3D">
      <w:pPr>
        <w:spacing w:after="240" w:line="360" w:lineRule="atLeast"/>
        <w:jc w:val="left"/>
      </w:pPr>
      <w:proofErr w:type="spellStart"/>
      <w:r w:rsidRPr="005947D1">
        <w:lastRenderedPageBreak/>
        <w:t>Referencias</w:t>
      </w:r>
      <w:proofErr w:type="spellEnd"/>
      <w:r w:rsidRPr="005947D1">
        <w:t>:</w:t>
      </w:r>
    </w:p>
    <w:p w14:paraId="1B714F20" w14:textId="200FD784" w:rsidR="007F78E2" w:rsidRDefault="00570C01" w:rsidP="00A87A3D">
      <w:pPr>
        <w:spacing w:after="240" w:line="360" w:lineRule="atLeast"/>
        <w:jc w:val="left"/>
        <w:rPr>
          <w:rFonts w:eastAsia="Times New Roman" w:cs="Arial"/>
          <w:color w:val="000000"/>
          <w:szCs w:val="24"/>
          <w:lang w:val="en-US" w:eastAsia="pt-BR"/>
        </w:rPr>
      </w:pPr>
      <w:proofErr w:type="spellStart"/>
      <w:r w:rsidRPr="00A87A3D">
        <w:rPr>
          <w:b/>
          <w:bCs/>
        </w:rPr>
        <w:t>Ipeadata</w:t>
      </w:r>
      <w:proofErr w:type="spellEnd"/>
      <w:r w:rsidRPr="00A87A3D">
        <w:rPr>
          <w:b/>
          <w:bCs/>
        </w:rPr>
        <w:t>.</w:t>
      </w:r>
      <w:r w:rsidRPr="007369D0">
        <w:t xml:space="preserve"> </w:t>
      </w:r>
      <w:proofErr w:type="spellStart"/>
      <w:r w:rsidRPr="007369D0">
        <w:t>Disponível</w:t>
      </w:r>
      <w:proofErr w:type="spellEnd"/>
      <w:r w:rsidRPr="007369D0">
        <w:t xml:space="preserve"> </w:t>
      </w:r>
      <w:proofErr w:type="spellStart"/>
      <w:r w:rsidRPr="007369D0">
        <w:t>em</w:t>
      </w:r>
      <w:proofErr w:type="spellEnd"/>
      <w:r w:rsidRPr="007369D0">
        <w:t xml:space="preserve">: &lt;http://www.ipeadata.gov.br/ExibeSerie.aspx?serid=31924&gt;. </w:t>
      </w:r>
      <w:proofErr w:type="spellStart"/>
      <w:r w:rsidR="00927970" w:rsidRPr="007F78E2">
        <w:rPr>
          <w:lang w:val="en-US"/>
        </w:rPr>
        <w:t>Acesso</w:t>
      </w:r>
      <w:proofErr w:type="spellEnd"/>
      <w:r w:rsidRPr="007F78E2">
        <w:rPr>
          <w:lang w:val="en-US"/>
        </w:rPr>
        <w:t xml:space="preserve"> </w:t>
      </w:r>
      <w:proofErr w:type="spellStart"/>
      <w:r w:rsidRPr="007F78E2">
        <w:rPr>
          <w:lang w:val="en-US"/>
        </w:rPr>
        <w:t>em</w:t>
      </w:r>
      <w:proofErr w:type="spellEnd"/>
      <w:r w:rsidRPr="007F78E2">
        <w:rPr>
          <w:lang w:val="en-US"/>
        </w:rPr>
        <w:t>: 27 ago. 2024.</w:t>
      </w:r>
      <w:r w:rsidR="007F78E2" w:rsidRPr="007F78E2">
        <w:rPr>
          <w:rFonts w:eastAsia="Times New Roman" w:cs="Arial"/>
          <w:color w:val="000000"/>
          <w:szCs w:val="24"/>
          <w:lang w:val="en-US" w:eastAsia="pt-BR"/>
        </w:rPr>
        <w:t xml:space="preserve"> </w:t>
      </w:r>
    </w:p>
    <w:p w14:paraId="55D16A7A" w14:textId="64F544FB" w:rsidR="00927970" w:rsidRPr="007F78E2" w:rsidRDefault="007F78E2" w:rsidP="007F78E2">
      <w:pPr>
        <w:spacing w:after="240" w:line="360" w:lineRule="atLeast"/>
        <w:jc w:val="left"/>
        <w:rPr>
          <w:rFonts w:eastAsia="Times New Roman" w:cs="Arial"/>
          <w:color w:val="000000"/>
          <w:szCs w:val="24"/>
          <w:lang w:val="pt-BR" w:eastAsia="pt-BR"/>
        </w:rPr>
      </w:pPr>
      <w:r w:rsidRPr="007F78E2">
        <w:rPr>
          <w:rFonts w:eastAsia="Times New Roman" w:cs="Arial"/>
          <w:color w:val="000000"/>
          <w:szCs w:val="24"/>
          <w:lang w:val="en-US" w:eastAsia="pt-BR"/>
        </w:rPr>
        <w:t>HARISH, A. </w:t>
      </w:r>
      <w:r w:rsidRPr="007F78E2">
        <w:rPr>
          <w:rFonts w:eastAsia="Times New Roman" w:cs="Arial"/>
          <w:b/>
          <w:bCs/>
          <w:color w:val="000000"/>
          <w:szCs w:val="24"/>
          <w:lang w:val="en-US" w:eastAsia="pt-BR"/>
        </w:rPr>
        <w:t>When NASA Lost a Spacecraft Due to a Metric Math Mistake</w:t>
      </w:r>
      <w:r w:rsidRPr="007F78E2">
        <w:rPr>
          <w:rFonts w:eastAsia="Times New Roman" w:cs="Arial"/>
          <w:color w:val="000000"/>
          <w:szCs w:val="24"/>
          <w:lang w:val="en-US" w:eastAsia="pt-BR"/>
        </w:rPr>
        <w:t xml:space="preserve">. </w:t>
      </w:r>
      <w:r w:rsidRPr="007F78E2">
        <w:rPr>
          <w:rFonts w:eastAsia="Times New Roman" w:cs="Arial"/>
          <w:color w:val="000000"/>
          <w:szCs w:val="24"/>
          <w:lang w:val="pt-BR" w:eastAsia="pt-BR"/>
        </w:rPr>
        <w:t>Disponível em: &lt;https://www.simscale.com/blog/nasa-mars-climate-orbiter-metric/&gt;. Acesso em: 7 set. 2024.</w:t>
      </w:r>
    </w:p>
    <w:p w14:paraId="217C4716" w14:textId="77777777" w:rsidR="00927970" w:rsidRPr="007369D0" w:rsidRDefault="00927970" w:rsidP="005527DB">
      <w:pPr>
        <w:rPr>
          <w:lang w:val="pt-BR"/>
        </w:rPr>
      </w:pPr>
      <w:r w:rsidRPr="007369D0">
        <w:t>WIKIPEDIA CONTRIBUTORS. </w:t>
      </w:r>
      <w:r w:rsidRPr="00A87A3D">
        <w:rPr>
          <w:b/>
          <w:bCs/>
        </w:rPr>
        <w:t>Year 2000 problem.</w:t>
      </w:r>
      <w:r w:rsidRPr="007369D0">
        <w:t xml:space="preserve"> </w:t>
      </w:r>
      <w:proofErr w:type="spellStart"/>
      <w:r w:rsidRPr="007369D0">
        <w:t>Disponível</w:t>
      </w:r>
      <w:proofErr w:type="spellEnd"/>
      <w:r w:rsidRPr="007369D0">
        <w:t xml:space="preserve"> </w:t>
      </w:r>
      <w:proofErr w:type="spellStart"/>
      <w:r w:rsidRPr="007369D0">
        <w:t>em</w:t>
      </w:r>
      <w:proofErr w:type="spellEnd"/>
      <w:r w:rsidRPr="007369D0">
        <w:t xml:space="preserve">: &lt;https://en.wikipedia.org/wiki/Year_2000_problem&gt;. </w:t>
      </w:r>
      <w:r w:rsidRPr="007369D0">
        <w:rPr>
          <w:lang w:val="pt-BR"/>
        </w:rPr>
        <w:t>Acesso em: 27 ago. 2024.</w:t>
      </w:r>
    </w:p>
    <w:p w14:paraId="28161F38" w14:textId="4EAE99A7" w:rsidR="008D4D26" w:rsidRDefault="00927970" w:rsidP="005527DB">
      <w:pPr>
        <w:pStyle w:val="NormalWeb"/>
        <w:spacing w:before="0" w:beforeAutospacing="0" w:after="160" w:afterAutospacing="0" w:line="360" w:lineRule="auto"/>
        <w:ind w:firstLine="720"/>
        <w:jc w:val="both"/>
        <w:rPr>
          <w:rFonts w:ascii="Arial" w:hAnsi="Arial" w:cs="Arial"/>
          <w:lang w:val="pt-BR" w:eastAsia="pt-BR"/>
        </w:rPr>
      </w:pPr>
      <w:r w:rsidRPr="007369D0">
        <w:rPr>
          <w:rFonts w:ascii="Arial" w:hAnsi="Arial" w:cs="Arial"/>
          <w:lang w:val="pt-BR"/>
        </w:rPr>
        <w:t>‌</w:t>
      </w:r>
      <w:r w:rsidR="008D4D26" w:rsidRPr="007369D0">
        <w:rPr>
          <w:rFonts w:ascii="Arial" w:hAnsi="Arial" w:cs="Arial"/>
          <w:lang w:val="pt-BR" w:eastAsia="pt-BR"/>
        </w:rPr>
        <w:t>WIKIPEDIA CONTRIBUTORS. </w:t>
      </w:r>
      <w:r w:rsidR="008D4D26" w:rsidRPr="00A87A3D">
        <w:rPr>
          <w:rFonts w:ascii="Arial" w:hAnsi="Arial" w:cs="Arial"/>
          <w:b/>
          <w:bCs/>
          <w:lang w:val="pt-BR" w:eastAsia="pt-BR"/>
        </w:rPr>
        <w:t xml:space="preserve">Mars </w:t>
      </w:r>
      <w:proofErr w:type="spellStart"/>
      <w:r w:rsidR="008D4D26" w:rsidRPr="00A87A3D">
        <w:rPr>
          <w:rFonts w:ascii="Arial" w:hAnsi="Arial" w:cs="Arial"/>
          <w:b/>
          <w:bCs/>
          <w:lang w:val="pt-BR" w:eastAsia="pt-BR"/>
        </w:rPr>
        <w:t>Climate</w:t>
      </w:r>
      <w:proofErr w:type="spellEnd"/>
      <w:r w:rsidR="008D4D26" w:rsidRPr="00A87A3D">
        <w:rPr>
          <w:rFonts w:ascii="Arial" w:hAnsi="Arial" w:cs="Arial"/>
          <w:b/>
          <w:bCs/>
          <w:lang w:val="pt-BR" w:eastAsia="pt-BR"/>
        </w:rPr>
        <w:t xml:space="preserve"> </w:t>
      </w:r>
      <w:proofErr w:type="spellStart"/>
      <w:r w:rsidR="008D4D26" w:rsidRPr="00A87A3D">
        <w:rPr>
          <w:rFonts w:ascii="Arial" w:hAnsi="Arial" w:cs="Arial"/>
          <w:b/>
          <w:bCs/>
          <w:lang w:val="pt-BR" w:eastAsia="pt-BR"/>
        </w:rPr>
        <w:t>Orbiter</w:t>
      </w:r>
      <w:proofErr w:type="spellEnd"/>
      <w:r w:rsidR="008D4D26" w:rsidRPr="00A87A3D">
        <w:rPr>
          <w:rFonts w:ascii="Arial" w:hAnsi="Arial" w:cs="Arial"/>
          <w:b/>
          <w:bCs/>
          <w:lang w:val="pt-BR" w:eastAsia="pt-BR"/>
        </w:rPr>
        <w:t xml:space="preserve">. </w:t>
      </w:r>
      <w:r w:rsidR="008D4D26" w:rsidRPr="007369D0">
        <w:rPr>
          <w:rFonts w:ascii="Arial" w:hAnsi="Arial" w:cs="Arial"/>
          <w:lang w:val="pt-BR" w:eastAsia="pt-BR"/>
        </w:rPr>
        <w:t>Disponível em: &lt;https://en.wikipedia.org/wiki/</w:t>
      </w:r>
      <w:proofErr w:type="spellStart"/>
      <w:r w:rsidR="008D4D26" w:rsidRPr="007369D0">
        <w:rPr>
          <w:rFonts w:ascii="Arial" w:hAnsi="Arial" w:cs="Arial"/>
          <w:lang w:val="pt-BR" w:eastAsia="pt-BR"/>
        </w:rPr>
        <w:t>Mars_Climate_Orbiter</w:t>
      </w:r>
      <w:proofErr w:type="spellEnd"/>
      <w:r w:rsidR="008D4D26" w:rsidRPr="007369D0">
        <w:rPr>
          <w:rFonts w:ascii="Arial" w:hAnsi="Arial" w:cs="Arial"/>
          <w:lang w:val="pt-BR" w:eastAsia="pt-BR"/>
        </w:rPr>
        <w:t>&gt;. Acesso em: 7 set. 2024.</w:t>
      </w:r>
    </w:p>
    <w:p w14:paraId="68E37D8A" w14:textId="77777777" w:rsidR="007F78E2" w:rsidRPr="007F78E2" w:rsidRDefault="007F78E2" w:rsidP="007F78E2">
      <w:pPr>
        <w:spacing w:before="100" w:beforeAutospacing="1" w:after="100" w:afterAutospacing="1" w:line="240" w:lineRule="auto"/>
        <w:ind w:firstLine="0"/>
        <w:jc w:val="left"/>
        <w:rPr>
          <w:rFonts w:eastAsia="Times New Roman" w:cs="Arial"/>
          <w:color w:val="000000"/>
          <w:szCs w:val="24"/>
          <w:lang w:val="pt-BR" w:eastAsia="pt-BR"/>
        </w:rPr>
      </w:pPr>
      <w:r w:rsidRPr="007F78E2">
        <w:rPr>
          <w:rFonts w:eastAsia="Times New Roman" w:cs="Arial"/>
          <w:color w:val="000000"/>
          <w:szCs w:val="24"/>
          <w:lang w:val="pt-BR" w:eastAsia="pt-BR"/>
        </w:rPr>
        <w:t>‌</w:t>
      </w:r>
    </w:p>
    <w:p w14:paraId="1B496CD1" w14:textId="77777777" w:rsidR="007F78E2" w:rsidRPr="007369D0" w:rsidRDefault="007F78E2" w:rsidP="005527DB">
      <w:pPr>
        <w:pStyle w:val="NormalWeb"/>
        <w:spacing w:before="0" w:beforeAutospacing="0" w:after="160" w:afterAutospacing="0" w:line="360" w:lineRule="auto"/>
        <w:ind w:firstLine="720"/>
        <w:jc w:val="both"/>
        <w:rPr>
          <w:rFonts w:ascii="Arial" w:hAnsi="Arial" w:cs="Arial"/>
          <w:lang w:val="pt-BR" w:eastAsia="pt-BR"/>
        </w:rPr>
      </w:pPr>
    </w:p>
    <w:p w14:paraId="73B85DF7" w14:textId="77777777" w:rsidR="008D4D26" w:rsidRPr="008D4D26" w:rsidRDefault="008D4D26" w:rsidP="005527DB">
      <w:pPr>
        <w:spacing w:before="100" w:beforeAutospacing="1"/>
        <w:rPr>
          <w:lang w:val="pt-BR" w:eastAsia="pt-BR"/>
        </w:rPr>
      </w:pPr>
      <w:r w:rsidRPr="008D4D26">
        <w:rPr>
          <w:lang w:val="pt-BR" w:eastAsia="pt-BR"/>
        </w:rPr>
        <w:t>‌</w:t>
      </w:r>
    </w:p>
    <w:p w14:paraId="37BFDE06" w14:textId="02F9B689" w:rsidR="00927970" w:rsidRPr="007369D0" w:rsidRDefault="00927970" w:rsidP="005527DB">
      <w:pPr>
        <w:pStyle w:val="NormalWeb"/>
        <w:spacing w:after="160" w:afterAutospacing="0" w:line="360" w:lineRule="auto"/>
        <w:ind w:firstLine="720"/>
        <w:jc w:val="both"/>
        <w:rPr>
          <w:lang w:val="pt-BR"/>
        </w:rPr>
      </w:pPr>
    </w:p>
    <w:p w14:paraId="4C0CB792" w14:textId="77777777" w:rsidR="00927970" w:rsidRPr="007369D0" w:rsidRDefault="00927970" w:rsidP="005527DB">
      <w:pPr>
        <w:rPr>
          <w:lang w:val="pt-BR"/>
        </w:rPr>
      </w:pPr>
    </w:p>
    <w:p w14:paraId="7B9C8D8C" w14:textId="77777777" w:rsidR="00570C01" w:rsidRPr="007369D0" w:rsidRDefault="00570C01" w:rsidP="005527DB">
      <w:pPr>
        <w:pStyle w:val="NormalWeb"/>
        <w:spacing w:after="160" w:afterAutospacing="0" w:line="360" w:lineRule="auto"/>
        <w:ind w:firstLine="720"/>
        <w:jc w:val="both"/>
        <w:rPr>
          <w:lang w:val="pt-BR"/>
        </w:rPr>
      </w:pPr>
      <w:r w:rsidRPr="007369D0">
        <w:rPr>
          <w:lang w:val="pt-BR"/>
        </w:rPr>
        <w:t>‌</w:t>
      </w:r>
    </w:p>
    <w:p w14:paraId="39B8CB5A" w14:textId="77777777" w:rsidR="00570C01" w:rsidRPr="007369D0" w:rsidRDefault="00570C01" w:rsidP="005527DB"/>
    <w:sectPr w:rsidR="00570C01" w:rsidRPr="007369D0" w:rsidSect="00CD35E9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120"/>
    <w:multiLevelType w:val="multilevel"/>
    <w:tmpl w:val="3168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45DF"/>
    <w:multiLevelType w:val="multilevel"/>
    <w:tmpl w:val="8CF0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910EF"/>
    <w:multiLevelType w:val="multilevel"/>
    <w:tmpl w:val="B40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87FF0"/>
    <w:multiLevelType w:val="multilevel"/>
    <w:tmpl w:val="C072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73423"/>
    <w:multiLevelType w:val="multilevel"/>
    <w:tmpl w:val="DA6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92B12"/>
    <w:multiLevelType w:val="multilevel"/>
    <w:tmpl w:val="188E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43665"/>
    <w:multiLevelType w:val="multilevel"/>
    <w:tmpl w:val="FC5C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10C6B"/>
    <w:multiLevelType w:val="multilevel"/>
    <w:tmpl w:val="27B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E7911"/>
    <w:multiLevelType w:val="multilevel"/>
    <w:tmpl w:val="A29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51F6B"/>
    <w:multiLevelType w:val="multilevel"/>
    <w:tmpl w:val="005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7573E"/>
    <w:multiLevelType w:val="multilevel"/>
    <w:tmpl w:val="5B5A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C5FF5"/>
    <w:multiLevelType w:val="multilevel"/>
    <w:tmpl w:val="EFE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548C4"/>
    <w:multiLevelType w:val="multilevel"/>
    <w:tmpl w:val="ADBE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BB"/>
    <w:rsid w:val="00012E0F"/>
    <w:rsid w:val="000706D6"/>
    <w:rsid w:val="000A249D"/>
    <w:rsid w:val="00100992"/>
    <w:rsid w:val="001162FA"/>
    <w:rsid w:val="0016363D"/>
    <w:rsid w:val="001E45E9"/>
    <w:rsid w:val="00242346"/>
    <w:rsid w:val="00286FF3"/>
    <w:rsid w:val="003020E4"/>
    <w:rsid w:val="003023C8"/>
    <w:rsid w:val="003862F5"/>
    <w:rsid w:val="003914BE"/>
    <w:rsid w:val="0045039D"/>
    <w:rsid w:val="004D4CB3"/>
    <w:rsid w:val="00506F2E"/>
    <w:rsid w:val="00522C2B"/>
    <w:rsid w:val="005527DB"/>
    <w:rsid w:val="0055488C"/>
    <w:rsid w:val="00565BA9"/>
    <w:rsid w:val="00570C01"/>
    <w:rsid w:val="005947D1"/>
    <w:rsid w:val="005F5B96"/>
    <w:rsid w:val="00630938"/>
    <w:rsid w:val="00680B7A"/>
    <w:rsid w:val="00687408"/>
    <w:rsid w:val="006D2B7F"/>
    <w:rsid w:val="006F1AD9"/>
    <w:rsid w:val="007369D0"/>
    <w:rsid w:val="007A47E8"/>
    <w:rsid w:val="007E15F4"/>
    <w:rsid w:val="007E58B8"/>
    <w:rsid w:val="007E5DDE"/>
    <w:rsid w:val="007F78E2"/>
    <w:rsid w:val="008343DD"/>
    <w:rsid w:val="00843782"/>
    <w:rsid w:val="008D0202"/>
    <w:rsid w:val="008D4D26"/>
    <w:rsid w:val="00927970"/>
    <w:rsid w:val="009424AB"/>
    <w:rsid w:val="00987D62"/>
    <w:rsid w:val="009E023D"/>
    <w:rsid w:val="00A020EA"/>
    <w:rsid w:val="00A108BD"/>
    <w:rsid w:val="00A2216A"/>
    <w:rsid w:val="00A62D2A"/>
    <w:rsid w:val="00A87A3D"/>
    <w:rsid w:val="00AA6BA3"/>
    <w:rsid w:val="00AC264E"/>
    <w:rsid w:val="00B2776E"/>
    <w:rsid w:val="00BA54BB"/>
    <w:rsid w:val="00C06292"/>
    <w:rsid w:val="00C147B7"/>
    <w:rsid w:val="00C45AB4"/>
    <w:rsid w:val="00C47BCD"/>
    <w:rsid w:val="00C62A45"/>
    <w:rsid w:val="00C8078D"/>
    <w:rsid w:val="00C9492C"/>
    <w:rsid w:val="00CD35E9"/>
    <w:rsid w:val="00CE473E"/>
    <w:rsid w:val="00D14592"/>
    <w:rsid w:val="00D227DB"/>
    <w:rsid w:val="00D31DA2"/>
    <w:rsid w:val="00D47302"/>
    <w:rsid w:val="00D6192F"/>
    <w:rsid w:val="00D944AE"/>
    <w:rsid w:val="00DD0CAE"/>
    <w:rsid w:val="00E01AB4"/>
    <w:rsid w:val="00E206F0"/>
    <w:rsid w:val="00EC19EF"/>
    <w:rsid w:val="00F12798"/>
    <w:rsid w:val="00F20CDA"/>
    <w:rsid w:val="00F405BF"/>
    <w:rsid w:val="00F75E0B"/>
    <w:rsid w:val="00FA5858"/>
    <w:rsid w:val="00FC715C"/>
    <w:rsid w:val="00FE10E8"/>
    <w:rsid w:val="537C1BD9"/>
    <w:rsid w:val="56DAE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A148"/>
  <w15:chartTrackingRefBased/>
  <w15:docId w15:val="{D64474E2-1815-46DE-87CA-809D2119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4BE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7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7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E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E9"/>
    <w:rPr>
      <w:rFonts w:eastAsiaTheme="majorEastAsia" w:cstheme="majorBidi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unhideWhenUsed/>
    <w:rsid w:val="00570C0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914BE"/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styleId="Strong">
    <w:name w:val="Strong"/>
    <w:basedOn w:val="DefaultParagraphFont"/>
    <w:uiPriority w:val="22"/>
    <w:qFormat/>
    <w:rsid w:val="003914B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7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78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C8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1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2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3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4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5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0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9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9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7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1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C53D093B68745BF24165BBEA9E35F" ma:contentTypeVersion="11" ma:contentTypeDescription="Create a new document." ma:contentTypeScope="" ma:versionID="741b7739fbdebbc490157dc226413300">
  <xsd:schema xmlns:xsd="http://www.w3.org/2001/XMLSchema" xmlns:xs="http://www.w3.org/2001/XMLSchema" xmlns:p="http://schemas.microsoft.com/office/2006/metadata/properties" xmlns:ns3="e9b7414f-13e2-48bc-9591-a9f394561c15" targetNamespace="http://schemas.microsoft.com/office/2006/metadata/properties" ma:root="true" ma:fieldsID="ec4e9d51ad8013127cde7385df2af57d" ns3:_="">
    <xsd:import namespace="e9b7414f-13e2-48bc-9591-a9f394561c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7414f-13e2-48bc-9591-a9f394561c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b7414f-13e2-48bc-9591-a9f394561c15" xsi:nil="true"/>
  </documentManagement>
</p:properties>
</file>

<file path=customXml/itemProps1.xml><?xml version="1.0" encoding="utf-8"?>
<ds:datastoreItem xmlns:ds="http://schemas.openxmlformats.org/officeDocument/2006/customXml" ds:itemID="{5E74350F-9BC1-47FD-B022-0265CD5EC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7414f-13e2-48bc-9591-a9f394561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5698C6-C5EF-436B-8173-0CBF03F87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40B288-37C9-4B0D-AB66-7AE3047F48DB}">
  <ds:schemaRefs>
    <ds:schemaRef ds:uri="http://schemas.microsoft.com/office/2006/metadata/properties"/>
    <ds:schemaRef ds:uri="http://schemas.microsoft.com/office/infopath/2007/PartnerControls"/>
    <ds:schemaRef ds:uri="e9b7414f-13e2-48bc-9591-a9f394561c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738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SIMONASSI</dc:creator>
  <cp:keywords/>
  <dc:description/>
  <cp:lastModifiedBy>CAIO SIMONASSI</cp:lastModifiedBy>
  <cp:revision>71</cp:revision>
  <cp:lastPrinted>2024-09-07T15:57:00Z</cp:lastPrinted>
  <dcterms:created xsi:type="dcterms:W3CDTF">2024-08-25T13:59:00Z</dcterms:created>
  <dcterms:modified xsi:type="dcterms:W3CDTF">2024-09-07T15:59:00Z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0x010100F3CC53D093B68745BF24165BBEA9E35F</vt:lpwstr>
  </property>
</Properties>
</file>