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Alunos: </w:t>
      </w:r>
      <w:r>
        <w:rPr>
          <w:rFonts w:ascii="Open Sans" w:hAnsi="Open Sans" w:cs="Open Sans" w:eastAsia="Open Sans"/>
          <w:color w:val="000000"/>
          <w:sz w:val="36"/>
          <w:szCs w:val="36"/>
        </w:rPr>
        <w:t>Apolo Leonardi Bastos e Caio Simonassi</w:t>
      </w: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 </w:t>
        <w:br/>
      </w: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Professora: </w:t>
      </w:r>
      <w:r>
        <w:rPr>
          <w:rFonts w:ascii="Open Sans" w:hAnsi="Open Sans" w:cs="Open Sans" w:eastAsia="Open Sans"/>
          <w:color w:val="000000"/>
          <w:sz w:val="36"/>
          <w:szCs w:val="36"/>
        </w:rPr>
        <w:t xml:space="preserve">Giovana Fadini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Empresas que trocaram o banco de dados relacional SQL para não relacional NoSQL: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Facebook: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Antigamente o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 Facebook utilizava o MySQL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como banco relacional para lidar com usuários, posts e conexões, porém devido ao grande aumento de usuários, posts, curtidas e comentários em escala global, começou a gerar gargalos de performance e estabilidade. </w:t>
        <w:br/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 solução foi adotar o Cassandra, uma solução NoSQL,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desenvolvido pelo próprio Facebook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e depois liberado como open source, para lidar com grandes volumes de dados distribuídos. Também usam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HBase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para armazenamento massivo.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Os benefícios foram e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scalabilidade horizontal, alta disponibilidade, armazenamento massivo e performance em tempo real,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buscas, feed de notícias e interações são processadas rapidamente, mesmo com um número absurdo de usuários online.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Netflix: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Antigamente o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Netflix utilizava a Oracle como banco de dados relacional,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porém o volume gigantesco de streamings, cadastros e recomendações em tempo real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exigia disponibilidade 24/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7 e escalabilidade que um banco relacional centralizado não entregava bem. Para solucionar esse problema, migraram para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Apache Cassandra (NoSQL)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, porque ele suporta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alta escalabilidade, replicação em múltiplas regiões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e tolerância a falhas, essenciais para o serviço nunca cair.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Os benefícios foram a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disponibilidade 24/7, escalabilidade elástica e baixa latência.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o serviço de streaming não pode cair, e o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Cassandra garante redundância de dados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em várias regiões do mundo.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Referências: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Para o Netflix: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LAMPITT, Andrew.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</w:t>
      </w:r>
      <w:r>
        <w:rPr>
          <w:rFonts w:ascii="Open Sans Italics" w:hAnsi="Open Sans Italics" w:cs="Open Sans Italics" w:eastAsia="Open Sans Italics"/>
          <w:i/>
          <w:iCs/>
          <w:color w:val="000000"/>
          <w:sz w:val="24"/>
          <w:szCs w:val="24"/>
        </w:rPr>
        <w:t>Big movies, big data: Netflix embraces NoSQL in the cloud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. InfoWorld, 2 maio 2013. Disponível em: </w:t>
      </w:r>
      <w:hyperlink r:id="rId3">
        <w:r>
          <w:rPr>
            <w:rFonts w:ascii="Open Sans" w:hAnsi="Open Sans" w:cs="Open Sans" w:eastAsia="Open Sans"/>
            <w:color w:val="1a62ff"/>
            <w:sz w:val="24"/>
            <w:szCs w:val="24"/>
            <w:u w:val="single" w:color="1a62ff"/>
          </w:rPr>
          <w:t>https://www.infoworld.com/article/2171162/big-movies-big-data-netflix-embraces-nosql-in-the-cloud.html</w:t>
        </w:r>
      </w:hyperlink>
      <w:r>
        <w:rPr>
          <w:rFonts w:ascii="Open Sans" w:hAnsi="Open Sans" w:cs="Open Sans" w:eastAsia="Open Sans"/>
          <w:color w:val="000000"/>
          <w:sz w:val="24"/>
          <w:szCs w:val="24"/>
        </w:rPr>
        <w:t xml:space="preserve">. Acesso em: 21 ago. 2025.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Para o Facebook: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 Italics" w:hAnsi="Open Sans Bold Italics" w:cs="Open Sans Bold Italics" w:eastAsia="Open Sans Bold Italics"/>
          <w:b/>
          <w:bCs/>
          <w:i/>
          <w:iCs/>
          <w:color w:val="000000"/>
          <w:sz w:val="24"/>
          <w:szCs w:val="24"/>
        </w:rPr>
        <w:t>QUORA.</w:t>
      </w:r>
      <w:r>
        <w:rPr>
          <w:rFonts w:ascii="Open Sans Italics" w:hAnsi="Open Sans Italics" w:cs="Open Sans Italics" w:eastAsia="Open Sans Italics"/>
          <w:i/>
          <w:iCs/>
          <w:color w:val="000000"/>
          <w:sz w:val="24"/>
          <w:szCs w:val="24"/>
        </w:rPr>
        <w:t xml:space="preserve"> What is the reason for Facebook's choice to use MySQL instead of NoSQL databases like MongoDB or Cassandra? Disponível em: </w:t>
      </w:r>
      <w:hyperlink r:id="rId4">
        <w:r>
          <w:rPr>
            <w:rFonts w:ascii="Open Sans Italics" w:hAnsi="Open Sans Italics" w:cs="Open Sans Italics" w:eastAsia="Open Sans Italics"/>
            <w:i/>
            <w:iCs/>
            <w:color w:val="1a62ff"/>
            <w:sz w:val="24"/>
            <w:szCs w:val="24"/>
            <w:u w:val="single" w:color="1a62ff"/>
          </w:rPr>
          <w:t>https://www-quora-com.translate.goog/What-is-the-reason-for-Facebooks-choice-to-use-MySQL-instead-of-NoSQL-databases-like-MongoDB-or-Cassandra?_x_tr_sl=en&amp;_x_tr_tl=pt&amp;_x_tr_hl=pt&amp;_x_tr_pto=tc</w:t>
        </w:r>
      </w:hyperlink>
      <w:r>
        <w:rPr>
          <w:rFonts w:ascii="Open Sans Italics" w:hAnsi="Open Sans Italics" w:cs="Open Sans Italics" w:eastAsia="Open Sans Italics"/>
          <w:i/>
          <w:iCs/>
          <w:color w:val="000000"/>
          <w:sz w:val="24"/>
          <w:szCs w:val="24"/>
        </w:rPr>
        <w:t xml:space="preserve">. Acesso em: 21 ago. 2025.
</w:t>
      </w:r>
    </w:p>
    <w:sectPr>
      <w:pgSz w:w="12240" w:h="2019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Open Sans Bold Italics">
    <w:panose1 w:val="020B0806030504020204"/>
    <w:charset w:characterSet="1"/>
    <w:embedBoldItalic r:id="rId5"/>
  </w:font>
  <w:font w:name="Open Sans">
    <w:panose1 w:val="020B0606030504020204"/>
    <w:charset w:characterSet="1"/>
    <w:embedRegular r:id="rId6"/>
  </w:font>
  <w:font w:name="Open Sans Bold">
    <w:panose1 w:val="020B0806030504020204"/>
    <w:charset w:characterSet="1"/>
    <w:embedBold r:id="rId7"/>
  </w:font>
  <w:font w:name="Open Sans Italics">
    <w:panose1 w:val="020B0606030504020204"/>
    <w:charset w:characterSet="1"/>
    <w:embedItalic r:id="rId8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www.infoworld.com/article/2171162/big-movies-big-data-netflix-embraces-nosql-in-the-cloud.html" TargetMode="External" Type="http://schemas.openxmlformats.org/officeDocument/2006/relationships/hyperlink"/><Relationship Id="rId4" Target="https://www-quora-com.translate.goog/What-is-the-reason-for-Facebooks-choice-to-use-MySQL-instead-of-NoSQL-databases-like-MongoDB-or-Cassandra?_x_tr_sl=en&amp;_x_tr_tl=pt&amp;_x_tr_hl=pt&amp;_x_tr_pto=tc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2025-08-21T13:16:00Z</dcterms:created>
  <dc:creator>Apache POI</dc:creator>
</cp:coreProperties>
</file>